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评《高中体能模块》课稿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四年一届的“海教杯”如期开展，近日有幸到现场观摩学习。其中有一节高中体能模块的课，由刘老师执教。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刘老师以动感的音乐带领学生做动态热身操，学生们跟着动感的音乐跳动起来。刘老师的组织方法新颖、有序、有效果。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紧接着是课的重点内容—体能。近年来学生的体质在连续下滑，特别是高中学生。刘老师针对这一现象，专门设计了符合学生口味的一系列简单易行的锻炼动作。比如说：滑雪跳、弓箭步、波比跳、卷腹等。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最后是以舒缓优美的音乐背景下做放松活动。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本节课的锻炼目的达到了，现场看到学生的平均心率都在158次/分钟，我认为是一节成功的课。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61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2021-01-21T01:20:45Z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