
<file path=[Content_Types].xml><?xml version="1.0" encoding="utf-8"?>
<Types xmlns="http://schemas.openxmlformats.org/package/2006/content-types">
  <Default Extension="xml" ContentType="application/xml"/>
  <Default Extension="gif" ContentType="image/gi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/>
          <w:b/>
          <w:bCs/>
          <w:sz w:val="32"/>
          <w:szCs w:val="24"/>
        </w:rPr>
      </w:pPr>
      <w:r>
        <w:rPr>
          <w:rFonts w:hint="eastAsia" w:ascii="Times New Roman" w:hAnsi="Times New Roman"/>
          <w:b/>
          <w:bCs/>
          <w:sz w:val="32"/>
          <w:szCs w:val="24"/>
        </w:rPr>
        <w:t>第八周第二次课课时计划</w:t>
      </w:r>
    </w:p>
    <w:tbl>
      <w:tblPr>
        <w:tblStyle w:val="4"/>
        <w:tblW w:w="0" w:type="auto"/>
        <w:tblInd w:w="-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992"/>
        <w:gridCol w:w="1276"/>
        <w:gridCol w:w="180"/>
        <w:gridCol w:w="947"/>
        <w:gridCol w:w="432"/>
        <w:gridCol w:w="515"/>
        <w:gridCol w:w="947"/>
        <w:gridCol w:w="97"/>
        <w:gridCol w:w="850"/>
        <w:gridCol w:w="710"/>
        <w:gridCol w:w="237"/>
        <w:gridCol w:w="188"/>
        <w:gridCol w:w="425"/>
        <w:gridCol w:w="33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学校</w:t>
            </w:r>
          </w:p>
        </w:tc>
        <w:tc>
          <w:tcPr>
            <w:tcW w:w="2448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947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班级</w:t>
            </w:r>
          </w:p>
        </w:tc>
        <w:tc>
          <w:tcPr>
            <w:tcW w:w="947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</w:t>
            </w:r>
            <w:r>
              <w:rPr>
                <w:rFonts w:hint="eastAsia" w:ascii="宋体" w:hAnsi="宋体"/>
                <w:szCs w:val="21"/>
              </w:rPr>
              <w:t>三</w:t>
            </w:r>
          </w:p>
        </w:tc>
        <w:tc>
          <w:tcPr>
            <w:tcW w:w="947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单元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课次</w:t>
            </w:r>
          </w:p>
        </w:tc>
        <w:tc>
          <w:tcPr>
            <w:tcW w:w="947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947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执教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教师</w:t>
            </w:r>
          </w:p>
        </w:tc>
        <w:tc>
          <w:tcPr>
            <w:tcW w:w="947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黄元威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学习目标</w:t>
            </w:r>
          </w:p>
        </w:tc>
        <w:tc>
          <w:tcPr>
            <w:tcW w:w="8130" w:type="dxa"/>
            <w:gridSpan w:val="14"/>
          </w:tcPr>
          <w:p>
            <w:r>
              <w:rPr>
                <w:rFonts w:hint="eastAsia"/>
                <w:b/>
              </w:rPr>
              <w:t>运动参与目标</w:t>
            </w:r>
            <w:r>
              <w:rPr>
                <w:rFonts w:hint="eastAsia"/>
              </w:rPr>
              <w:t>：学生主动参与练习，并能够有节奏的跑。</w:t>
            </w:r>
          </w:p>
          <w:p>
            <w:r>
              <w:rPr>
                <w:rFonts w:hint="eastAsia"/>
                <w:b/>
              </w:rPr>
              <w:t>运动技能与身体健康目标</w:t>
            </w:r>
            <w:r>
              <w:rPr>
                <w:rFonts w:hint="eastAsia"/>
              </w:rPr>
              <w:t>：</w:t>
            </w:r>
            <w:r>
              <w:t>通过</w:t>
            </w:r>
            <w:r>
              <w:rPr>
                <w:rFonts w:hint="eastAsia"/>
              </w:rPr>
              <w:t>练习，使</w:t>
            </w:r>
            <w:r>
              <w:t>8</w:t>
            </w:r>
            <w:r>
              <w:rPr>
                <w:rFonts w:hint="eastAsia"/>
              </w:rPr>
              <w:t>5%以</w:t>
            </w:r>
            <w:r>
              <w:t>上的学生能够掌握</w:t>
            </w:r>
            <w:r>
              <w:rPr>
                <w:rFonts w:hint="eastAsia"/>
              </w:rPr>
              <w:t>600米跑的节奏，发展</w:t>
            </w:r>
            <w:r>
              <w:t>学生上下肢协调配合的能力</w:t>
            </w:r>
            <w:r>
              <w:rPr>
                <w:rFonts w:hint="eastAsia"/>
              </w:rPr>
              <w:t>，提高</w:t>
            </w:r>
            <w:r>
              <w:t>心肺功能</w:t>
            </w:r>
            <w:r>
              <w:rPr>
                <w:rFonts w:hint="eastAsia"/>
              </w:rPr>
              <w:t>。</w:t>
            </w:r>
          </w:p>
          <w:p>
            <w:r>
              <w:rPr>
                <w:rFonts w:hint="eastAsia"/>
                <w:b/>
              </w:rPr>
              <w:t>心理健康与社会适应目标</w:t>
            </w:r>
            <w:r>
              <w:rPr>
                <w:rFonts w:hint="eastAsia"/>
              </w:rPr>
              <w:t>：培养</w:t>
            </w:r>
            <w:r>
              <w:t>学生</w:t>
            </w:r>
            <w:r>
              <w:rPr>
                <w:rFonts w:hint="eastAsia"/>
              </w:rPr>
              <w:t>不怕苦、不怕累</w:t>
            </w:r>
            <w:r>
              <w:t>的</w:t>
            </w:r>
            <w:r>
              <w:rPr>
                <w:rFonts w:hint="eastAsia"/>
              </w:rPr>
              <w:t>优</w:t>
            </w:r>
            <w:r>
              <w:t>良品质</w:t>
            </w:r>
            <w:r>
              <w:rPr>
                <w:rFonts w:hint="eastAsia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学习内容</w:t>
            </w:r>
          </w:p>
        </w:tc>
        <w:tc>
          <w:tcPr>
            <w:tcW w:w="8130" w:type="dxa"/>
            <w:gridSpan w:val="14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1、速度耐力                                 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重点</w:t>
            </w:r>
          </w:p>
        </w:tc>
        <w:tc>
          <w:tcPr>
            <w:tcW w:w="4342" w:type="dxa"/>
            <w:gridSpan w:val="6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有节奏的</w:t>
            </w:r>
            <w:r>
              <w:rPr>
                <w:rFonts w:hint="eastAsia" w:ascii="宋体" w:hAnsi="宋体"/>
                <w:szCs w:val="21"/>
              </w:rPr>
              <w:t>跑</w:t>
            </w:r>
          </w:p>
        </w:tc>
        <w:tc>
          <w:tcPr>
            <w:tcW w:w="947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突破极限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场地器材</w:t>
            </w:r>
          </w:p>
        </w:tc>
        <w:tc>
          <w:tcPr>
            <w:tcW w:w="8130" w:type="dxa"/>
            <w:gridSpan w:val="14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200米跑道，标志桶2个。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安全措施</w:t>
            </w:r>
          </w:p>
        </w:tc>
        <w:tc>
          <w:tcPr>
            <w:tcW w:w="8130" w:type="dxa"/>
            <w:gridSpan w:val="14"/>
          </w:tcPr>
          <w:p>
            <w:pPr>
              <w:pStyle w:val="6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检查场地器材，消除安全隐患；2、做好准备活动，预防运动损伤；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3、运动组织方式合理，避免受伤；4、关注女生生理期和运动能力弱的学生，注意运动量的大小。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教学流程</w:t>
            </w:r>
          </w:p>
        </w:tc>
        <w:tc>
          <w:tcPr>
            <w:tcW w:w="8130" w:type="dxa"/>
            <w:gridSpan w:val="14"/>
            <w:vAlign w:val="center"/>
          </w:tcPr>
          <w:p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课堂常规、准备活动——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—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-</w:t>
            </w:r>
            <w:r>
              <w:rPr>
                <w:rFonts w:hint="eastAsia"/>
                <w:color w:val="000000"/>
                <w:szCs w:val="21"/>
              </w:rPr>
              <w:t>专项准备活动——600米跑--放松、讲评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课的结构</w:t>
            </w:r>
          </w:p>
        </w:tc>
        <w:tc>
          <w:tcPr>
            <w:tcW w:w="992" w:type="dxa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目标</w:t>
            </w:r>
          </w:p>
        </w:tc>
        <w:tc>
          <w:tcPr>
            <w:tcW w:w="1276" w:type="dxa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内容</w:t>
            </w:r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活动</w:t>
            </w:r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方式</w:t>
            </w:r>
          </w:p>
        </w:tc>
        <w:tc>
          <w:tcPr>
            <w:tcW w:w="1560" w:type="dxa"/>
            <w:gridSpan w:val="2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活动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练习时间</w:t>
            </w: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练习次数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运动量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" w:hRule="atLeast"/>
        </w:trPr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课堂常规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1、引导学生集中精神，培养集体主义精神和团队纪律。</w:t>
            </w:r>
          </w:p>
        </w:tc>
        <w:tc>
          <w:tcPr>
            <w:tcW w:w="1276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1、体育委员集合，报告人数。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2、师生问好。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3、宣布本课内容，强调安全，安排见习生。</w:t>
            </w:r>
            <w:bookmarkStart w:id="0" w:name="_GoBack"/>
            <w:bookmarkEnd w:id="0"/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1、快，静，齐。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2、精神饱满。</w:t>
            </w:r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★★★★★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★★★★★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●●●●●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●●●●●</w:t>
            </w: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1、检查人数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2、师生问好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3、宣布本节课内容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4、安排见习生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 w:ascii="宋体" w:hAnsi="宋体"/>
                <w:color w:val="FF0000"/>
                <w:szCs w:val="21"/>
              </w:rPr>
              <w:t>1</w:t>
            </w: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3" w:hRule="atLeast"/>
        </w:trPr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热身运动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达到热身效果</w:t>
            </w:r>
            <w:r>
              <w:rPr>
                <w:rFonts w:hint="eastAsia" w:ascii="宋体" w:hAnsi="宋体"/>
                <w:szCs w:val="21"/>
              </w:rPr>
              <w:t>，</w:t>
            </w:r>
            <w:r>
              <w:rPr>
                <w:rFonts w:ascii="宋体" w:hAnsi="宋体"/>
                <w:szCs w:val="21"/>
              </w:rPr>
              <w:t>避免运动损伤</w:t>
            </w:r>
            <w:r>
              <w:rPr>
                <w:rFonts w:hint="eastAsia" w:ascii="宋体" w:hAnsi="宋体"/>
                <w:szCs w:val="21"/>
              </w:rPr>
              <w:t>。</w:t>
            </w:r>
          </w:p>
        </w:tc>
        <w:tc>
          <w:tcPr>
            <w:tcW w:w="1276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1、慢跑400米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2、徒手操。</w:t>
            </w:r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1、按要求慢跑400米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2、徒手操</w:t>
            </w:r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/>
                <w:color w:val="000000"/>
                <w:sz w:val="24"/>
                <w:szCs w:val="24"/>
              </w:rPr>
              <w:t>两路纵队慢跑400米。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★  ★  ★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★  ★  ★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  ●  ●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  ●  ●</w:t>
            </w:r>
          </w:p>
          <w:p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>
            <w:pPr>
              <w:pStyle w:val="6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组织学生慢跑</w:t>
            </w:r>
          </w:p>
          <w:p>
            <w:pPr>
              <w:pStyle w:val="6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观察学生做徒手操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5</w:t>
            </w: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</w:trPr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针对性准备活动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210820</wp:posOffset>
                      </wp:positionV>
                      <wp:extent cx="0" cy="0"/>
                      <wp:effectExtent l="0" t="0" r="0" b="0"/>
                      <wp:wrapNone/>
                      <wp:docPr id="7" name="直接箭头连接符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-5.1pt;margin-top:16.6pt;height:0pt;width:0pt;z-index:251660288;mso-width-relative:page;mso-height-relative:page;" filled="f" stroked="t" coordsize="21600,21600" o:gfxdata="UEsDBAoAAAAAAIdO4kAAAAAAAAAAAAAAAAAEAAAAZHJzL1BLAwQUAAAACACHTuJApSfIvNQAAAAJ&#10;AQAADwAAAGRycy9kb3ducmV2LnhtbE2PQU/DMAyF70j8h8hIXNCWtBMIStMJIXHgyDaJq9eYttA4&#10;VZOuY78eox3gZPm9p+fP5froe3WgMXaBLWRLA4q4Dq7jxsJu+7K4BxUTssM+MFn4pgjr6vKixMKF&#10;md/osEmNkhKOBVpoUxoKrWPdkse4DAOxeB9h9JhkHRvtRpyl3Pc6N+ZOe+xYLrQ40HNL9ddm8hYo&#10;TreZeXrwze71NN+856fPedhae32VmUdQiY7pLwy/+IIOlTDtw8Quqt7CIjO5RC2sVjIlcBb2Z0FX&#10;pf7/QfUDUEsDBBQAAAAIAIdO4kCe6uQ00gEAAGoDAAAOAAAAZHJzL2Uyb0RvYy54bWytU81uEzEQ&#10;viPxDpbvZJNIpbDKpodU5VIgUssDOLZ318LrsWac7OYleAEkTsAJOPXO00B5jNrOTwvcEHuwbI+/&#10;b+b7ZnZ2NnSWbTSSAVfxyWjMmXYSlHFNxd9cXzx5xhkF4ZSw4HTFt5r42fzxo1nvSz2FFqzSyCKJ&#10;o7L3FW9D8GVRkGx1J2gEXrsYrAE7EeIRm0Kh6CN7Z4vpePy06AGVR5CaKN6e74J8nvnrWsvwuq5J&#10;B2YrHmsLecW8rtJazGeibFD41sh9GeIfquiEcTHpkepcBMHWaP6i6oxEIKjDSEJXQF0bqbOGqGYy&#10;/kPNVSu8zlqiOeSPNtH/o5WvNktkRlX8lDMnutii2/c3P999uv329cfHm1/fP6T9l8/sNFnVeyoj&#10;YuGWmMTKwV35S5BviTlYtMI1Opd8vfWRZ5IQxW+QdCAfE676l6DiG7EOkH0bauwSZXSEDbk922N7&#10;9BCY3F3Kw20hygPEI4UXGjqWNhWngMI0bViAc7H9gJOcQGwuKaSCRHkApHwOLoy1eQqsY33Fn59M&#10;TzKAwBqVgukZYbNaWGQbkeYof1ldjDx8hrB2apfEur34pHfn3ArUdokHU2JDczX74UsT8/Cc0fe/&#10;yPwO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pSfIvNQAAAAJAQAADwAAAAAAAAABACAAAAAiAAAA&#10;ZHJzL2Rvd25yZXYueG1sUEsBAhQAFAAAAAgAh07iQJ7q5DTSAQAAagMAAA4AAAAAAAAAAQAgAAAA&#10;IwEAAGRycy9lMm9Eb2MueG1sUEsFBgAAAAAGAAYAWQEAAGcFAAAAAA=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宋体" w:hAnsi="宋体"/>
                <w:szCs w:val="21"/>
              </w:rPr>
              <w:t>600米跑</w:t>
            </w:r>
          </w:p>
        </w:tc>
        <w:tc>
          <w:tcPr>
            <w:tcW w:w="992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通过练习，使肌肉各方面机能达到运动水平。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241935</wp:posOffset>
                      </wp:positionV>
                      <wp:extent cx="0" cy="0"/>
                      <wp:effectExtent l="0" t="0" r="0" b="0"/>
                      <wp:wrapNone/>
                      <wp:docPr id="8" name="直接箭头连接符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-4.6pt;margin-top:19.05pt;height:0pt;width:0pt;z-index:251659264;mso-width-relative:page;mso-height-relative:page;" filled="f" stroked="t" coordsize="21600,21600" o:gfxdata="UEsDBAoAAAAAAIdO4kAAAAAAAAAAAAAAAAAEAAAAZHJzL1BLAwQUAAAACACHTuJAQDLNmtMAAAAH&#10;AQAADwAAAGRycy9kb3ducmV2LnhtbE2OwW7CMBBE75X4B2uReqnATqpWkMZBCKmHHgtIvS7xNgnE&#10;6yh2COXr67aHcnya0czLVxfbijP1vnGsIZkrEMSlMw1XGva719kChA/IBlvHpOGLPKyKyV2OmXEj&#10;v9N5GyoRR9hnqKEOocuk9GVNFv3cdcQx+3S9xRCxr6TpcYzjtpWpUs/SYsPxocaONjWVp+1gNZAf&#10;nhK1Xtpq/3YdHz7S63HsdlrfTxP1AiLQJfyX4Uc/qkMRnQ5uYONFq2G2TGNTw+MiARHzXz78sSxy&#10;eetffANQSwMEFAAAAAgAh07iQJDmdMvSAQAAagMAAA4AAABkcnMvZTJvRG9jLnhtbK1TzW4TMRC+&#10;I/EOlu9kk0hFZZVND6nKpUCklgeYeL27FrbHGjvZzUvwAkicgBNw6r1PA+UxsJ2flnJD7MGyPf6+&#10;me+b2dnZYDTbSPIKbcUnozFn0gqslW0r/vb64tkpZz6ArUGjlRXfSs/P5k+fzHpXyil2qGtJLJJY&#10;X/au4l0IriwKLzppwI/QSRuDDZKBEI/UFjVBH9mNLqbj8fOiR6odoZDex9vzXZDPM3/TSBHeNI2X&#10;gemKx9pCXimvq7QW8xmULYHrlNiXAf9QhQFlY9Ij1TkEYGtSf1EZJQg9NmEk0BTYNErIrCGqmYwf&#10;qbnqwMmsJZrj3dEm//9oxevNkpiqKx4bZcHEFt19uPn5/vPd928/Pt38uv2Y9l+/sNNkVe98GREL&#10;u6QkVgz2yl2ieOeZxUUHtpW55OutizyThCj+gKSDdzHhqn+FdXwD64DZt6EhkyijI2zI7dke2yOH&#10;wMTuUhxuCygPEEc+vJRoWNpU3AcC1XZhgdbG9iNNcgLYXPqQCoLyAEj5LF4orfMUaMv6ir84mZ5k&#10;gEet6hRMzzy1q4UmtoE0R/nL6mLk4TPCta13SbTdi096d86tsN4u6WBKbGiuZj98aWIenjP6/heZ&#10;/w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AMs2a0wAAAAcBAAAPAAAAAAAAAAEAIAAAACIAAABk&#10;cnMvZG93bnJldi54bWxQSwECFAAUAAAACACHTuJAkOZ0y9IBAABqAwAADgAAAAAAAAABACAAAAAi&#10;AQAAZHJzL2Uyb0RvYy54bWxQSwUGAAAAAAYABgBZAQAAZgUAAAAA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rPr>
                <w:rFonts w:ascii="Times New Roman" w:hAnsi="Times New Roman"/>
                <w:color w:val="000000"/>
                <w:szCs w:val="21"/>
              </w:rPr>
            </w:pPr>
          </w:p>
          <w:p>
            <w:pPr>
              <w:rPr>
                <w:rFonts w:ascii="Times New Roman" w:hAnsi="Times New Roman"/>
                <w:color w:val="000000"/>
                <w:szCs w:val="21"/>
              </w:rPr>
            </w:pPr>
          </w:p>
          <w:p>
            <w:pPr>
              <w:rPr>
                <w:rFonts w:ascii="Times New Roman" w:hAnsi="Times New Roman"/>
                <w:color w:val="000000"/>
                <w:szCs w:val="21"/>
              </w:rPr>
            </w:pPr>
          </w:p>
          <w:p>
            <w:pPr>
              <w:rPr>
                <w:rFonts w:ascii="Times New Roman" w:hAnsi="Times New Roman"/>
                <w:color w:val="000000"/>
                <w:szCs w:val="21"/>
              </w:rPr>
            </w:pPr>
          </w:p>
          <w:p>
            <w:pPr>
              <w:rPr>
                <w:rFonts w:ascii="Times New Roman" w:hAnsi="Times New Roman"/>
                <w:color w:val="000000"/>
                <w:szCs w:val="21"/>
              </w:rPr>
            </w:pPr>
          </w:p>
          <w:p>
            <w:pPr>
              <w:rPr>
                <w:rFonts w:ascii="Times New Roman" w:hAnsi="Times New Roman"/>
                <w:color w:val="000000"/>
                <w:szCs w:val="21"/>
              </w:rPr>
            </w:pPr>
          </w:p>
          <w:p>
            <w:pPr>
              <w:rPr>
                <w:rFonts w:ascii="Times New Roman" w:hAnsi="Times New Roman"/>
                <w:color w:val="000000"/>
                <w:szCs w:val="21"/>
              </w:rPr>
            </w:pPr>
          </w:p>
          <w:p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szCs w:val="21"/>
              </w:rPr>
              <w:t>发展学生速度耐力</w:t>
            </w:r>
          </w:p>
        </w:tc>
        <w:tc>
          <w:tcPr>
            <w:tcW w:w="1276" w:type="dxa"/>
          </w:tcPr>
          <w:p>
            <w:pPr>
              <w:pStyle w:val="6"/>
              <w:numPr>
                <w:ilvl w:val="0"/>
                <w:numId w:val="3"/>
              </w:numPr>
              <w:spacing w:line="360" w:lineRule="auto"/>
              <w:ind w:firstLineChars="0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高抬腿50米+X2组</w:t>
            </w:r>
          </w:p>
          <w:p>
            <w:pPr>
              <w:pStyle w:val="6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后踢腿50米X组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3、交叉步50米X2组</w:t>
            </w:r>
          </w:p>
          <w:p>
            <w:pPr>
              <w:pStyle w:val="3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4、车轮跑50米X4组。</w:t>
            </w:r>
          </w:p>
          <w:p>
            <w:pPr>
              <w:pStyle w:val="3"/>
              <w:rPr>
                <w:rFonts w:hint="eastAsia" w:ascii="宋体" w:hAnsi="宋体"/>
                <w:sz w:val="21"/>
                <w:szCs w:val="21"/>
              </w:rPr>
            </w:pPr>
          </w:p>
          <w:p>
            <w:pPr>
              <w:pStyle w:val="3"/>
              <w:rPr>
                <w:rFonts w:hint="eastAsia" w:ascii="宋体" w:hAnsi="宋体"/>
                <w:sz w:val="21"/>
                <w:szCs w:val="21"/>
              </w:rPr>
            </w:pPr>
          </w:p>
          <w:p>
            <w:pPr>
              <w:pStyle w:val="3"/>
              <w:rPr>
                <w:rFonts w:hint="eastAsia" w:ascii="宋体" w:hAnsi="宋体"/>
                <w:sz w:val="21"/>
                <w:szCs w:val="21"/>
              </w:rPr>
            </w:pPr>
          </w:p>
          <w:p>
            <w:pPr>
              <w:pStyle w:val="3"/>
              <w:rPr>
                <w:rFonts w:ascii="宋体" w:hAnsi="宋体"/>
                <w:sz w:val="21"/>
                <w:szCs w:val="21"/>
              </w:rPr>
            </w:pPr>
          </w:p>
          <w:p>
            <w:pPr>
              <w:pStyle w:val="3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1、600米快速跑X2组。</w:t>
            </w:r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学生依次有序进行练习。</w:t>
            </w:r>
          </w:p>
          <w:p>
            <w:pPr>
              <w:rPr>
                <w:rFonts w:ascii="Times New Roman" w:hAnsi="Times New Roman"/>
                <w:color w:val="000000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学生依次有序进行练习。</w:t>
            </w:r>
          </w:p>
        </w:tc>
        <w:tc>
          <w:tcPr>
            <w:tcW w:w="1559" w:type="dxa"/>
            <w:gridSpan w:val="3"/>
          </w:tcPr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drawing>
                <wp:inline distT="0" distB="0" distL="0" distR="0">
                  <wp:extent cx="852805" cy="568325"/>
                  <wp:effectExtent l="0" t="0" r="4445" b="317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Times New Roman" w:hAnsi="Times New Roman"/>
                <w:color w:val="000000"/>
                <w:szCs w:val="21"/>
              </w:rPr>
            </w:pPr>
          </w:p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/>
                <w:color w:val="000000"/>
                <w:szCs w:val="21"/>
              </w:rPr>
              <w:t xml:space="preserve">     </w:t>
            </w:r>
            <w:r>
              <w:rPr>
                <w:rFonts w:ascii="Times New Roman" w:hAnsi="Times New Roman"/>
                <w:color w:val="000000"/>
                <w:szCs w:val="21"/>
              </w:rPr>
              <w:t xml:space="preserve"> 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  <w:p>
            <w:pPr>
              <w:spacing w:line="360" w:lineRule="auto"/>
              <w:ind w:firstLine="4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</w:t>
            </w: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drawing>
                <wp:inline distT="0" distB="0" distL="0" distR="0">
                  <wp:extent cx="852805" cy="568325"/>
                  <wp:effectExtent l="0" t="0" r="4445" b="3175"/>
                  <wp:docPr id="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1560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组织学生依次有序进行练习。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观察学生动作，个别纠正。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观察学生摆臂，大小腿折叠技术动作。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10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20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</w:t>
            </w: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</w:t>
            </w: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</w:t>
            </w: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2-3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大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4" w:hRule="atLeast"/>
        </w:trPr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放松活动</w:t>
            </w:r>
          </w:p>
        </w:tc>
        <w:tc>
          <w:tcPr>
            <w:tcW w:w="992" w:type="dxa"/>
          </w:tcPr>
          <w:p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szCs w:val="21"/>
              </w:rPr>
              <w:t>充分</w:t>
            </w:r>
            <w:r>
              <w:rPr>
                <w:rFonts w:ascii="Times New Roman" w:hAnsi="Times New Roman"/>
                <w:color w:val="000000"/>
                <w:szCs w:val="21"/>
              </w:rPr>
              <w:t>放松肢体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，调整</w:t>
            </w:r>
            <w:r>
              <w:rPr>
                <w:rFonts w:ascii="Times New Roman" w:hAnsi="Times New Roman"/>
                <w:color w:val="000000"/>
                <w:szCs w:val="21"/>
              </w:rPr>
              <w:t>呼吸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，将</w:t>
            </w:r>
            <w:r>
              <w:rPr>
                <w:rFonts w:ascii="Times New Roman" w:hAnsi="Times New Roman"/>
                <w:color w:val="000000"/>
                <w:szCs w:val="21"/>
              </w:rPr>
              <w:t>身心恢复到相对安静状态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，准备</w:t>
            </w:r>
            <w:r>
              <w:rPr>
                <w:rFonts w:ascii="Times New Roman" w:hAnsi="Times New Roman"/>
                <w:color w:val="000000"/>
                <w:szCs w:val="21"/>
              </w:rPr>
              <w:t>下一堂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文化</w:t>
            </w:r>
            <w:r>
              <w:rPr>
                <w:rFonts w:ascii="Times New Roman" w:hAnsi="Times New Roman"/>
                <w:color w:val="000000"/>
                <w:szCs w:val="21"/>
              </w:rPr>
              <w:t>课的学习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。</w:t>
            </w:r>
          </w:p>
        </w:tc>
        <w:tc>
          <w:tcPr>
            <w:tcW w:w="1276" w:type="dxa"/>
          </w:tcPr>
          <w:p>
            <w:pPr>
              <w:pStyle w:val="6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集合整队；</w:t>
            </w:r>
          </w:p>
          <w:p>
            <w:pPr>
              <w:pStyle w:val="6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放松活动；</w:t>
            </w:r>
          </w:p>
          <w:p>
            <w:pPr>
              <w:pStyle w:val="6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小结；</w:t>
            </w:r>
          </w:p>
          <w:p>
            <w:pPr>
              <w:pStyle w:val="6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师生再见；</w:t>
            </w:r>
          </w:p>
          <w:p>
            <w:pPr>
              <w:pStyle w:val="6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归还器材。</w:t>
            </w:r>
          </w:p>
        </w:tc>
        <w:tc>
          <w:tcPr>
            <w:tcW w:w="1559" w:type="dxa"/>
            <w:gridSpan w:val="3"/>
          </w:tcPr>
          <w:p>
            <w:pPr>
              <w:pStyle w:val="6"/>
              <w:numPr>
                <w:ilvl w:val="0"/>
                <w:numId w:val="5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留心听讲</w:t>
            </w:r>
            <w:r>
              <w:rPr>
                <w:rFonts w:hint="eastAsia" w:ascii="宋体" w:hAnsi="宋体"/>
                <w:szCs w:val="21"/>
              </w:rPr>
              <w:t>；</w:t>
            </w:r>
          </w:p>
          <w:p>
            <w:pPr>
              <w:pStyle w:val="6"/>
              <w:numPr>
                <w:ilvl w:val="0"/>
                <w:numId w:val="5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放松操；</w:t>
            </w:r>
          </w:p>
          <w:p>
            <w:pPr>
              <w:pStyle w:val="6"/>
              <w:numPr>
                <w:ilvl w:val="0"/>
                <w:numId w:val="5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师生再见</w:t>
            </w:r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★★★★★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★★★★★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●●●●●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●●●●●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</w:t>
            </w:r>
            <w:r>
              <w:rPr>
                <w:rFonts w:ascii="宋体" w:hAnsi="宋体"/>
                <w:szCs w:val="21"/>
              </w:rPr>
              <w:t>教师领做放松操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2、总结本节课情况。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3、师生再见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 w:ascii="宋体" w:hAnsi="宋体"/>
                <w:color w:val="FF0000"/>
                <w:szCs w:val="21"/>
              </w:rPr>
              <w:t>4</w:t>
            </w: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5" w:hRule="atLeast"/>
        </w:trPr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平均心率预计</w:t>
            </w:r>
          </w:p>
        </w:tc>
        <w:tc>
          <w:tcPr>
            <w:tcW w:w="2268" w:type="dxa"/>
            <w:gridSpan w:val="2"/>
          </w:tcPr>
          <w:p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14</w:t>
            </w:r>
            <w:r>
              <w:rPr>
                <w:rFonts w:hint="eastAsia" w:ascii="宋体" w:hAnsi="宋体"/>
              </w:rPr>
              <w:t>0%±5%</w:t>
            </w:r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强度指数预计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119" w:type="dxa"/>
            <w:gridSpan w:val="5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1.6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:</w:t>
            </w:r>
            <w:r>
              <w:t>6</w:t>
            </w:r>
            <w:r>
              <w:rPr>
                <w:rFonts w:hint="eastAsia"/>
              </w:rPr>
              <w:t>0%</w:t>
            </w:r>
            <w:r>
              <w:rPr>
                <w:rFonts w:hint="eastAsia" w:ascii="宋体" w:hAnsi="宋体"/>
              </w:rPr>
              <w:t>±5%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课后反思</w:t>
            </w:r>
          </w:p>
        </w:tc>
        <w:tc>
          <w:tcPr>
            <w:tcW w:w="8130" w:type="dxa"/>
            <w:gridSpan w:val="14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</w:tbl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B4CB3"/>
    <w:multiLevelType w:val="multilevel"/>
    <w:tmpl w:val="1CCB4CB3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D434799"/>
    <w:multiLevelType w:val="multilevel"/>
    <w:tmpl w:val="1D434799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33F59E2"/>
    <w:multiLevelType w:val="multilevel"/>
    <w:tmpl w:val="233F59E2"/>
    <w:lvl w:ilvl="0" w:tentative="0">
      <w:start w:val="1"/>
      <w:numFmt w:val="decimal"/>
      <w:lvlText w:val="%1、"/>
      <w:lvlJc w:val="left"/>
      <w:pPr>
        <w:ind w:left="405" w:hanging="405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30336DA"/>
    <w:multiLevelType w:val="multilevel"/>
    <w:tmpl w:val="330336DA"/>
    <w:lvl w:ilvl="0" w:tentative="0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6D6650E"/>
    <w:multiLevelType w:val="multilevel"/>
    <w:tmpl w:val="36D6650E"/>
    <w:lvl w:ilvl="0" w:tentative="0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CA0"/>
    <w:rsid w:val="001050B0"/>
    <w:rsid w:val="00170ED6"/>
    <w:rsid w:val="001B0834"/>
    <w:rsid w:val="0036125F"/>
    <w:rsid w:val="00435CA0"/>
    <w:rsid w:val="00455242"/>
    <w:rsid w:val="005435C4"/>
    <w:rsid w:val="008927FE"/>
    <w:rsid w:val="00C64B76"/>
    <w:rsid w:val="00D170E2"/>
    <w:rsid w:val="173E3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semiHidden/>
    <w:unhideWhenUsed/>
    <w:uiPriority w:val="99"/>
    <w:rPr>
      <w:sz w:val="18"/>
      <w:szCs w:val="18"/>
    </w:rPr>
  </w:style>
  <w:style w:type="paragraph" w:styleId="3">
    <w:name w:val="Normal (Web)"/>
    <w:basedOn w:val="1"/>
    <w:unhideWhenUsed/>
    <w:uiPriority w:val="99"/>
    <w:rPr>
      <w:rFonts w:ascii="Times New Roman" w:hAnsi="Times New Roman"/>
      <w:sz w:val="24"/>
      <w:szCs w:val="24"/>
    </w:rPr>
  </w:style>
  <w:style w:type="paragraph" w:styleId="6">
    <w:name w:val="List Paragraph"/>
    <w:basedOn w:val="1"/>
    <w:qFormat/>
    <w:uiPriority w:val="34"/>
    <w:pPr>
      <w:ind w:firstLine="420" w:firstLineChars="200"/>
    </w:pPr>
  </w:style>
  <w:style w:type="character" w:customStyle="1" w:styleId="7">
    <w:name w:val="批注框文本 Char"/>
    <w:basedOn w:val="5"/>
    <w:link w:val="2"/>
    <w:semiHidden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GI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187</Words>
  <Characters>1071</Characters>
  <Lines>8</Lines>
  <Paragraphs>2</Paragraphs>
  <TotalTime>15</TotalTime>
  <ScaleCrop>false</ScaleCrop>
  <LinksUpToDate>false</LinksUpToDate>
  <CharactersWithSpaces>1256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2017-11-12T11:31:00Z</dcterms:created>
  <dc:creator>admin</dc:creator>
  <cp:lastModifiedBy>黄元威</cp:lastModifiedBy>
  <dcterms:modified xsi:type="dcterms:W3CDTF">2021-01-21T01:05:20Z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