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速度耐力练习方法之二</w:t>
      </w:r>
    </w:p>
    <w:p>
      <w:pPr>
        <w:rPr>
          <w:rFonts w:hint="eastAsia"/>
          <w:b/>
          <w:sz w:val="36"/>
          <w:szCs w:val="36"/>
        </w:rPr>
      </w:pPr>
      <w:r>
        <w:rPr>
          <w:rStyle w:val="4"/>
          <w:rFonts w:ascii="楷体_GB2312" w:eastAsia="楷体_GB2312"/>
          <w:sz w:val="28"/>
          <w:szCs w:val="28"/>
          <w:u w:val="single"/>
        </w:rPr>
        <w:t>1</w:t>
      </w:r>
      <w:r>
        <w:rPr>
          <w:rStyle w:val="4"/>
          <w:rFonts w:hint="eastAsia" w:ascii="MingLiU_HKSCS" w:hAnsi="MingLiU_HKSCS" w:eastAsia="MingLiU_HKSCS" w:cs="MingLiU_HKSCS"/>
          <w:sz w:val="28"/>
          <w:szCs w:val="28"/>
          <w:u w:val="single"/>
        </w:rPr>
        <w:t>、</w:t>
      </w:r>
      <w:r>
        <w:rPr>
          <w:rStyle w:val="4"/>
          <w:rFonts w:ascii="楷体_GB2312" w:eastAsia="楷体_GB2312"/>
          <w:sz w:val="28"/>
          <w:szCs w:val="28"/>
          <w:u w:val="single"/>
        </w:rPr>
        <w:t>加速跑</w:t>
      </w:r>
      <w:r>
        <w:rPr>
          <w:rFonts w:ascii="楷体_GB2312" w:eastAsia="楷体_GB2312"/>
          <w:b/>
          <w:bCs/>
          <w:sz w:val="28"/>
          <w:szCs w:val="28"/>
          <w:u w:val="single"/>
        </w:rPr>
        <w:br w:type="textWrapping"/>
      </w:r>
      <w:r>
        <w:rPr>
          <w:rStyle w:val="4"/>
          <w:rFonts w:ascii="楷体_GB2312" w:eastAsia="楷体_GB2312"/>
          <w:sz w:val="28"/>
          <w:szCs w:val="28"/>
        </w:rPr>
        <w:t>(1)</w:t>
      </w:r>
      <w:r>
        <w:rPr>
          <w:rFonts w:ascii="楷体_GB2312" w:eastAsia="楷体_GB2312"/>
          <w:sz w:val="28"/>
          <w:szCs w:val="28"/>
        </w:rPr>
        <w:t>作用：使身体迅速摆脱静状态，获得向前最大冲力。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Style w:val="4"/>
          <w:rFonts w:ascii="楷体_GB2312" w:eastAsia="楷体_GB2312"/>
          <w:sz w:val="28"/>
          <w:szCs w:val="28"/>
        </w:rPr>
        <w:t>(2)</w:t>
      </w:r>
      <w:r>
        <w:rPr>
          <w:rFonts w:ascii="楷体_GB2312" w:eastAsia="楷体_GB2312"/>
          <w:sz w:val="28"/>
          <w:szCs w:val="28"/>
        </w:rPr>
        <w:t>练习方法：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hint="eastAsia" w:ascii="宋体" w:hAnsi="宋体" w:cs="宋体"/>
          <w:sz w:val="28"/>
          <w:szCs w:val="28"/>
        </w:rPr>
        <w:t>①</w:t>
      </w:r>
      <w:r>
        <w:rPr>
          <w:rFonts w:ascii="楷体_GB2312" w:eastAsia="楷体_GB2312"/>
          <w:sz w:val="28"/>
          <w:szCs w:val="28"/>
        </w:rPr>
        <w:t>起跑后的加速跑，要求上体逐渐抬起，步长加大，步频加快，同时两臂配合两腿做积极有力和摆动。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hint="eastAsia" w:ascii="宋体" w:hAnsi="宋体" w:cs="宋体"/>
          <w:sz w:val="28"/>
          <w:szCs w:val="28"/>
        </w:rPr>
        <w:t>②</w:t>
      </w:r>
      <w:r>
        <w:rPr>
          <w:rFonts w:ascii="楷体_GB2312" w:eastAsia="楷体_GB2312"/>
          <w:sz w:val="28"/>
          <w:szCs w:val="28"/>
        </w:rPr>
        <w:t>慢跑接加速跑：要求过渡自然。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hint="eastAsia" w:ascii="宋体" w:hAnsi="宋体" w:cs="宋体"/>
          <w:sz w:val="28"/>
          <w:szCs w:val="28"/>
        </w:rPr>
        <w:t>③</w:t>
      </w:r>
      <w:r>
        <w:rPr>
          <w:rFonts w:ascii="楷体_GB2312" w:eastAsia="楷体_GB2312"/>
          <w:sz w:val="28"/>
          <w:szCs w:val="28"/>
        </w:rPr>
        <w:t>小步跑接加速跑：要求小步跑身体逐渐前倾至控制不住，向前加速跑出。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hint="eastAsia" w:ascii="宋体" w:hAnsi="宋体" w:cs="宋体"/>
          <w:sz w:val="28"/>
          <w:szCs w:val="28"/>
        </w:rPr>
        <w:t>④</w:t>
      </w:r>
      <w:r>
        <w:rPr>
          <w:rFonts w:ascii="楷体_GB2312" w:eastAsia="楷体_GB2312"/>
          <w:sz w:val="28"/>
          <w:szCs w:val="28"/>
        </w:rPr>
        <w:t>高抬腿跑接加速跑：要求逐渐加快频率，身体逐渐前倾，过渡到加速跑。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Style w:val="4"/>
          <w:rFonts w:ascii="楷体_GB2312" w:eastAsia="楷体_GB2312"/>
          <w:sz w:val="28"/>
          <w:szCs w:val="28"/>
        </w:rPr>
        <w:t>(3)</w:t>
      </w:r>
      <w:r>
        <w:rPr>
          <w:rFonts w:ascii="楷体_GB2312" w:eastAsia="楷体_GB2312"/>
          <w:sz w:val="28"/>
          <w:szCs w:val="28"/>
        </w:rPr>
        <w:t>注意事项：进入加速跑时，步长逐渐加大，步频逐渐加快，两臂配合两腿做积极而有力的摆动，使动作轻松协调，跑的距离长短可根据具体要求而定。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Style w:val="4"/>
          <w:rFonts w:ascii="楷体_GB2312" w:eastAsia="楷体_GB2312"/>
          <w:sz w:val="28"/>
          <w:szCs w:val="28"/>
          <w:u w:val="single"/>
        </w:rPr>
        <w:t>2</w:t>
      </w:r>
      <w:r>
        <w:rPr>
          <w:rStyle w:val="4"/>
          <w:rFonts w:hint="eastAsia" w:ascii="MingLiU_HKSCS" w:hAnsi="MingLiU_HKSCS" w:eastAsia="MingLiU_HKSCS" w:cs="MingLiU_HKSCS"/>
          <w:sz w:val="28"/>
          <w:szCs w:val="28"/>
          <w:u w:val="single"/>
        </w:rPr>
        <w:t>、</w:t>
      </w:r>
      <w:r>
        <w:rPr>
          <w:rStyle w:val="4"/>
          <w:rFonts w:ascii="楷体_GB2312" w:eastAsia="楷体_GB2312"/>
          <w:sz w:val="28"/>
          <w:szCs w:val="28"/>
          <w:u w:val="single"/>
        </w:rPr>
        <w:t>变速跑</w:t>
      </w:r>
      <w:r>
        <w:rPr>
          <w:rFonts w:ascii="楷体_GB2312" w:eastAsia="楷体_GB2312"/>
          <w:b/>
          <w:bCs/>
          <w:sz w:val="28"/>
          <w:szCs w:val="28"/>
          <w:u w:val="single"/>
        </w:rPr>
        <w:br w:type="textWrapping"/>
      </w:r>
      <w:r>
        <w:rPr>
          <w:rStyle w:val="4"/>
          <w:rFonts w:ascii="楷体_GB2312" w:eastAsia="楷体_GB2312"/>
          <w:sz w:val="28"/>
          <w:szCs w:val="28"/>
        </w:rPr>
        <w:t>(1)</w:t>
      </w:r>
      <w:r>
        <w:rPr>
          <w:rFonts w:ascii="楷体_GB2312" w:eastAsia="楷体_GB2312"/>
          <w:sz w:val="28"/>
          <w:szCs w:val="28"/>
        </w:rPr>
        <w:t>作用：有计划地改变速度，以改进跑的技术，提高一般耐力或速度耐力。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Style w:val="4"/>
          <w:rFonts w:ascii="楷体_GB2312" w:eastAsia="楷体_GB2312"/>
          <w:sz w:val="28"/>
          <w:szCs w:val="28"/>
        </w:rPr>
        <w:t>(2)</w:t>
      </w:r>
      <w:r>
        <w:rPr>
          <w:rFonts w:ascii="楷体_GB2312" w:eastAsia="楷体_GB2312"/>
          <w:sz w:val="28"/>
          <w:szCs w:val="28"/>
        </w:rPr>
        <w:t>练习方法： 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hint="eastAsia" w:ascii="宋体" w:hAnsi="宋体" w:cs="宋体"/>
          <w:sz w:val="28"/>
          <w:szCs w:val="28"/>
        </w:rPr>
        <w:t>①</w:t>
      </w:r>
      <w:r>
        <w:rPr>
          <w:rFonts w:ascii="楷体_GB2312" w:eastAsia="楷体_GB2312"/>
          <w:sz w:val="28"/>
          <w:szCs w:val="28"/>
        </w:rPr>
        <w:t>200米快接400米慢。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hint="eastAsia" w:ascii="宋体" w:hAnsi="宋体" w:cs="宋体"/>
          <w:sz w:val="28"/>
          <w:szCs w:val="28"/>
        </w:rPr>
        <w:t>②</w:t>
      </w:r>
      <w:r>
        <w:rPr>
          <w:rFonts w:ascii="楷体_GB2312" w:eastAsia="楷体_GB2312"/>
          <w:sz w:val="28"/>
          <w:szCs w:val="28"/>
        </w:rPr>
        <w:t>500米快接500米慢。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hint="eastAsia" w:ascii="宋体" w:hAnsi="宋体" w:cs="宋体"/>
          <w:sz w:val="28"/>
          <w:szCs w:val="28"/>
        </w:rPr>
        <w:t>③</w:t>
      </w:r>
      <w:r>
        <w:rPr>
          <w:rFonts w:ascii="楷体_GB2312" w:eastAsia="楷体_GB2312"/>
          <w:sz w:val="28"/>
          <w:szCs w:val="28"/>
        </w:rPr>
        <w:t>1000米快接600米慢。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hint="eastAsia" w:ascii="宋体" w:hAnsi="宋体" w:cs="宋体"/>
          <w:sz w:val="28"/>
          <w:szCs w:val="28"/>
        </w:rPr>
        <w:t>④</w:t>
      </w:r>
      <w:r>
        <w:rPr>
          <w:rFonts w:ascii="楷体_GB2312" w:eastAsia="楷体_GB2312"/>
          <w:sz w:val="28"/>
          <w:szCs w:val="28"/>
        </w:rPr>
        <w:t>突然加速并保持一段距离转为匀速或慢跑。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hint="eastAsia" w:ascii="宋体" w:hAnsi="宋体" w:cs="宋体"/>
          <w:sz w:val="28"/>
          <w:szCs w:val="28"/>
        </w:rPr>
        <w:t>⑤</w:t>
      </w:r>
      <w:r>
        <w:rPr>
          <w:rFonts w:ascii="楷体_GB2312" w:eastAsia="楷体_GB2312"/>
          <w:sz w:val="28"/>
          <w:szCs w:val="28"/>
        </w:rPr>
        <w:t>由长距离到短距离的快跑和慢跑(或由短到长)，400米</w:t>
      </w:r>
      <w:r>
        <w:rPr>
          <w:rFonts w:hint="eastAsia" w:ascii="MingLiU_HKSCS" w:hAnsi="MingLiU_HKSCS" w:eastAsia="MingLiU_HKSCS" w:cs="MingLiU_HKSCS"/>
          <w:sz w:val="28"/>
          <w:szCs w:val="28"/>
        </w:rPr>
        <w:t></w:t>
      </w:r>
      <w:r>
        <w:rPr>
          <w:rFonts w:ascii="楷体_GB2312" w:eastAsia="楷体_GB2312"/>
          <w:sz w:val="28"/>
          <w:szCs w:val="28"/>
        </w:rPr>
        <w:t>300米</w:t>
      </w:r>
      <w:r>
        <w:rPr>
          <w:rFonts w:hint="eastAsia" w:ascii="MingLiU_HKSCS" w:hAnsi="MingLiU_HKSCS" w:eastAsia="MingLiU_HKSCS" w:cs="MingLiU_HKSCS"/>
          <w:sz w:val="28"/>
          <w:szCs w:val="28"/>
        </w:rPr>
        <w:t></w:t>
      </w:r>
      <w:r>
        <w:rPr>
          <w:rFonts w:ascii="楷体_GB2312" w:eastAsia="楷体_GB2312"/>
          <w:sz w:val="28"/>
          <w:szCs w:val="28"/>
        </w:rPr>
        <w:t>200米</w:t>
      </w:r>
      <w:r>
        <w:rPr>
          <w:rFonts w:hint="eastAsia" w:ascii="MingLiU_HKSCS" w:hAnsi="MingLiU_HKSCS" w:eastAsia="MingLiU_HKSCS" w:cs="MingLiU_HKSCS"/>
          <w:sz w:val="28"/>
          <w:szCs w:val="28"/>
        </w:rPr>
        <w:t></w:t>
      </w:r>
      <w:r>
        <w:rPr>
          <w:rFonts w:ascii="楷体_GB2312" w:eastAsia="楷体_GB2312"/>
          <w:sz w:val="28"/>
          <w:szCs w:val="28"/>
        </w:rPr>
        <w:t>100米</w:t>
      </w:r>
      <w:r>
        <w:rPr>
          <w:rFonts w:hint="eastAsia" w:ascii="MingLiU_HKSCS" w:hAnsi="MingLiU_HKSCS" w:eastAsia="MingLiU_HKSCS" w:cs="MingLiU_HKSCS"/>
          <w:sz w:val="28"/>
          <w:szCs w:val="28"/>
        </w:rPr>
        <w:t></w:t>
      </w:r>
      <w:r>
        <w:rPr>
          <w:rFonts w:ascii="楷体_GB2312" w:eastAsia="楷体_GB2312"/>
          <w:sz w:val="28"/>
          <w:szCs w:val="28"/>
        </w:rPr>
        <w:t>80米</w:t>
      </w:r>
      <w:r>
        <w:rPr>
          <w:rFonts w:hint="eastAsia" w:ascii="MingLiU_HKSCS" w:hAnsi="MingLiU_HKSCS" w:eastAsia="MingLiU_HKSCS" w:cs="MingLiU_HKSCS"/>
          <w:sz w:val="28"/>
          <w:szCs w:val="28"/>
        </w:rPr>
        <w:t></w:t>
      </w:r>
      <w:r>
        <w:rPr>
          <w:rFonts w:ascii="楷体_GB2312" w:eastAsia="楷体_GB2312"/>
          <w:sz w:val="28"/>
          <w:szCs w:val="28"/>
        </w:rPr>
        <w:t>60米</w:t>
      </w:r>
      <w:r>
        <w:rPr>
          <w:rFonts w:hint="eastAsia" w:ascii="MingLiU_HKSCS" w:hAnsi="MingLiU_HKSCS" w:eastAsia="MingLiU_HKSCS" w:cs="MingLiU_HKSCS"/>
          <w:sz w:val="28"/>
          <w:szCs w:val="28"/>
        </w:rPr>
        <w:t></w:t>
      </w:r>
      <w:r>
        <w:rPr>
          <w:rFonts w:ascii="楷体_GB2312" w:eastAsia="楷体_GB2312"/>
          <w:sz w:val="28"/>
          <w:szCs w:val="28"/>
        </w:rPr>
        <w:t>40米</w:t>
      </w:r>
      <w:r>
        <w:rPr>
          <w:rFonts w:hint="eastAsia" w:ascii="MingLiU_HKSCS" w:hAnsi="MingLiU_HKSCS" w:eastAsia="MingLiU_HKSCS" w:cs="MingLiU_HKSCS"/>
          <w:sz w:val="28"/>
          <w:szCs w:val="28"/>
        </w:rPr>
        <w:t></w:t>
      </w:r>
      <w:r>
        <w:rPr>
          <w:rFonts w:ascii="楷体_GB2312" w:eastAsia="楷体_GB2312"/>
          <w:sz w:val="28"/>
          <w:szCs w:val="28"/>
        </w:rPr>
        <w:t>20米。初学者快跑距离较短些，相应慢跑长些，随着练习者水平的提高，逐渐加长快跑距离。变速距离的长短、速度的快慢、强度的大小应根据练习的目的、要求和练习者的水平而定。</w:t>
      </w:r>
    </w:p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_GB2312">
    <w:altName w:val="楷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MingLiU_HKSCS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2C0BFD"/>
    <w:rsid w:val="6F2C0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2021-01-25T02:36:00Z</dcterms:created>
  <dc:creator>回收</dc:creator>
  <cp:lastModifiedBy>回收</cp:lastModifiedBy>
  <dcterms:modified xsi:type="dcterms:W3CDTF">2021-01-25T02:36:21Z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