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5472" w:rsidRPr="00605472" w:rsidRDefault="00605472" w:rsidP="00605472">
      <w:pPr>
        <w:ind w:firstLineChars="200" w:firstLine="561"/>
        <w:rPr>
          <w:rFonts w:ascii="华文楷体" w:eastAsia="华文楷体" w:hAnsi="华文楷体"/>
          <w:b/>
          <w:sz w:val="28"/>
          <w:szCs w:val="28"/>
        </w:rPr>
      </w:pPr>
      <w:r w:rsidRPr="00605472">
        <w:rPr>
          <w:rFonts w:ascii="华文楷体" w:eastAsia="华文楷体" w:hAnsi="华文楷体" w:hint="eastAsia"/>
          <w:b/>
          <w:sz w:val="28"/>
          <w:szCs w:val="28"/>
        </w:rPr>
        <w:t xml:space="preserve"> </w:t>
      </w:r>
      <w:r>
        <w:rPr>
          <w:rFonts w:ascii="华文楷体" w:eastAsia="华文楷体" w:hAnsi="华文楷体"/>
          <w:b/>
          <w:sz w:val="28"/>
          <w:szCs w:val="28"/>
        </w:rPr>
        <w:t xml:space="preserve">               </w:t>
      </w:r>
      <w:bookmarkStart w:id="0" w:name="_GoBack"/>
      <w:bookmarkEnd w:id="0"/>
      <w:r w:rsidRPr="00605472">
        <w:rPr>
          <w:rFonts w:ascii="华文楷体" w:eastAsia="华文楷体" w:hAnsi="华文楷体" w:hint="eastAsia"/>
          <w:b/>
          <w:sz w:val="28"/>
          <w:szCs w:val="28"/>
        </w:rPr>
        <w:t>《我与地坛》评课</w:t>
      </w:r>
    </w:p>
    <w:p w:rsidR="00605472" w:rsidRDefault="00605472" w:rsidP="00605472">
      <w:pPr>
        <w:ind w:firstLineChars="200" w:firstLine="420"/>
        <w:rPr>
          <w:rFonts w:ascii="华文楷体" w:eastAsia="华文楷体" w:hAnsi="华文楷体"/>
        </w:rPr>
      </w:pPr>
    </w:p>
    <w:p w:rsidR="00605472" w:rsidRPr="00605472" w:rsidRDefault="00605472" w:rsidP="00605472">
      <w:pPr>
        <w:ind w:firstLineChars="200" w:firstLine="420"/>
        <w:rPr>
          <w:rFonts w:ascii="华文楷体" w:eastAsia="华文楷体" w:hAnsi="华文楷体"/>
        </w:rPr>
      </w:pPr>
      <w:r w:rsidRPr="00605472">
        <w:rPr>
          <w:rFonts w:ascii="华文楷体" w:eastAsia="华文楷体" w:hAnsi="华文楷体" w:hint="eastAsia"/>
        </w:rPr>
        <w:t>今天</w:t>
      </w:r>
      <w:r>
        <w:rPr>
          <w:rFonts w:ascii="华文楷体" w:eastAsia="华文楷体" w:hAnsi="华文楷体" w:hint="eastAsia"/>
        </w:rPr>
        <w:t>袁</w:t>
      </w:r>
      <w:r w:rsidRPr="00605472">
        <w:rPr>
          <w:rFonts w:ascii="华文楷体" w:eastAsia="华文楷体" w:hAnsi="华文楷体" w:hint="eastAsia"/>
        </w:rPr>
        <w:t>老师在高一（</w:t>
      </w:r>
      <w:r w:rsidRPr="00605472">
        <w:rPr>
          <w:rFonts w:ascii="华文楷体" w:eastAsia="华文楷体" w:hAnsi="华文楷体"/>
        </w:rPr>
        <w:t>1）班</w:t>
      </w:r>
      <w:r>
        <w:rPr>
          <w:rFonts w:ascii="华文楷体" w:eastAsia="华文楷体" w:hAnsi="华文楷体" w:hint="eastAsia"/>
        </w:rPr>
        <w:t>讲解</w:t>
      </w:r>
      <w:r w:rsidRPr="00605472">
        <w:rPr>
          <w:rFonts w:ascii="华文楷体" w:eastAsia="华文楷体" w:hAnsi="华文楷体"/>
        </w:rPr>
        <w:t>了《我与地坛》，教学重点是学习</w:t>
      </w:r>
      <w:proofErr w:type="gramStart"/>
      <w:r w:rsidRPr="00605472">
        <w:rPr>
          <w:rFonts w:ascii="华文楷体" w:eastAsia="华文楷体" w:hAnsi="华文楷体"/>
        </w:rPr>
        <w:t>文本第</w:t>
      </w:r>
      <w:proofErr w:type="gramEnd"/>
      <w:r w:rsidRPr="00605472">
        <w:rPr>
          <w:rFonts w:ascii="华文楷体" w:eastAsia="华文楷体" w:hAnsi="华文楷体"/>
        </w:rPr>
        <w:t>一部分，引导学生读懂全文并抓住课文中心，即“我与地坛的宿命缘分关系” ，然后由这个重点</w:t>
      </w:r>
      <w:proofErr w:type="gramStart"/>
      <w:r w:rsidRPr="00605472">
        <w:rPr>
          <w:rFonts w:ascii="华文楷体" w:eastAsia="华文楷体" w:hAnsi="华文楷体"/>
        </w:rPr>
        <w:t>挈</w:t>
      </w:r>
      <w:proofErr w:type="gramEnd"/>
      <w:r w:rsidRPr="00605472">
        <w:rPr>
          <w:rFonts w:ascii="华文楷体" w:eastAsia="华文楷体" w:hAnsi="华文楷体"/>
        </w:rPr>
        <w:t>领全文，让学生去感受地坛的“荒芜并不衰败”，感受地坛的遭际与古园的生机勃勃、生生不息，从而感受地坛的沧桑坚忍与自然中微小生命个体的怡然自得，以及我在其中所悟。教学内容的选择是准确的，整个过程也关注对文本语句的诵读和赏析。</w:t>
      </w:r>
    </w:p>
    <w:p w:rsidR="00605472" w:rsidRPr="00605472" w:rsidRDefault="00605472" w:rsidP="00605472">
      <w:pPr>
        <w:ind w:firstLineChars="200" w:firstLine="420"/>
        <w:rPr>
          <w:rFonts w:ascii="华文楷体" w:eastAsia="华文楷体" w:hAnsi="华文楷体"/>
        </w:rPr>
      </w:pPr>
      <w:r w:rsidRPr="00605472">
        <w:rPr>
          <w:rFonts w:ascii="华文楷体" w:eastAsia="华文楷体" w:hAnsi="华文楷体" w:hint="eastAsia"/>
        </w:rPr>
        <w:t>一篇散文的教学如何设计？课堂教学过程中如何做到起承转合自然？形散神聚的散文如何选择有效的点作为切入口？听完</w:t>
      </w:r>
      <w:r>
        <w:rPr>
          <w:rFonts w:ascii="华文楷体" w:eastAsia="华文楷体" w:hAnsi="华文楷体" w:hint="eastAsia"/>
        </w:rPr>
        <w:t>袁</w:t>
      </w:r>
      <w:r w:rsidRPr="00605472">
        <w:rPr>
          <w:rFonts w:ascii="华文楷体" w:eastAsia="华文楷体" w:hAnsi="华文楷体" w:hint="eastAsia"/>
        </w:rPr>
        <w:t>老师的课后我思考良久，下面谈</w:t>
      </w:r>
      <w:proofErr w:type="gramStart"/>
      <w:r w:rsidRPr="00605472">
        <w:rPr>
          <w:rFonts w:ascii="华文楷体" w:eastAsia="华文楷体" w:hAnsi="华文楷体" w:hint="eastAsia"/>
        </w:rPr>
        <w:t>谈</w:t>
      </w:r>
      <w:proofErr w:type="gramEnd"/>
      <w:r w:rsidRPr="00605472">
        <w:rPr>
          <w:rFonts w:ascii="华文楷体" w:eastAsia="华文楷体" w:hAnsi="华文楷体" w:hint="eastAsia"/>
        </w:rPr>
        <w:t>个人粗浅的想法：</w:t>
      </w:r>
    </w:p>
    <w:p w:rsidR="00605472" w:rsidRPr="00605472" w:rsidRDefault="00605472" w:rsidP="00605472">
      <w:pPr>
        <w:ind w:firstLineChars="200" w:firstLine="420"/>
        <w:rPr>
          <w:rFonts w:ascii="华文楷体" w:eastAsia="华文楷体" w:hAnsi="华文楷体"/>
        </w:rPr>
      </w:pPr>
      <w:r w:rsidRPr="00605472">
        <w:rPr>
          <w:rFonts w:ascii="华文楷体" w:eastAsia="华文楷体" w:hAnsi="华文楷体" w:hint="eastAsia"/>
        </w:rPr>
        <w:t>散文，既没有小说那样引人入胜的故事情节，也没有诗歌那样动人的韵调节律；它所写的，常常是作者平日生活中的琐碎见闻，点滴感思，构思不拘一格，行文又信笔而书。对于教材提供的文情并茂的散文佳作，怎么</w:t>
      </w:r>
      <w:proofErr w:type="gramStart"/>
      <w:r w:rsidRPr="00605472">
        <w:rPr>
          <w:rFonts w:ascii="华文楷体" w:eastAsia="华文楷体" w:hAnsi="华文楷体" w:hint="eastAsia"/>
        </w:rPr>
        <w:t>教才能</w:t>
      </w:r>
      <w:proofErr w:type="gramEnd"/>
      <w:r w:rsidRPr="00605472">
        <w:rPr>
          <w:rFonts w:ascii="华文楷体" w:eastAsia="华文楷体" w:hAnsi="华文楷体" w:hint="eastAsia"/>
        </w:rPr>
        <w:t>充分展示文本之美，激发、满足学生的认知需要、情感需要、审美需要，培养和提高学生的鉴赏能力，提升文化品位和审美趣味。</w:t>
      </w:r>
    </w:p>
    <w:p w:rsidR="00605472" w:rsidRPr="00605472" w:rsidRDefault="00605472" w:rsidP="00605472">
      <w:pPr>
        <w:rPr>
          <w:rFonts w:ascii="华文楷体" w:eastAsia="华文楷体" w:hAnsi="华文楷体"/>
          <w:b/>
        </w:rPr>
      </w:pPr>
      <w:r w:rsidRPr="00605472">
        <w:rPr>
          <w:rFonts w:ascii="华文楷体" w:eastAsia="华文楷体" w:hAnsi="华文楷体" w:hint="eastAsia"/>
          <w:b/>
        </w:rPr>
        <w:t>（一）创设情境</w:t>
      </w:r>
    </w:p>
    <w:p w:rsidR="00605472" w:rsidRPr="00605472" w:rsidRDefault="00605472" w:rsidP="00605472">
      <w:pPr>
        <w:ind w:firstLineChars="200" w:firstLine="420"/>
        <w:rPr>
          <w:rFonts w:ascii="华文楷体" w:eastAsia="华文楷体" w:hAnsi="华文楷体"/>
        </w:rPr>
      </w:pPr>
      <w:r w:rsidRPr="00605472">
        <w:rPr>
          <w:rFonts w:ascii="华文楷体" w:eastAsia="华文楷体" w:hAnsi="华文楷体" w:hint="eastAsia"/>
        </w:rPr>
        <w:t>导入可以这样设计：我想让大家作一个残酷的</w:t>
      </w:r>
      <w:proofErr w:type="gramStart"/>
      <w:r w:rsidRPr="00605472">
        <w:rPr>
          <w:rFonts w:ascii="华文楷体" w:eastAsia="华文楷体" w:hAnsi="华文楷体" w:hint="eastAsia"/>
        </w:rPr>
        <w:t>想像</w:t>
      </w:r>
      <w:proofErr w:type="gramEnd"/>
      <w:r w:rsidRPr="00605472">
        <w:rPr>
          <w:rFonts w:ascii="华文楷体" w:eastAsia="华文楷体" w:hAnsi="华文楷体" w:hint="eastAsia"/>
        </w:rPr>
        <w:t>，仅仅只是一个</w:t>
      </w:r>
      <w:proofErr w:type="gramStart"/>
      <w:r w:rsidRPr="00605472">
        <w:rPr>
          <w:rFonts w:ascii="华文楷体" w:eastAsia="华文楷体" w:hAnsi="华文楷体" w:hint="eastAsia"/>
        </w:rPr>
        <w:t>想像</w:t>
      </w:r>
      <w:proofErr w:type="gramEnd"/>
      <w:r w:rsidRPr="00605472">
        <w:rPr>
          <w:rFonts w:ascii="华文楷体" w:eastAsia="华文楷体" w:hAnsi="华文楷体" w:hint="eastAsia"/>
        </w:rPr>
        <w:t>，假如你不健全了，看不到、听不见，甚至连脚踩在软绵绵的草地上的感觉和踢一颗路边的小石子的感觉都只能是幻想，你会怎么办？</w:t>
      </w:r>
    </w:p>
    <w:p w:rsidR="00605472" w:rsidRPr="00605472" w:rsidRDefault="00605472" w:rsidP="00605472">
      <w:pPr>
        <w:rPr>
          <w:rFonts w:ascii="华文楷体" w:eastAsia="华文楷体" w:hAnsi="华文楷体"/>
        </w:rPr>
      </w:pPr>
      <w:r w:rsidRPr="00605472">
        <w:rPr>
          <w:rFonts w:ascii="华文楷体" w:eastAsia="华文楷体" w:hAnsi="华文楷体" w:hint="eastAsia"/>
        </w:rPr>
        <w:t>“入境动情”的开讲能一下子抓住学生，营造良好的课堂气氛，激发学生的兴趣和欲望。奠定感情基调，让学生迅速进入角色，使学生的情感与作品的情感积极交融，产生强烈而深厚的情感反应。</w:t>
      </w:r>
    </w:p>
    <w:p w:rsidR="00605472" w:rsidRPr="00605472" w:rsidRDefault="00605472" w:rsidP="00605472">
      <w:pPr>
        <w:rPr>
          <w:rFonts w:ascii="华文楷体" w:eastAsia="华文楷体" w:hAnsi="华文楷体"/>
          <w:b/>
        </w:rPr>
      </w:pPr>
      <w:r w:rsidRPr="00605472">
        <w:rPr>
          <w:rFonts w:ascii="华文楷体" w:eastAsia="华文楷体" w:hAnsi="华文楷体" w:hint="eastAsia"/>
          <w:b/>
        </w:rPr>
        <w:t>（二）抓关键句</w:t>
      </w:r>
    </w:p>
    <w:p w:rsidR="00605472" w:rsidRPr="00605472" w:rsidRDefault="00605472" w:rsidP="00605472">
      <w:pPr>
        <w:ind w:firstLineChars="200" w:firstLine="420"/>
        <w:rPr>
          <w:rFonts w:ascii="华文楷体" w:eastAsia="华文楷体" w:hAnsi="华文楷体"/>
        </w:rPr>
      </w:pPr>
      <w:r w:rsidRPr="00605472">
        <w:rPr>
          <w:rFonts w:ascii="华文楷体" w:eastAsia="华文楷体" w:hAnsi="华文楷体" w:hint="eastAsia"/>
        </w:rPr>
        <w:t>本文第一部分写我与地坛的故事，由此可以引出这样的问题：</w:t>
      </w:r>
    </w:p>
    <w:p w:rsidR="00605472" w:rsidRPr="00605472" w:rsidRDefault="00605472" w:rsidP="00605472">
      <w:pPr>
        <w:rPr>
          <w:rFonts w:ascii="华文楷体" w:eastAsia="华文楷体" w:hAnsi="华文楷体"/>
        </w:rPr>
      </w:pPr>
      <w:r w:rsidRPr="00605472">
        <w:rPr>
          <w:rFonts w:ascii="华文楷体" w:eastAsia="华文楷体" w:hAnsi="华文楷体"/>
        </w:rPr>
        <w:t>1、我与地坛是什么关系？“我觉得这中间有着宿命的味道：仿佛这古园就是为了等我，而历尽沧桑在那儿等待了四百多年。”——这古园是一个怎样的地方？为什么说是宿命？我与古园有着怎样的相似点？</w:t>
      </w:r>
    </w:p>
    <w:p w:rsidR="00605472" w:rsidRPr="00605472" w:rsidRDefault="00605472" w:rsidP="00605472">
      <w:pPr>
        <w:rPr>
          <w:rFonts w:ascii="华文楷体" w:eastAsia="华文楷体" w:hAnsi="华文楷体"/>
        </w:rPr>
      </w:pPr>
      <w:r w:rsidRPr="00605472">
        <w:rPr>
          <w:rFonts w:ascii="华文楷体" w:eastAsia="华文楷体" w:hAnsi="华文楷体"/>
        </w:rPr>
        <w:t>2、“地坛离我家很近。或者说我家离地坛很近。总之，只好认为这是缘分。——我与地坛有什么缘分？</w:t>
      </w:r>
    </w:p>
    <w:p w:rsidR="00605472" w:rsidRPr="00605472" w:rsidRDefault="00605472" w:rsidP="00605472">
      <w:pPr>
        <w:rPr>
          <w:rFonts w:ascii="华文楷体" w:eastAsia="华文楷体" w:hAnsi="华文楷体"/>
        </w:rPr>
      </w:pPr>
      <w:r w:rsidRPr="00605472">
        <w:rPr>
          <w:rFonts w:ascii="华文楷体" w:eastAsia="华文楷体" w:hAnsi="华文楷体"/>
        </w:rPr>
        <w:t>3、</w:t>
      </w:r>
      <w:proofErr w:type="gramStart"/>
      <w:r w:rsidRPr="00605472">
        <w:rPr>
          <w:rFonts w:ascii="华文楷体" w:eastAsia="华文楷体" w:hAnsi="华文楷体"/>
        </w:rPr>
        <w:t>五十多年间搬过</w:t>
      </w:r>
      <w:proofErr w:type="gramEnd"/>
      <w:r w:rsidRPr="00605472">
        <w:rPr>
          <w:rFonts w:ascii="华文楷体" w:eastAsia="华文楷体" w:hAnsi="华文楷体"/>
        </w:rPr>
        <w:t>几次家，可搬来搬去总是在它的周围，而且是越搬离它越近。——为什么越搬越近？我与地坛有什么关系？</w:t>
      </w:r>
    </w:p>
    <w:p w:rsidR="00605472" w:rsidRPr="00605472" w:rsidRDefault="00605472" w:rsidP="00605472">
      <w:pPr>
        <w:rPr>
          <w:rFonts w:ascii="华文楷体" w:eastAsia="华文楷体" w:hAnsi="华文楷体"/>
        </w:rPr>
      </w:pPr>
      <w:r w:rsidRPr="00605472">
        <w:rPr>
          <w:rFonts w:ascii="华文楷体" w:eastAsia="华文楷体" w:hAnsi="华文楷体"/>
        </w:rPr>
        <w:t>4、现在我才想到，当年我总是独自跑到地坛去，曾经给母亲出了一个怎样的难题。——我是跑过去的吗？为什么独自去？当时是什么样的心境？为什么总是去地坛？地坛里的什么给了我活下去的勇气？</w:t>
      </w:r>
    </w:p>
    <w:p w:rsidR="00605472" w:rsidRPr="00605472" w:rsidRDefault="00605472" w:rsidP="00605472">
      <w:pPr>
        <w:rPr>
          <w:rFonts w:ascii="华文楷体" w:eastAsia="华文楷体" w:hAnsi="华文楷体"/>
          <w:b/>
        </w:rPr>
      </w:pPr>
      <w:r w:rsidRPr="00605472">
        <w:rPr>
          <w:rFonts w:ascii="华文楷体" w:eastAsia="华文楷体" w:hAnsi="华文楷体" w:hint="eastAsia"/>
          <w:b/>
        </w:rPr>
        <w:t>（三）深度挖掘</w:t>
      </w:r>
    </w:p>
    <w:p w:rsidR="00605472" w:rsidRPr="00605472" w:rsidRDefault="00605472" w:rsidP="00605472">
      <w:pPr>
        <w:ind w:firstLineChars="200" w:firstLine="420"/>
        <w:rPr>
          <w:rFonts w:ascii="华文楷体" w:eastAsia="华文楷体" w:hAnsi="华文楷体"/>
        </w:rPr>
      </w:pPr>
      <w:r w:rsidRPr="00605472">
        <w:rPr>
          <w:rFonts w:ascii="华文楷体" w:eastAsia="华文楷体" w:hAnsi="华文楷体" w:hint="eastAsia"/>
        </w:rPr>
        <w:t>散文教学应该本着三个层次：文字——文学——文化。本文</w:t>
      </w:r>
      <w:r w:rsidRPr="00605472">
        <w:rPr>
          <w:rFonts w:ascii="华文楷体" w:eastAsia="华文楷体" w:hAnsi="华文楷体"/>
        </w:rPr>
        <w:t>3、5、7段的景物描写是教学的重点，应该运用多种手段赏析文段，</w:t>
      </w:r>
      <w:proofErr w:type="gramStart"/>
      <w:r w:rsidRPr="00605472">
        <w:rPr>
          <w:rFonts w:ascii="华文楷体" w:eastAsia="华文楷体" w:hAnsi="华文楷体"/>
        </w:rPr>
        <w:t>利用微课告知</w:t>
      </w:r>
      <w:proofErr w:type="gramEnd"/>
      <w:r w:rsidRPr="00605472">
        <w:rPr>
          <w:rFonts w:ascii="华文楷体" w:eastAsia="华文楷体" w:hAnsi="华文楷体"/>
        </w:rPr>
        <w:t>学生景物描写的技巧及作用，反复诵读品析，咀嚼语言，推敲语言，品味语言，感知地坛形象，把握史铁生的情感变化或心路历程，形成共识，地坛已成了史铁生的精神家园，是地坛的力量让他体悟到生命的不息与冲动，领悟到生命的意义！</w:t>
      </w:r>
    </w:p>
    <w:p w:rsidR="00223E64" w:rsidRPr="00605472" w:rsidRDefault="00605472" w:rsidP="00605472">
      <w:pPr>
        <w:ind w:firstLineChars="200" w:firstLine="420"/>
        <w:rPr>
          <w:rFonts w:ascii="华文楷体" w:eastAsia="华文楷体" w:hAnsi="华文楷体"/>
        </w:rPr>
      </w:pPr>
      <w:r w:rsidRPr="00605472">
        <w:rPr>
          <w:rFonts w:ascii="华文楷体" w:eastAsia="华文楷体" w:hAnsi="华文楷体" w:hint="eastAsia"/>
        </w:rPr>
        <w:t>散文教学是语文学科教学不可或缺的一个重要构成，中学语文新教材所选入的中外散文作品，大多情意浓厚，文辞优美，构思缜密，语言富有情感和哲理，在一个广阔的空间中再现了人类丰富多样的情感世界，凸现了异彩纷呈的艺术表现形式。只有引导学生理解作品的思想内涵，探索作品的丰富意蕴，解读和鉴赏这些文学作品，培养和提升学生的审美趣味，才能真正体现出语文学科对人文的归属。</w:t>
      </w:r>
    </w:p>
    <w:sectPr w:rsidR="00223E64" w:rsidRPr="00605472" w:rsidSect="00605472">
      <w:pgSz w:w="11906" w:h="16838"/>
      <w:pgMar w:top="1440" w:right="1021" w:bottom="1440" w:left="1021"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472"/>
    <w:rsid w:val="003772E2"/>
    <w:rsid w:val="00402188"/>
    <w:rsid w:val="006054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A7C53"/>
  <w15:chartTrackingRefBased/>
  <w15:docId w15:val="{D9E3F4FC-95DA-4108-9EF2-F4308F9C1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3438527">
      <w:bodyDiv w:val="1"/>
      <w:marLeft w:val="0"/>
      <w:marRight w:val="0"/>
      <w:marTop w:val="0"/>
      <w:marBottom w:val="0"/>
      <w:divBdr>
        <w:top w:val="none" w:sz="0" w:space="0" w:color="auto"/>
        <w:left w:val="none" w:sz="0" w:space="0" w:color="auto"/>
        <w:bottom w:val="none" w:sz="0" w:space="0" w:color="auto"/>
        <w:right w:val="none" w:sz="0" w:space="0" w:color="auto"/>
      </w:divBdr>
      <w:divsChild>
        <w:div w:id="691612074">
          <w:marLeft w:val="0"/>
          <w:marRight w:val="0"/>
          <w:marTop w:val="0"/>
          <w:marBottom w:val="0"/>
          <w:divBdr>
            <w:top w:val="none" w:sz="0" w:space="0" w:color="auto"/>
            <w:left w:val="none" w:sz="0" w:space="0" w:color="auto"/>
            <w:bottom w:val="none" w:sz="0" w:space="0" w:color="auto"/>
            <w:right w:val="none" w:sz="0" w:space="0" w:color="auto"/>
          </w:divBdr>
        </w:div>
        <w:div w:id="1684818289">
          <w:marLeft w:val="0"/>
          <w:marRight w:val="0"/>
          <w:marTop w:val="0"/>
          <w:marBottom w:val="0"/>
          <w:divBdr>
            <w:top w:val="none" w:sz="0" w:space="0" w:color="auto"/>
            <w:left w:val="none" w:sz="0" w:space="0" w:color="auto"/>
            <w:bottom w:val="none" w:sz="0" w:space="0" w:color="auto"/>
            <w:right w:val="none" w:sz="0" w:space="0" w:color="auto"/>
          </w:divBdr>
        </w:div>
        <w:div w:id="411393746">
          <w:marLeft w:val="0"/>
          <w:marRight w:val="0"/>
          <w:marTop w:val="0"/>
          <w:marBottom w:val="0"/>
          <w:divBdr>
            <w:top w:val="none" w:sz="0" w:space="0" w:color="auto"/>
            <w:left w:val="none" w:sz="0" w:space="0" w:color="auto"/>
            <w:bottom w:val="none" w:sz="0" w:space="0" w:color="auto"/>
            <w:right w:val="none" w:sz="0" w:space="0" w:color="auto"/>
          </w:divBdr>
        </w:div>
        <w:div w:id="1227762664">
          <w:marLeft w:val="0"/>
          <w:marRight w:val="0"/>
          <w:marTop w:val="0"/>
          <w:marBottom w:val="0"/>
          <w:divBdr>
            <w:top w:val="none" w:sz="0" w:space="0" w:color="auto"/>
            <w:left w:val="none" w:sz="0" w:space="0" w:color="auto"/>
            <w:bottom w:val="none" w:sz="0" w:space="0" w:color="auto"/>
            <w:right w:val="none" w:sz="0" w:space="0" w:color="auto"/>
          </w:divBdr>
        </w:div>
        <w:div w:id="94718671">
          <w:marLeft w:val="0"/>
          <w:marRight w:val="0"/>
          <w:marTop w:val="0"/>
          <w:marBottom w:val="0"/>
          <w:divBdr>
            <w:top w:val="none" w:sz="0" w:space="0" w:color="auto"/>
            <w:left w:val="none" w:sz="0" w:space="0" w:color="auto"/>
            <w:bottom w:val="none" w:sz="0" w:space="0" w:color="auto"/>
            <w:right w:val="none" w:sz="0" w:space="0" w:color="auto"/>
          </w:divBdr>
        </w:div>
        <w:div w:id="2116443230">
          <w:marLeft w:val="0"/>
          <w:marRight w:val="0"/>
          <w:marTop w:val="0"/>
          <w:marBottom w:val="0"/>
          <w:divBdr>
            <w:top w:val="none" w:sz="0" w:space="0" w:color="auto"/>
            <w:left w:val="none" w:sz="0" w:space="0" w:color="auto"/>
            <w:bottom w:val="none" w:sz="0" w:space="0" w:color="auto"/>
            <w:right w:val="none" w:sz="0" w:space="0" w:color="auto"/>
          </w:divBdr>
        </w:div>
        <w:div w:id="715471011">
          <w:marLeft w:val="0"/>
          <w:marRight w:val="0"/>
          <w:marTop w:val="0"/>
          <w:marBottom w:val="0"/>
          <w:divBdr>
            <w:top w:val="none" w:sz="0" w:space="0" w:color="auto"/>
            <w:left w:val="none" w:sz="0" w:space="0" w:color="auto"/>
            <w:bottom w:val="none" w:sz="0" w:space="0" w:color="auto"/>
            <w:right w:val="none" w:sz="0" w:space="0" w:color="auto"/>
          </w:divBdr>
        </w:div>
        <w:div w:id="1436945170">
          <w:marLeft w:val="0"/>
          <w:marRight w:val="0"/>
          <w:marTop w:val="0"/>
          <w:marBottom w:val="0"/>
          <w:divBdr>
            <w:top w:val="none" w:sz="0" w:space="0" w:color="auto"/>
            <w:left w:val="none" w:sz="0" w:space="0" w:color="auto"/>
            <w:bottom w:val="none" w:sz="0" w:space="0" w:color="auto"/>
            <w:right w:val="none" w:sz="0" w:space="0" w:color="auto"/>
          </w:divBdr>
        </w:div>
        <w:div w:id="1295450931">
          <w:marLeft w:val="0"/>
          <w:marRight w:val="0"/>
          <w:marTop w:val="0"/>
          <w:marBottom w:val="0"/>
          <w:divBdr>
            <w:top w:val="none" w:sz="0" w:space="0" w:color="auto"/>
            <w:left w:val="none" w:sz="0" w:space="0" w:color="auto"/>
            <w:bottom w:val="none" w:sz="0" w:space="0" w:color="auto"/>
            <w:right w:val="none" w:sz="0" w:space="0" w:color="auto"/>
          </w:divBdr>
        </w:div>
        <w:div w:id="964392478">
          <w:marLeft w:val="0"/>
          <w:marRight w:val="0"/>
          <w:marTop w:val="0"/>
          <w:marBottom w:val="0"/>
          <w:divBdr>
            <w:top w:val="none" w:sz="0" w:space="0" w:color="auto"/>
            <w:left w:val="none" w:sz="0" w:space="0" w:color="auto"/>
            <w:bottom w:val="none" w:sz="0" w:space="0" w:color="auto"/>
            <w:right w:val="none" w:sz="0" w:space="0" w:color="auto"/>
          </w:divBdr>
        </w:div>
        <w:div w:id="386340470">
          <w:marLeft w:val="0"/>
          <w:marRight w:val="0"/>
          <w:marTop w:val="0"/>
          <w:marBottom w:val="0"/>
          <w:divBdr>
            <w:top w:val="none" w:sz="0" w:space="0" w:color="auto"/>
            <w:left w:val="none" w:sz="0" w:space="0" w:color="auto"/>
            <w:bottom w:val="none" w:sz="0" w:space="0" w:color="auto"/>
            <w:right w:val="none" w:sz="0" w:space="0" w:color="auto"/>
          </w:divBdr>
        </w:div>
        <w:div w:id="1094479727">
          <w:marLeft w:val="0"/>
          <w:marRight w:val="0"/>
          <w:marTop w:val="0"/>
          <w:marBottom w:val="0"/>
          <w:divBdr>
            <w:top w:val="none" w:sz="0" w:space="0" w:color="auto"/>
            <w:left w:val="none" w:sz="0" w:space="0" w:color="auto"/>
            <w:bottom w:val="none" w:sz="0" w:space="0" w:color="auto"/>
            <w:right w:val="none" w:sz="0" w:space="0" w:color="auto"/>
          </w:divBdr>
        </w:div>
        <w:div w:id="805590783">
          <w:marLeft w:val="0"/>
          <w:marRight w:val="0"/>
          <w:marTop w:val="0"/>
          <w:marBottom w:val="0"/>
          <w:divBdr>
            <w:top w:val="none" w:sz="0" w:space="0" w:color="auto"/>
            <w:left w:val="none" w:sz="0" w:space="0" w:color="auto"/>
            <w:bottom w:val="none" w:sz="0" w:space="0" w:color="auto"/>
            <w:right w:val="none" w:sz="0" w:space="0" w:color="auto"/>
          </w:divBdr>
        </w:div>
        <w:div w:id="362365403">
          <w:marLeft w:val="0"/>
          <w:marRight w:val="0"/>
          <w:marTop w:val="0"/>
          <w:marBottom w:val="0"/>
          <w:divBdr>
            <w:top w:val="none" w:sz="0" w:space="0" w:color="auto"/>
            <w:left w:val="none" w:sz="0" w:space="0" w:color="auto"/>
            <w:bottom w:val="none" w:sz="0" w:space="0" w:color="auto"/>
            <w:right w:val="none" w:sz="0" w:space="0" w:color="auto"/>
          </w:divBdr>
        </w:div>
        <w:div w:id="3009633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195</Words>
  <Characters>1115</Characters>
  <Application>Microsoft Office Word</Application>
  <DocSecurity>0</DocSecurity>
  <Lines>9</Lines>
  <Paragraphs>2</Paragraphs>
  <ScaleCrop>false</ScaleCrop>
  <Company/>
  <LinksUpToDate>false</LinksUpToDate>
  <CharactersWithSpaces>1308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ThinkPad</dc:creator>
  <cp:keywords/>
  <dc:description/>
  <cp:lastModifiedBy>ThinkPad</cp:lastModifiedBy>
  <cp:revision>1</cp:revision>
  <dcterms:created xsi:type="dcterms:W3CDTF">2021-01-23T09:00:00Z</dcterms:created>
  <dcterms:modified xsi:type="dcterms:W3CDTF">2021-01-23T09:03:00Z</dcterms:modified>
</cp:coreProperties>
</file>