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E64" w:rsidRPr="009F0700" w:rsidRDefault="00B81782" w:rsidP="009F0700">
      <w:pPr>
        <w:spacing w:line="320" w:lineRule="exact"/>
        <w:ind w:firstLineChars="1000" w:firstLine="2800"/>
        <w:rPr>
          <w:rFonts w:ascii="华文楷体" w:eastAsia="华文楷体" w:hAnsi="华文楷体"/>
          <w:sz w:val="28"/>
          <w:szCs w:val="28"/>
        </w:rPr>
      </w:pPr>
      <w:bookmarkStart w:id="0" w:name="_GoBack"/>
      <w:bookmarkEnd w:id="0"/>
      <w:r w:rsidRPr="009F0700">
        <w:rPr>
          <w:rFonts w:ascii="华文楷体" w:eastAsia="华文楷体" w:hAnsi="华文楷体" w:hint="eastAsia"/>
          <w:sz w:val="28"/>
          <w:szCs w:val="28"/>
        </w:rPr>
        <w:t>《荷塘月色》评课</w:t>
      </w:r>
    </w:p>
    <w:p w:rsidR="00B81782" w:rsidRPr="009F0700" w:rsidRDefault="00B81782" w:rsidP="009F0700">
      <w:pPr>
        <w:spacing w:line="320" w:lineRule="exact"/>
        <w:ind w:firstLineChars="200" w:firstLine="420"/>
        <w:rPr>
          <w:rFonts w:ascii="华文楷体" w:eastAsia="华文楷体" w:hAnsi="华文楷体"/>
        </w:rPr>
      </w:pPr>
      <w:r w:rsidRPr="009F0700">
        <w:rPr>
          <w:rFonts w:ascii="华文楷体" w:eastAsia="华文楷体" w:hAnsi="华文楷体" w:hint="eastAsia"/>
        </w:rPr>
        <w:t>作为一个刚上讲台一年的年轻教师，能将这样一篇名家作品在框架上和内容上深入剖析，从散文文体出发抓住本文文体特征，袁老师的进步是非常明显的。《荷塘月色》一课，课堂诱导得法，点拨到位，学生思维活跃、积极参与，</w:t>
      </w:r>
      <w:proofErr w:type="gramStart"/>
      <w:r w:rsidRPr="009F0700">
        <w:rPr>
          <w:rFonts w:ascii="华文楷体" w:eastAsia="华文楷体" w:hAnsi="华文楷体" w:hint="eastAsia"/>
        </w:rPr>
        <w:t>课堂活实相济</w:t>
      </w:r>
      <w:proofErr w:type="gramEnd"/>
      <w:r w:rsidRPr="009F0700">
        <w:rPr>
          <w:rFonts w:ascii="华文楷体" w:eastAsia="华文楷体" w:hAnsi="华文楷体" w:hint="eastAsia"/>
        </w:rPr>
        <w:t>，还是相当不错的。</w:t>
      </w:r>
    </w:p>
    <w:p w:rsidR="00B81782" w:rsidRPr="009F0700" w:rsidRDefault="00B81782" w:rsidP="009F0700">
      <w:pPr>
        <w:spacing w:line="320" w:lineRule="exact"/>
        <w:rPr>
          <w:rFonts w:ascii="华文楷体" w:eastAsia="华文楷体" w:hAnsi="华文楷体"/>
        </w:rPr>
      </w:pPr>
      <w:r w:rsidRPr="009F0700">
        <w:rPr>
          <w:rFonts w:ascii="华文楷体" w:eastAsia="华文楷体" w:hAnsi="华文楷体" w:hint="eastAsia"/>
        </w:rPr>
        <w:t>优点：</w:t>
      </w:r>
    </w:p>
    <w:p w:rsidR="0050064C" w:rsidRPr="009F0700" w:rsidRDefault="00B81782" w:rsidP="009F0700">
      <w:pPr>
        <w:spacing w:line="320" w:lineRule="exact"/>
        <w:ind w:firstLineChars="200" w:firstLine="420"/>
        <w:rPr>
          <w:rFonts w:ascii="华文楷体" w:eastAsia="华文楷体" w:hAnsi="华文楷体"/>
        </w:rPr>
      </w:pPr>
      <w:r w:rsidRPr="009F0700">
        <w:rPr>
          <w:rFonts w:ascii="华文楷体" w:eastAsia="华文楷体" w:hAnsi="华文楷体" w:hint="eastAsia"/>
        </w:rPr>
        <w:t>1、</w:t>
      </w:r>
      <w:r w:rsidR="0050064C" w:rsidRPr="009F0700">
        <w:rPr>
          <w:rFonts w:ascii="华文楷体" w:eastAsia="华文楷体" w:hAnsi="华文楷体" w:hint="eastAsia"/>
        </w:rPr>
        <w:t>《荷塘月色》是朱自清一篇脍炙人口的水泥纹，阅读这样的散文，应该是一次很好的心里享受与情感体验。袁老师首先引用朱自清自己讲的“我有一种神奇的本领，能从最寻常的事物中发现和创造令人惊异的美”，朱自清这样的自信就能吸引学生的关注，激发阅读兴趣；</w:t>
      </w:r>
    </w:p>
    <w:p w:rsidR="00B81782" w:rsidRPr="009F0700" w:rsidRDefault="0050064C" w:rsidP="009F0700">
      <w:pPr>
        <w:spacing w:line="320" w:lineRule="exact"/>
        <w:ind w:firstLineChars="200" w:firstLine="420"/>
        <w:rPr>
          <w:rFonts w:ascii="华文楷体" w:eastAsia="华文楷体" w:hAnsi="华文楷体"/>
        </w:rPr>
      </w:pPr>
      <w:r w:rsidRPr="009F0700">
        <w:rPr>
          <w:rFonts w:ascii="华文楷体" w:eastAsia="华文楷体" w:hAnsi="华文楷体" w:hint="eastAsia"/>
        </w:rPr>
        <w:t>2、</w:t>
      </w:r>
      <w:r w:rsidR="00B81782" w:rsidRPr="009F0700">
        <w:rPr>
          <w:rFonts w:ascii="华文楷体" w:eastAsia="华文楷体" w:hAnsi="华文楷体" w:hint="eastAsia"/>
        </w:rPr>
        <w:t>导入精彩。袁老师注意到散文文体特征，特别是本文语言，具有典雅、优美的特征，因此课堂比较注重学生朗读。在朗读中学生能够走进文本，感悟语言之美、情感之深，有智慧的火花。</w:t>
      </w:r>
    </w:p>
    <w:p w:rsidR="00B81782" w:rsidRPr="009F0700" w:rsidRDefault="0050064C" w:rsidP="009F0700">
      <w:pPr>
        <w:spacing w:line="320" w:lineRule="exact"/>
        <w:ind w:firstLineChars="200" w:firstLine="420"/>
        <w:rPr>
          <w:rFonts w:ascii="华文楷体" w:eastAsia="华文楷体" w:hAnsi="华文楷体"/>
        </w:rPr>
      </w:pPr>
      <w:r w:rsidRPr="009F0700">
        <w:rPr>
          <w:rFonts w:ascii="华文楷体" w:eastAsia="华文楷体" w:hAnsi="华文楷体" w:hint="eastAsia"/>
        </w:rPr>
        <w:t>3、</w:t>
      </w:r>
      <w:r w:rsidR="00B81782" w:rsidRPr="009F0700">
        <w:rPr>
          <w:rFonts w:ascii="华文楷体" w:eastAsia="华文楷体" w:hAnsi="华文楷体" w:hint="eastAsia"/>
        </w:rPr>
        <w:t>重点突出。本节课重在中间几段的教学。袁老师把握住了内容的重点，通过抓词语、句子</w:t>
      </w:r>
      <w:r w:rsidRPr="009F0700">
        <w:rPr>
          <w:rFonts w:ascii="华文楷体" w:eastAsia="华文楷体" w:hAnsi="华文楷体" w:hint="eastAsia"/>
        </w:rPr>
        <w:t>，各种诵读等手段，引导学生理解体会月色下的荷塘四周景色的特点；</w:t>
      </w:r>
    </w:p>
    <w:p w:rsidR="00B81782" w:rsidRPr="009F0700" w:rsidRDefault="0050064C" w:rsidP="009F0700">
      <w:pPr>
        <w:spacing w:line="320" w:lineRule="exact"/>
        <w:rPr>
          <w:rFonts w:ascii="华文楷体" w:eastAsia="华文楷体" w:hAnsi="华文楷体"/>
        </w:rPr>
      </w:pPr>
      <w:r w:rsidRPr="009F0700">
        <w:rPr>
          <w:rFonts w:ascii="华文楷体" w:eastAsia="华文楷体" w:hAnsi="华文楷体" w:hint="eastAsia"/>
        </w:rPr>
        <w:t>4、体现以学生为主体的教学理念。“品读、赏析、读中悟情”是这节</w:t>
      </w:r>
      <w:proofErr w:type="gramStart"/>
      <w:r w:rsidRPr="009F0700">
        <w:rPr>
          <w:rFonts w:ascii="华文楷体" w:eastAsia="华文楷体" w:hAnsi="华文楷体" w:hint="eastAsia"/>
        </w:rPr>
        <w:t>课重要</w:t>
      </w:r>
      <w:proofErr w:type="gramEnd"/>
      <w:r w:rsidRPr="009F0700">
        <w:rPr>
          <w:rFonts w:ascii="华文楷体" w:eastAsia="华文楷体" w:hAnsi="华文楷体" w:hint="eastAsia"/>
        </w:rPr>
        <w:t>的教学过程</w:t>
      </w:r>
      <w:r w:rsidR="004B1D49" w:rsidRPr="009F0700">
        <w:rPr>
          <w:rFonts w:ascii="华文楷体" w:eastAsia="华文楷体" w:hAnsi="华文楷体" w:hint="eastAsia"/>
        </w:rPr>
        <w:t>。“品读”，教师设计了几个引导点：一要</w:t>
      </w:r>
      <w:proofErr w:type="gramStart"/>
      <w:r w:rsidR="004B1D49" w:rsidRPr="009F0700">
        <w:rPr>
          <w:rFonts w:ascii="华文楷体" w:eastAsia="华文楷体" w:hAnsi="华文楷体" w:hint="eastAsia"/>
        </w:rPr>
        <w:t>品读叠词妙用</w:t>
      </w:r>
      <w:proofErr w:type="gramEnd"/>
      <w:r w:rsidR="004B1D49" w:rsidRPr="009F0700">
        <w:rPr>
          <w:rFonts w:ascii="华文楷体" w:eastAsia="华文楷体" w:hAnsi="华文楷体" w:hint="eastAsia"/>
        </w:rPr>
        <w:t>；二要品读各种通感修辞手法的表达</w:t>
      </w:r>
      <w:r w:rsidR="00B5161B" w:rsidRPr="009F0700">
        <w:rPr>
          <w:rFonts w:ascii="华文楷体" w:eastAsia="华文楷体" w:hAnsi="华文楷体" w:hint="eastAsia"/>
        </w:rPr>
        <w:t>；三要重点品读句、段。赏析，教师将其融于品读之中，强调于品读之后。读中悟情，是这一设计的精当之处。感悟作者对眼前景色的喜爱，感悟美好不能实现的苦闷，这样学生就读懂了文章，悟出了一个情，懂得了一个理。</w:t>
      </w:r>
    </w:p>
    <w:p w:rsidR="00B5161B" w:rsidRPr="009F0700" w:rsidRDefault="00B5161B" w:rsidP="009F0700">
      <w:pPr>
        <w:spacing w:line="320" w:lineRule="exact"/>
        <w:ind w:firstLineChars="200" w:firstLine="420"/>
        <w:rPr>
          <w:rFonts w:ascii="华文楷体" w:eastAsia="华文楷体" w:hAnsi="华文楷体"/>
        </w:rPr>
      </w:pPr>
      <w:r w:rsidRPr="009F0700">
        <w:rPr>
          <w:rFonts w:ascii="华文楷体" w:eastAsia="华文楷体" w:hAnsi="华文楷体" w:hint="eastAsia"/>
        </w:rPr>
        <w:t>以上解学品读、赏析的过程设计清晰、适当。实施教学时从教法到学情都显得清新自然尤其是学生读书都很投入，能主动探究问题，很不错。</w:t>
      </w:r>
    </w:p>
    <w:p w:rsidR="00B5161B" w:rsidRPr="009F0700" w:rsidRDefault="00B5161B" w:rsidP="009F0700">
      <w:pPr>
        <w:spacing w:line="320" w:lineRule="exact"/>
        <w:rPr>
          <w:rFonts w:ascii="华文楷体" w:eastAsia="华文楷体" w:hAnsi="华文楷体"/>
        </w:rPr>
      </w:pPr>
      <w:r w:rsidRPr="009F0700">
        <w:rPr>
          <w:rFonts w:ascii="华文楷体" w:eastAsia="华文楷体" w:hAnsi="华文楷体"/>
        </w:rPr>
        <w:t>5</w:t>
      </w:r>
      <w:r w:rsidRPr="009F0700">
        <w:rPr>
          <w:rFonts w:ascii="华文楷体" w:eastAsia="华文楷体" w:hAnsi="华文楷体" w:hint="eastAsia"/>
        </w:rPr>
        <w:t>、</w:t>
      </w:r>
      <w:r w:rsidRPr="009F0700">
        <w:rPr>
          <w:rFonts w:ascii="华文楷体" w:eastAsia="华文楷体" w:hAnsi="华文楷体" w:hint="eastAsia"/>
        </w:rPr>
        <w:t>教师指导到位。例如学生对通感 的修辞手法理解不到位，老师用了“红杏枝头春意闹”和“甜言蜜语”等例子深入浅出的分析，引导学生掌握。</w:t>
      </w:r>
    </w:p>
    <w:p w:rsidR="00B5161B" w:rsidRPr="009F0700" w:rsidRDefault="00B5161B" w:rsidP="009F0700">
      <w:pPr>
        <w:spacing w:line="320" w:lineRule="exact"/>
        <w:rPr>
          <w:rFonts w:ascii="华文楷体" w:eastAsia="华文楷体" w:hAnsi="华文楷体"/>
        </w:rPr>
      </w:pPr>
    </w:p>
    <w:p w:rsidR="00B5161B" w:rsidRPr="009F0700" w:rsidRDefault="00B5161B" w:rsidP="009F0700">
      <w:pPr>
        <w:spacing w:line="320" w:lineRule="exact"/>
        <w:rPr>
          <w:rFonts w:ascii="华文楷体" w:eastAsia="华文楷体" w:hAnsi="华文楷体"/>
        </w:rPr>
      </w:pPr>
      <w:r w:rsidRPr="009F0700">
        <w:rPr>
          <w:rFonts w:ascii="华文楷体" w:eastAsia="华文楷体" w:hAnsi="华文楷体" w:hint="eastAsia"/>
        </w:rPr>
        <w:t>不足之处：</w:t>
      </w:r>
    </w:p>
    <w:p w:rsidR="00B5161B" w:rsidRPr="009F0700" w:rsidRDefault="00B5161B" w:rsidP="009F0700">
      <w:pPr>
        <w:spacing w:line="320" w:lineRule="exact"/>
        <w:ind w:firstLineChars="200" w:firstLine="420"/>
        <w:rPr>
          <w:rFonts w:ascii="华文楷体" w:eastAsia="华文楷体" w:hAnsi="华文楷体" w:hint="eastAsia"/>
        </w:rPr>
      </w:pPr>
      <w:r w:rsidRPr="009F0700">
        <w:rPr>
          <w:rFonts w:ascii="华文楷体" w:eastAsia="华文楷体" w:hAnsi="华文楷体" w:hint="eastAsia"/>
        </w:rPr>
        <w:t>这节课在发挥学生学习主动性上还有些不足</w:t>
      </w:r>
      <w:r w:rsidR="009F0700" w:rsidRPr="009F0700">
        <w:rPr>
          <w:rFonts w:ascii="华文楷体" w:eastAsia="华文楷体" w:hAnsi="华文楷体" w:hint="eastAsia"/>
        </w:rPr>
        <w:t>，合作学习空间较小，有些句子的品味究竟好在哪儿，可能需要学生具体表达出来，这样才能够提升语文素养。</w:t>
      </w:r>
    </w:p>
    <w:sectPr w:rsidR="00B5161B" w:rsidRPr="009F070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782"/>
    <w:rsid w:val="003772E2"/>
    <w:rsid w:val="00402188"/>
    <w:rsid w:val="004B1D49"/>
    <w:rsid w:val="0050064C"/>
    <w:rsid w:val="009F0700"/>
    <w:rsid w:val="00B5161B"/>
    <w:rsid w:val="00B81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55B90"/>
  <w15:chartTrackingRefBased/>
  <w15:docId w15:val="{B9F10ECB-151D-45D3-A5FF-2B95279C7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178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118</Words>
  <Characters>678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ThinkPad</cp:lastModifiedBy>
  <cp:revision>1</cp:revision>
  <dcterms:created xsi:type="dcterms:W3CDTF">2021-01-23T07:58:00Z</dcterms:created>
  <dcterms:modified xsi:type="dcterms:W3CDTF">2021-01-23T08:43:00Z</dcterms:modified>
</cp:coreProperties>
</file>