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0"/>
        <w:jc w:val="center"/>
        <w:rPr>
          <w:rFonts w:hint="default" w:ascii="微软雅黑" w:hAnsi="微软雅黑" w:eastAsia="微软雅黑" w:cs="微软雅黑"/>
          <w:i w:val="0"/>
          <w:caps w:val="0"/>
          <w:color w:val="333333"/>
          <w:spacing w:val="0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6"/>
          <w:szCs w:val="36"/>
          <w:lang w:val="en-US" w:eastAsia="zh-CN"/>
        </w:rPr>
        <w:t>新高考的实施策略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0"/>
        <w:jc w:val="right"/>
        <w:rPr>
          <w:rFonts w:hint="default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lang w:eastAsia="zh-CN"/>
        </w:rPr>
        <w:t>曲雪华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lang w:val="en-US" w:eastAsia="zh-CN"/>
        </w:rPr>
        <w:t>2020.10.28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44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>10月19日、20日的下午和晚自习时间进行了一年一度的中、高考研讨会，会上校领导、年级长、班主任、科任代表等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在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大会作了发言，分析总结了上一届中、高考的取得的成绩，以及存在的不足，并展望和落实明年的中高考备考目标和细节，力争取得明年中、高考成绩的全面提升。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44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从高中物理学科角度看，核心素养下的新高考，从明年开始考试形式进行调整。高考考试形式由原来是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>3（语数英）+理综或3+文综的形式，更改为3（语数英）+1（物理或历史）+2（化学、生物、政治、地理任选2门）的形式，物理考试试题不再是综合的形式，而是独立的75分钟考试时间，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>满分是100分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>的形式。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　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新高考主要考察学生的物理核心素养。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物理核心素养包括四部分：物理观念、科学思维、科学探究、科学态度与责任。物理观念包括物质观、运动与相互作用观、能量观；科学思维包括模型建构、科学推理、科学论证、质疑创新；科学探究包括问题、证据、解释、交流；科学态度与责任包括科学本质、科学态度、社会责任。物理学业质量标准水平划分中对高考要求是：理解所学的物理概念和规律及其相互作用，能正确解释自然现象，综合应用所学的物理知识解决实际问题。要实现这一要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一线老师要先会选题，按高考要求选，进一步会改题，其次老师不能太勤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快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，一道题不能是老师分析完，建构好模型，只是让学生去计算，要把从场景建构模型的过程还给学生。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　　通过对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新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高考要求的分析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，教学中我们要侧重如下：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①高考试题将有意识地增加对核心素养各要求的考查。②高考试题也关注物理学科与社会及环境的.关系，即关注科学.技术.社会.环境教育。③高考试题将根据核心素养的水平层次、试题情境的复杂性或新颖性、知识要求的深度或广度等方面来设计试题的难度。④高考试题将抽取核心概念、规律、思想和方法设计试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44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  <w:t>高考命题方向上，试题以高考评价体系为框架，结合物理学科特点，进一步深化高考考试内容改革，考主干、考能力、考素养、重思维、重应用、重创新、重视真实问题情境的设计，创新设问方式，考查学生运用所学物理知识解决问题的能力。试题上愈发趋向情境化试题，即以自然界及社会生活、生产中客观存在的物理现象或过程为背景，考查学生运用物理概念、规律解决问题的试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44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高考形式的改变，对于我们这样规模比较小的学校来时，因为选课的问题，导致物理三个班的学生素质参差不齐，差距明显加大。为提升重本上线率，高中物理备课组老师们通过此次会议达成如下共识：①对于成绩比较差的班级，只能利用一周两次的晚自习时间，从比较有潜力的学生着手，调动学生学习的积极性，帮助他们建立目标，并进行学科知识辅导，实现学生的学业成绩提升。②一轮复习期间一定让同学们落实好，尽量让所有同学都能跟上复习的节奏，掌握系统的知识体系，做好基本功训练，后续学生才会有更大的提升空间。如果一轮复习跟不上的话，明年一摸之后，就很难再有大幅度的提升了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 w:line="450" w:lineRule="atLeast"/>
        <w:ind w:left="0" w:right="0" w:firstLine="440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 w:eastAsia="zh-CN"/>
        </w:rPr>
        <w:t>高考无论怎么改革，物理学科的知识体系不会改变，教和学的主要方式不会改变，并且彭矗老师年富力强、教学经验丰富，管理能力出色，相信明年的高考一定会再创辉煌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eastAsia="zh-CN"/>
        </w:rPr>
        <w:t>！</w:t>
      </w:r>
    </w:p>
    <w:p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B82D61"/>
    <w:rsid w:val="155A1072"/>
    <w:rsid w:val="18B82D61"/>
    <w:rsid w:val="4345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2020-10-25T03:24:00Z</dcterms:created>
  <dc:creator>Administrator</dc:creator>
  <cp:lastModifiedBy>曲</cp:lastModifiedBy>
  <dcterms:modified xsi:type="dcterms:W3CDTF">2021-01-19T01:28:03Z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