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从新</w:t>
      </w:r>
      <w:r>
        <w:rPr>
          <w:rFonts w:hint="eastAsia"/>
          <w:b/>
          <w:bCs/>
          <w:sz w:val="36"/>
          <w:szCs w:val="36"/>
        </w:rPr>
        <w:t>高考</w:t>
      </w:r>
      <w:r>
        <w:rPr>
          <w:rFonts w:hint="eastAsia"/>
          <w:b/>
          <w:bCs/>
          <w:sz w:val="36"/>
          <w:szCs w:val="36"/>
          <w:lang w:val="en-US" w:eastAsia="zh-CN"/>
        </w:rPr>
        <w:t>的角度看高中</w:t>
      </w:r>
      <w:r>
        <w:rPr>
          <w:rFonts w:hint="eastAsia"/>
          <w:b/>
          <w:bCs/>
          <w:sz w:val="36"/>
          <w:szCs w:val="36"/>
        </w:rPr>
        <w:t>物理教学</w:t>
      </w:r>
    </w:p>
    <w:p>
      <w:pPr>
        <w:spacing w:line="360" w:lineRule="auto"/>
        <w:jc w:val="right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曲雪华 2021.7.6</w:t>
      </w:r>
    </w:p>
    <w:p>
      <w:pPr>
        <w:spacing w:line="36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今年是广东省新高考的第一年，从今年的试题结构以及难度看，相比之前的全国卷，试题的信息量较大，背景信息更近生产生活实际，体现了物理学科的特点，理论联系实际，重在提取信息，分析问题、解决问题能力的考察。但整体难度有所下降。在这种情况下，高中物理课的教学，就要以高考为导向，在难度、背景信息、以及应用数学巧妙的解决物理问题方面进行相关的调整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首先，要</w:t>
      </w:r>
      <w:r>
        <w:rPr>
          <w:rFonts w:hint="eastAsia"/>
          <w:sz w:val="24"/>
          <w:szCs w:val="24"/>
        </w:rPr>
        <w:t>重视基础知识教学，突出力学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“依托基础，考查能力”是高考改革的命题原则，理科综合始终坚持这一点。对物理而言，学科中基本概念、原理、规律、方法、技能和物理模型是一系列的基础知识。物理学科大致分为力学、电学、热学、光学和原子物理等几部分，而其中力学是基础，在内容综合上往往出现力热、力电、力热电、力电光、力电光原子等内容的综合，力学基本概念和规律相应地渗透到其他物理部分，可以坦然地说，高一力学基础知识的教学工作直接决定着学生在物理学科上能“走多久，行多远”。  　　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其次，</w:t>
      </w:r>
      <w:r>
        <w:rPr>
          <w:rFonts w:hint="eastAsia"/>
          <w:sz w:val="24"/>
          <w:szCs w:val="24"/>
        </w:rPr>
        <w:t>应用数学思想和技巧解决物理问题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高中物理主要特点：定量计算多于定性分析。这也正是其难度所在，这其中数学在物理中的应用价值、工具学科的作用显得尤为突出。在物理教学中，总是把一个物理问题转化为一个数学问题，使难题迎刃而解。在物理教学中，对数学的应用具体从以下几个方面入手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培养学生用数学思想分析物理问题的能力。像数形结合思想、等量代换思想、函数与方程转化思想、极限思想、微积分思想等在物理教学中经常使用，应积极引导学生应用它们解决物理问题。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具体应用上大致可分为角度和图形两部分。角度方面的有：斜面上物体受力分析、单摆运动中的能量转化、电场中偏转角问题、带电粒子在磁场中的圆轨迹问题等。图形方面的有：直线（匀速直线、匀变速直线、自由落体、几何光学），圆（匀速圆周运动、天体运动、带电粒子在磁场中的运动、回旋加速器），抛物线（抛体运动），双曲线（波的干涉），正弦图象（波、简谐运动、交流电原理），立体几何（等势面的空间结构、磁场的空间概念）。  　　由此可以窥视到物理教学中独特的一角，虽然它在物理中只能充当“配角”，但这足以让物理教学显得严谨有力，神采飞扬。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培养学生的建模能力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所谓建模，就是将带有实际色彩的</w:t>
      </w:r>
      <w:r>
        <w:rPr>
          <w:rFonts w:hint="eastAsia"/>
          <w:sz w:val="24"/>
          <w:szCs w:val="24"/>
          <w:lang w:val="en-US" w:eastAsia="zh-CN"/>
        </w:rPr>
        <w:t>信息背景的</w:t>
      </w:r>
      <w:r>
        <w:rPr>
          <w:rFonts w:hint="eastAsia"/>
          <w:sz w:val="24"/>
          <w:szCs w:val="24"/>
        </w:rPr>
        <w:t xml:space="preserve">物理对象或过程运用理想化、简化和应用类比等方法转化成理想的物理模型。其本质就是抓住主要矛盾，近似处理问题，它是对物理概念和规律深层次的把握。初、高中物理主要差别在于建模能力的层次性与差异性。物理是一个建模世界，认识不到模型的价值相当于丢掉处理物理问题的法宝。高中物理模型可大致分为实物模型和事例模型。实物模型：质点、轻杆、轻绳、弹簧振子、单摆、理想气体、点电荷、理想电表、理想变压器、匀强电场、点光源、光线、原子模型。实例模型：匀速直线运动、匀变速直线运动、匀速圆周运动、平抛运动、简谐运动、简谐波、弹性碰撞、等温（压、容）过程。模型教学应从3个方面入手。分类意识：针对具体题目按物理特性归类处理。简化意识：抓住主要矛盾（因素），忽略次要，突出本质特征，简言之“抓大放小”。应用意识：模型是解决实际问题的铺路石，只有在应用中才能逐渐贴近模型的实质与精髓。 注重理论联系实际、学以致用的原则 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教学中应善于引导学生应用所学知识分析现实问题，使学生在应用中体会知识的内涵与外延，促进知识迁移。在生活中只要用心去留意、去观察，物理无所不在，大到天体星系，小到电子夸克，可以说身边的一草一木都能找到潜在其背后的物理规律，或大自然对它的驾驭法则。  　　在具体教学中，可以从多个方面做起：</w:t>
      </w:r>
      <w:r>
        <w:rPr>
          <w:rFonts w:hint="default" w:ascii="Calibri" w:hAnsi="Calibri" w:cs="Calibri"/>
          <w:sz w:val="24"/>
          <w:szCs w:val="24"/>
        </w:rPr>
        <w:t>①</w:t>
      </w:r>
      <w:r>
        <w:rPr>
          <w:rFonts w:hint="eastAsia"/>
          <w:sz w:val="24"/>
          <w:szCs w:val="24"/>
        </w:rPr>
        <w:t>引导学生关注生产生活中的每一个细节，人们的一举一动，它们都与物理知识有关；</w:t>
      </w:r>
      <w:r>
        <w:rPr>
          <w:rFonts w:hint="default" w:ascii="Calibri" w:hAnsi="Calibri" w:cs="Calibri"/>
          <w:sz w:val="24"/>
          <w:szCs w:val="24"/>
        </w:rPr>
        <w:t>②</w:t>
      </w:r>
      <w:r>
        <w:rPr>
          <w:rFonts w:hint="eastAsia"/>
          <w:sz w:val="24"/>
          <w:szCs w:val="24"/>
        </w:rPr>
        <w:t>引导学生关注各种产业中的相关问题，像电视机的磁偏转、收录机的工作原理等都与生活紧密联系，而且都是物理知识的良好载体；</w:t>
      </w:r>
      <w:r>
        <w:rPr>
          <w:rFonts w:hint="default" w:ascii="Calibri" w:hAnsi="Calibri" w:cs="Calibri"/>
          <w:sz w:val="24"/>
          <w:szCs w:val="24"/>
        </w:rPr>
        <w:t>③</w:t>
      </w:r>
      <w:r>
        <w:rPr>
          <w:rFonts w:hint="eastAsia"/>
          <w:sz w:val="24"/>
          <w:szCs w:val="24"/>
        </w:rPr>
        <w:t>引导学生关注科技前沿；</w:t>
      </w:r>
      <w:r>
        <w:rPr>
          <w:rFonts w:hint="eastAsia" w:ascii="微软雅黑" w:hAnsi="微软雅黑" w:eastAsia="微软雅黑" w:cs="微软雅黑"/>
          <w:sz w:val="24"/>
          <w:szCs w:val="24"/>
        </w:rPr>
        <w:t>④</w:t>
      </w:r>
      <w:r>
        <w:rPr>
          <w:rFonts w:hint="eastAsia"/>
          <w:sz w:val="24"/>
          <w:szCs w:val="24"/>
        </w:rPr>
        <w:t xml:space="preserve">面对形形色色的物理现象，善于应用力学观点看待事物，处理问题的细节，善于应用能量的观点寻找事物之间的纵横联系。 </w:t>
      </w:r>
      <w:r>
        <w:rPr>
          <w:rFonts w:hint="eastAsia" w:ascii="微软雅黑" w:hAnsi="微软雅黑" w:eastAsia="微软雅黑" w:cs="微软雅黑"/>
          <w:sz w:val="24"/>
          <w:szCs w:val="24"/>
        </w:rPr>
        <w:t>⑤</w:t>
      </w:r>
      <w:r>
        <w:rPr>
          <w:rFonts w:hint="eastAsia"/>
          <w:sz w:val="24"/>
          <w:szCs w:val="24"/>
        </w:rPr>
        <w:t>培养学生独立意识和规范意识 “教是为了不教”，这句教育名言不仅揭示了教育的丰富内涵，更指明一个教学方向――教方法，这其中培养独立意识、规范意识至为重要。</w:t>
      </w:r>
    </w:p>
    <w:p>
      <w:pPr>
        <w:spacing w:line="360" w:lineRule="auto"/>
        <w:ind w:firstLine="480" w:firstLineChars="200"/>
        <w:rPr>
          <w:rFonts w:hint="default"/>
          <w:sz w:val="24"/>
          <w:szCs w:val="24"/>
          <w:lang w:val="en-US"/>
        </w:rPr>
      </w:pPr>
      <w:r>
        <w:rPr>
          <w:rFonts w:hint="eastAsia"/>
          <w:sz w:val="24"/>
          <w:szCs w:val="24"/>
        </w:rPr>
        <w:t>总之，要从点滴做起，从生活的细节做起，培养学生阅读科普资料、收集信息的能力，应用相关物理知识解决相关问题的能力，让物理走进生活，让生活走进物理课堂，</w:t>
      </w:r>
      <w:r>
        <w:rPr>
          <w:rFonts w:hint="eastAsia"/>
          <w:sz w:val="24"/>
          <w:szCs w:val="24"/>
          <w:lang w:val="en-US" w:eastAsia="zh-CN"/>
        </w:rPr>
        <w:t>才能有效提升对物理知识的理解和应用，进而较全面地提升学生的各方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面能力。</w:t>
      </w:r>
    </w:p>
    <w:sectPr>
      <w:pgSz w:w="11906" w:h="16838"/>
      <w:pgMar w:top="1020" w:right="1020" w:bottom="102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CB3780"/>
    <w:rsid w:val="2A2D55B1"/>
    <w:rsid w:val="59B43F55"/>
    <w:rsid w:val="75CB3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2021-07-06T06:46:00Z</dcterms:created>
  <dc:creator>曲</dc:creator>
  <cp:lastModifiedBy>曲</cp:lastModifiedBy>
  <dcterms:modified xsi:type="dcterms:W3CDTF">2021-07-06T08:35:16Z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