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F5FFD" w14:textId="396BA516" w:rsidR="00CA33EF" w:rsidRPr="00CA33EF" w:rsidRDefault="00CA33EF" w:rsidP="0032605B">
      <w:pPr>
        <w:spacing w:line="300" w:lineRule="auto"/>
        <w:jc w:val="left"/>
        <w:rPr>
          <w:rFonts w:ascii="黑体" w:eastAsia="黑体" w:hAnsi="黑体"/>
          <w:b/>
          <w:sz w:val="24"/>
          <w:szCs w:val="24"/>
        </w:rPr>
      </w:pPr>
      <w:bookmarkStart w:id="0" w:name="_Hlk518380097"/>
      <w:r w:rsidRPr="00CA33EF">
        <w:rPr>
          <w:rFonts w:ascii="黑体" w:eastAsia="黑体" w:hAnsi="黑体" w:hint="eastAsia"/>
          <w:b/>
          <w:sz w:val="24"/>
          <w:szCs w:val="24"/>
        </w:rPr>
        <w:t>博文1：</w:t>
      </w:r>
      <w:r w:rsidRPr="00CA33EF">
        <w:rPr>
          <w:rFonts w:ascii="黑体" w:eastAsia="黑体" w:hAnsi="黑体" w:hint="eastAsia"/>
          <w:b/>
          <w:sz w:val="24"/>
          <w:szCs w:val="24"/>
        </w:rPr>
        <w:t>2</w:t>
      </w:r>
      <w:r w:rsidRPr="00CA33EF">
        <w:rPr>
          <w:rFonts w:ascii="黑体" w:eastAsia="黑体" w:hAnsi="黑体"/>
          <w:b/>
          <w:sz w:val="24"/>
          <w:szCs w:val="24"/>
        </w:rPr>
        <w:t>021</w:t>
      </w:r>
      <w:r w:rsidRPr="00CA33EF">
        <w:rPr>
          <w:rFonts w:ascii="黑体" w:eastAsia="黑体" w:hAnsi="黑体" w:hint="eastAsia"/>
          <w:b/>
          <w:sz w:val="24"/>
          <w:szCs w:val="24"/>
        </w:rPr>
        <w:t>年高考历史广东卷试题研究</w:t>
      </w:r>
      <w:r w:rsidRPr="00CA33EF">
        <w:rPr>
          <w:rFonts w:ascii="黑体" w:eastAsia="黑体" w:hAnsi="黑体" w:hint="eastAsia"/>
          <w:b/>
          <w:sz w:val="24"/>
          <w:szCs w:val="24"/>
        </w:rPr>
        <w:t>总体</w:t>
      </w:r>
      <w:r w:rsidR="0032605B">
        <w:rPr>
          <w:rFonts w:ascii="黑体" w:eastAsia="黑体" w:hAnsi="黑体" w:hint="eastAsia"/>
          <w:b/>
          <w:sz w:val="24"/>
          <w:szCs w:val="24"/>
        </w:rPr>
        <w:t>分析与应对策略</w:t>
      </w:r>
    </w:p>
    <w:bookmarkEnd w:id="0"/>
    <w:p w14:paraId="2523E4ED" w14:textId="77777777" w:rsidR="00CA33EF" w:rsidRDefault="00CA33EF" w:rsidP="0032605B">
      <w:pPr>
        <w:spacing w:line="300" w:lineRule="auto"/>
        <w:ind w:firstLineChars="200" w:firstLine="480"/>
        <w:rPr>
          <w:rFonts w:ascii="宋体" w:hAnsi="宋体"/>
          <w:bCs/>
          <w:sz w:val="24"/>
          <w:szCs w:val="18"/>
        </w:rPr>
      </w:pPr>
      <w:r w:rsidRPr="003E68C6">
        <w:rPr>
          <w:rFonts w:ascii="宋体" w:hAnsi="宋体" w:hint="eastAsia"/>
          <w:bCs/>
          <w:sz w:val="24"/>
          <w:szCs w:val="18"/>
        </w:rPr>
        <w:t>广东等八省市于2021年进入第三批高考综合改革。在第三批高考综合改革中“3+1+2”模式下，第三批高考改革既有现行文理分科的特点，又体现新高考中文理不分科的大趋势，在物理、化学、生物、历史、政治、地理六个科目中，考生在物理、历史中选择</w:t>
      </w:r>
      <w:proofErr w:type="gramStart"/>
      <w:r w:rsidRPr="003E68C6">
        <w:rPr>
          <w:rFonts w:ascii="宋体" w:hAnsi="宋体" w:hint="eastAsia"/>
          <w:bCs/>
          <w:sz w:val="24"/>
          <w:szCs w:val="18"/>
        </w:rPr>
        <w:t>一</w:t>
      </w:r>
      <w:proofErr w:type="gramEnd"/>
      <w:r w:rsidRPr="003E68C6">
        <w:rPr>
          <w:rFonts w:ascii="宋体" w:hAnsi="宋体" w:hint="eastAsia"/>
          <w:bCs/>
          <w:sz w:val="24"/>
          <w:szCs w:val="18"/>
        </w:rPr>
        <w:t>科，再对另外四科进行选择，使历史在新高考中拥有了一个独特的“1”的地位，在</w:t>
      </w:r>
      <w:proofErr w:type="gramStart"/>
      <w:r w:rsidRPr="003E68C6">
        <w:rPr>
          <w:rFonts w:ascii="宋体" w:hAnsi="宋体" w:hint="eastAsia"/>
          <w:bCs/>
          <w:sz w:val="24"/>
          <w:szCs w:val="18"/>
        </w:rPr>
        <w:t>全国卷语数</w:t>
      </w:r>
      <w:proofErr w:type="gramEnd"/>
      <w:r w:rsidRPr="003E68C6">
        <w:rPr>
          <w:rFonts w:ascii="宋体" w:hAnsi="宋体" w:hint="eastAsia"/>
          <w:bCs/>
          <w:sz w:val="24"/>
          <w:szCs w:val="18"/>
        </w:rPr>
        <w:t>外试题难度难以把控，各省“四选二”分差较小的情况下，历史科目可以起到一定程度上</w:t>
      </w:r>
      <w:proofErr w:type="gramStart"/>
      <w:r w:rsidRPr="003E68C6">
        <w:rPr>
          <w:rFonts w:ascii="宋体" w:hAnsi="宋体" w:hint="eastAsia"/>
          <w:bCs/>
          <w:sz w:val="24"/>
          <w:szCs w:val="18"/>
        </w:rPr>
        <w:t>调节分</w:t>
      </w:r>
      <w:proofErr w:type="gramEnd"/>
      <w:r w:rsidRPr="003E68C6">
        <w:rPr>
          <w:rFonts w:ascii="宋体" w:hAnsi="宋体" w:hint="eastAsia"/>
          <w:bCs/>
          <w:sz w:val="24"/>
          <w:szCs w:val="18"/>
        </w:rPr>
        <w:t>差</w:t>
      </w:r>
      <w:r>
        <w:rPr>
          <w:rFonts w:ascii="宋体" w:hAnsi="宋体" w:hint="eastAsia"/>
          <w:bCs/>
          <w:sz w:val="24"/>
          <w:szCs w:val="18"/>
        </w:rPr>
        <w:t>、</w:t>
      </w:r>
      <w:r w:rsidRPr="003E68C6">
        <w:rPr>
          <w:rFonts w:ascii="宋体" w:hAnsi="宋体" w:hint="eastAsia"/>
          <w:bCs/>
          <w:sz w:val="24"/>
          <w:szCs w:val="18"/>
        </w:rPr>
        <w:t>选拔具有人文素养的人才的作用。</w:t>
      </w:r>
      <w:r>
        <w:rPr>
          <w:rFonts w:ascii="宋体" w:hAnsi="宋体" w:hint="eastAsia"/>
          <w:bCs/>
          <w:sz w:val="24"/>
          <w:szCs w:val="18"/>
        </w:rPr>
        <w:t>本文拟通过</w:t>
      </w:r>
      <w:r w:rsidRPr="003E68C6">
        <w:rPr>
          <w:rFonts w:ascii="宋体" w:hAnsi="宋体" w:hint="eastAsia"/>
          <w:bCs/>
          <w:sz w:val="24"/>
          <w:szCs w:val="18"/>
        </w:rPr>
        <w:t>分析2021年广东省年学业水平考试选择性试题</w:t>
      </w:r>
      <w:r>
        <w:rPr>
          <w:rFonts w:ascii="宋体" w:hAnsi="宋体" w:hint="eastAsia"/>
          <w:bCs/>
          <w:sz w:val="24"/>
          <w:szCs w:val="18"/>
        </w:rPr>
        <w:t>，探索</w:t>
      </w:r>
      <w:r w:rsidRPr="003E68C6">
        <w:rPr>
          <w:rFonts w:ascii="宋体" w:hAnsi="宋体" w:hint="eastAsia"/>
          <w:bCs/>
          <w:sz w:val="24"/>
          <w:szCs w:val="18"/>
        </w:rPr>
        <w:t>新高考历史试题的</w:t>
      </w:r>
      <w:r>
        <w:rPr>
          <w:rFonts w:ascii="宋体" w:hAnsi="宋体" w:hint="eastAsia"/>
          <w:bCs/>
          <w:sz w:val="24"/>
          <w:szCs w:val="18"/>
        </w:rPr>
        <w:t>特点与发展方向</w:t>
      </w:r>
      <w:r w:rsidRPr="003E68C6">
        <w:rPr>
          <w:rFonts w:ascii="宋体" w:hAnsi="宋体" w:hint="eastAsia"/>
          <w:bCs/>
          <w:sz w:val="24"/>
          <w:szCs w:val="18"/>
        </w:rPr>
        <w:t>。</w:t>
      </w:r>
    </w:p>
    <w:p w14:paraId="6B88F316" w14:textId="77777777" w:rsidR="00CA33EF" w:rsidRPr="00D538E4" w:rsidRDefault="00CA33EF" w:rsidP="0032605B">
      <w:pPr>
        <w:spacing w:line="300" w:lineRule="auto"/>
        <w:ind w:firstLineChars="200" w:firstLine="482"/>
        <w:jc w:val="center"/>
        <w:rPr>
          <w:rFonts w:ascii="宋体" w:hAnsi="宋体"/>
          <w:sz w:val="24"/>
          <w:szCs w:val="24"/>
        </w:rPr>
      </w:pPr>
      <w:r w:rsidRPr="00D538E4">
        <w:rPr>
          <w:rFonts w:ascii="宋体" w:hAnsi="宋体"/>
          <w:b/>
          <w:bCs/>
          <w:sz w:val="24"/>
          <w:szCs w:val="24"/>
        </w:rPr>
        <w:t>从试题内容看</w:t>
      </w:r>
      <w:r w:rsidRPr="00D538E4">
        <w:rPr>
          <w:rFonts w:ascii="宋体" w:hAnsi="宋体" w:hint="eastAsia"/>
          <w:b/>
          <w:bCs/>
          <w:sz w:val="24"/>
          <w:szCs w:val="24"/>
        </w:rPr>
        <w:t>，</w:t>
      </w:r>
      <w:r w:rsidRPr="00D538E4">
        <w:rPr>
          <w:rFonts w:ascii="宋体" w:hAnsi="宋体"/>
          <w:sz w:val="24"/>
          <w:szCs w:val="24"/>
        </w:rPr>
        <w:t>广东省于2019年7月公布学业水平考试选择性考试科目的考试时间为75分钟，此前文科综合中历史约占50分钟，而2019</w:t>
      </w:r>
      <w:r w:rsidRPr="00D538E4">
        <w:rPr>
          <w:rFonts w:ascii="宋体" w:hAnsi="宋体" w:hint="eastAsia"/>
          <w:sz w:val="24"/>
          <w:szCs w:val="24"/>
        </w:rPr>
        <w:t>—</w:t>
      </w:r>
      <w:r w:rsidRPr="00D538E4">
        <w:rPr>
          <w:rFonts w:ascii="宋体" w:hAnsi="宋体"/>
          <w:sz w:val="24"/>
          <w:szCs w:val="24"/>
        </w:rPr>
        <w:t>2021三年全国卷文科综合历史科目的平均字数为3672字，而广东省适应性</w:t>
      </w:r>
      <w:proofErr w:type="gramStart"/>
      <w:r w:rsidRPr="00D538E4">
        <w:rPr>
          <w:rFonts w:ascii="宋体" w:hAnsi="宋体"/>
          <w:sz w:val="24"/>
          <w:szCs w:val="24"/>
        </w:rPr>
        <w:t>测试约</w:t>
      </w:r>
      <w:proofErr w:type="gramEnd"/>
      <w:r w:rsidRPr="00D538E4">
        <w:rPr>
          <w:rFonts w:ascii="宋体" w:hAnsi="宋体"/>
          <w:sz w:val="24"/>
          <w:szCs w:val="24"/>
        </w:rPr>
        <w:t>为4579字，广东省高考卷约为5064字，时间虽然提高了50</w:t>
      </w:r>
      <w:r w:rsidRPr="00D538E4">
        <w:rPr>
          <w:rFonts w:ascii="宋体" w:hAnsi="宋体"/>
          <w:color w:val="333333"/>
          <w:kern w:val="0"/>
          <w:sz w:val="24"/>
          <w:szCs w:val="24"/>
          <w:shd w:val="clear" w:color="auto" w:fill="FFFFFF"/>
        </w:rPr>
        <w:t>%，但文字量也随之提升了37%，同时增加了相当一部分的答案填涂量，时间虽稍有充裕，仍需提高效率。</w:t>
      </w:r>
      <w:r w:rsidRPr="00D538E4">
        <w:rPr>
          <w:rFonts w:ascii="宋体" w:hAnsi="宋体"/>
          <w:sz w:val="24"/>
          <w:szCs w:val="24"/>
        </w:rPr>
        <w:t>以广东卷选择题考点分布及难度</w:t>
      </w:r>
    </w:p>
    <w:tbl>
      <w:tblPr>
        <w:tblStyle w:val="a3"/>
        <w:tblW w:w="0" w:type="auto"/>
        <w:jc w:val="center"/>
        <w:tblLook w:val="04A0" w:firstRow="1" w:lastRow="0" w:firstColumn="1" w:lastColumn="0" w:noHBand="0" w:noVBand="1"/>
      </w:tblPr>
      <w:tblGrid>
        <w:gridCol w:w="704"/>
        <w:gridCol w:w="2381"/>
        <w:gridCol w:w="2410"/>
        <w:gridCol w:w="1304"/>
        <w:gridCol w:w="1491"/>
      </w:tblGrid>
      <w:tr w:rsidR="00CA33EF" w:rsidRPr="00D538E4" w14:paraId="17EDD50C" w14:textId="77777777" w:rsidTr="00CA33EF">
        <w:trPr>
          <w:jc w:val="center"/>
        </w:trPr>
        <w:tc>
          <w:tcPr>
            <w:tcW w:w="704" w:type="dxa"/>
          </w:tcPr>
          <w:p w14:paraId="7FE27705"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题序</w:t>
            </w:r>
          </w:p>
        </w:tc>
        <w:tc>
          <w:tcPr>
            <w:tcW w:w="2381" w:type="dxa"/>
          </w:tcPr>
          <w:p w14:paraId="2DFCE78A"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考察内容</w:t>
            </w:r>
          </w:p>
        </w:tc>
        <w:tc>
          <w:tcPr>
            <w:tcW w:w="2410" w:type="dxa"/>
          </w:tcPr>
          <w:p w14:paraId="5A4B6230"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时序</w:t>
            </w:r>
          </w:p>
        </w:tc>
        <w:tc>
          <w:tcPr>
            <w:tcW w:w="1304" w:type="dxa"/>
          </w:tcPr>
          <w:p w14:paraId="1902A91A"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考察角度</w:t>
            </w:r>
          </w:p>
        </w:tc>
        <w:tc>
          <w:tcPr>
            <w:tcW w:w="1491" w:type="dxa"/>
          </w:tcPr>
          <w:p w14:paraId="161DFFDF"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难度（最高为5）</w:t>
            </w:r>
          </w:p>
        </w:tc>
      </w:tr>
      <w:tr w:rsidR="00CA33EF" w:rsidRPr="00D538E4" w14:paraId="4D5965C4" w14:textId="77777777" w:rsidTr="00CA33EF">
        <w:trPr>
          <w:jc w:val="center"/>
        </w:trPr>
        <w:tc>
          <w:tcPr>
            <w:tcW w:w="704" w:type="dxa"/>
          </w:tcPr>
          <w:p w14:paraId="1A12E855"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1</w:t>
            </w:r>
          </w:p>
        </w:tc>
        <w:tc>
          <w:tcPr>
            <w:tcW w:w="2381" w:type="dxa"/>
          </w:tcPr>
          <w:p w14:paraId="6267B67B"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南北文化交流</w:t>
            </w:r>
          </w:p>
        </w:tc>
        <w:tc>
          <w:tcPr>
            <w:tcW w:w="2410" w:type="dxa"/>
          </w:tcPr>
          <w:p w14:paraId="3FD06FF7"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古代 西周</w:t>
            </w:r>
          </w:p>
        </w:tc>
        <w:tc>
          <w:tcPr>
            <w:tcW w:w="1304" w:type="dxa"/>
          </w:tcPr>
          <w:p w14:paraId="3A64240F"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文化</w:t>
            </w:r>
          </w:p>
        </w:tc>
        <w:tc>
          <w:tcPr>
            <w:tcW w:w="1491" w:type="dxa"/>
          </w:tcPr>
          <w:p w14:paraId="2EC8184F"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3</w:t>
            </w:r>
          </w:p>
        </w:tc>
      </w:tr>
      <w:tr w:rsidR="00CA33EF" w:rsidRPr="00D538E4" w14:paraId="5C309801" w14:textId="77777777" w:rsidTr="00CA33EF">
        <w:trPr>
          <w:jc w:val="center"/>
        </w:trPr>
        <w:tc>
          <w:tcPr>
            <w:tcW w:w="704" w:type="dxa"/>
          </w:tcPr>
          <w:p w14:paraId="79A1EC9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c>
          <w:tcPr>
            <w:tcW w:w="2381" w:type="dxa"/>
          </w:tcPr>
          <w:p w14:paraId="53FE3545"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相权转移</w:t>
            </w:r>
          </w:p>
        </w:tc>
        <w:tc>
          <w:tcPr>
            <w:tcW w:w="2410" w:type="dxa"/>
          </w:tcPr>
          <w:p w14:paraId="5A4E7ECB"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古代 汉 魏晋</w:t>
            </w:r>
          </w:p>
        </w:tc>
        <w:tc>
          <w:tcPr>
            <w:tcW w:w="1304" w:type="dxa"/>
          </w:tcPr>
          <w:p w14:paraId="10630CB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政治</w:t>
            </w:r>
          </w:p>
        </w:tc>
        <w:tc>
          <w:tcPr>
            <w:tcW w:w="1491" w:type="dxa"/>
          </w:tcPr>
          <w:p w14:paraId="42EB693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6CB314BA" w14:textId="77777777" w:rsidTr="00CA33EF">
        <w:trPr>
          <w:jc w:val="center"/>
        </w:trPr>
        <w:tc>
          <w:tcPr>
            <w:tcW w:w="704" w:type="dxa"/>
          </w:tcPr>
          <w:p w14:paraId="4F445892"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3</w:t>
            </w:r>
          </w:p>
        </w:tc>
        <w:tc>
          <w:tcPr>
            <w:tcW w:w="2381" w:type="dxa"/>
          </w:tcPr>
          <w:p w14:paraId="0C06BCB2"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史料论证</w:t>
            </w:r>
          </w:p>
        </w:tc>
        <w:tc>
          <w:tcPr>
            <w:tcW w:w="2410" w:type="dxa"/>
          </w:tcPr>
          <w:p w14:paraId="7981C277"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古代 唐</w:t>
            </w:r>
          </w:p>
        </w:tc>
        <w:tc>
          <w:tcPr>
            <w:tcW w:w="1304" w:type="dxa"/>
          </w:tcPr>
          <w:p w14:paraId="020E4C37"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史学素养</w:t>
            </w:r>
          </w:p>
        </w:tc>
        <w:tc>
          <w:tcPr>
            <w:tcW w:w="1491" w:type="dxa"/>
          </w:tcPr>
          <w:p w14:paraId="798E8C8E"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64B8FE6C" w14:textId="77777777" w:rsidTr="00CA33EF">
        <w:trPr>
          <w:jc w:val="center"/>
        </w:trPr>
        <w:tc>
          <w:tcPr>
            <w:tcW w:w="704" w:type="dxa"/>
          </w:tcPr>
          <w:p w14:paraId="2D2F1F21"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4</w:t>
            </w:r>
          </w:p>
        </w:tc>
        <w:tc>
          <w:tcPr>
            <w:tcW w:w="2381" w:type="dxa"/>
          </w:tcPr>
          <w:p w14:paraId="03C9FCB3"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社会经济</w:t>
            </w:r>
          </w:p>
        </w:tc>
        <w:tc>
          <w:tcPr>
            <w:tcW w:w="2410" w:type="dxa"/>
          </w:tcPr>
          <w:p w14:paraId="76F00BFB"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古代 元</w:t>
            </w:r>
          </w:p>
        </w:tc>
        <w:tc>
          <w:tcPr>
            <w:tcW w:w="1304" w:type="dxa"/>
          </w:tcPr>
          <w:p w14:paraId="72089BC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经济</w:t>
            </w:r>
          </w:p>
        </w:tc>
        <w:tc>
          <w:tcPr>
            <w:tcW w:w="1491" w:type="dxa"/>
          </w:tcPr>
          <w:p w14:paraId="4F4D54BF"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3</w:t>
            </w:r>
          </w:p>
        </w:tc>
      </w:tr>
      <w:tr w:rsidR="00CA33EF" w:rsidRPr="00D538E4" w14:paraId="4813C540" w14:textId="77777777" w:rsidTr="00CA33EF">
        <w:trPr>
          <w:jc w:val="center"/>
        </w:trPr>
        <w:tc>
          <w:tcPr>
            <w:tcW w:w="704" w:type="dxa"/>
          </w:tcPr>
          <w:p w14:paraId="280569AD"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5</w:t>
            </w:r>
          </w:p>
        </w:tc>
        <w:tc>
          <w:tcPr>
            <w:tcW w:w="2381" w:type="dxa"/>
          </w:tcPr>
          <w:p w14:paraId="72B3CFA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儒家思想与礼制</w:t>
            </w:r>
          </w:p>
        </w:tc>
        <w:tc>
          <w:tcPr>
            <w:tcW w:w="2410" w:type="dxa"/>
          </w:tcPr>
          <w:p w14:paraId="773280F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古代 明</w:t>
            </w:r>
          </w:p>
        </w:tc>
        <w:tc>
          <w:tcPr>
            <w:tcW w:w="1304" w:type="dxa"/>
          </w:tcPr>
          <w:p w14:paraId="678AD6F4"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文化</w:t>
            </w:r>
          </w:p>
        </w:tc>
        <w:tc>
          <w:tcPr>
            <w:tcW w:w="1491" w:type="dxa"/>
          </w:tcPr>
          <w:p w14:paraId="54652A47"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4</w:t>
            </w:r>
          </w:p>
        </w:tc>
      </w:tr>
      <w:tr w:rsidR="00CA33EF" w:rsidRPr="00D538E4" w14:paraId="65F9148A" w14:textId="77777777" w:rsidTr="00CA33EF">
        <w:trPr>
          <w:jc w:val="center"/>
        </w:trPr>
        <w:tc>
          <w:tcPr>
            <w:tcW w:w="704" w:type="dxa"/>
          </w:tcPr>
          <w:p w14:paraId="398311D3"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6</w:t>
            </w:r>
          </w:p>
        </w:tc>
        <w:tc>
          <w:tcPr>
            <w:tcW w:w="2381" w:type="dxa"/>
          </w:tcPr>
          <w:p w14:paraId="744FA2DE"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洋纱输入</w:t>
            </w:r>
          </w:p>
        </w:tc>
        <w:tc>
          <w:tcPr>
            <w:tcW w:w="2410" w:type="dxa"/>
          </w:tcPr>
          <w:p w14:paraId="2E2808F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近代 晚清</w:t>
            </w:r>
          </w:p>
        </w:tc>
        <w:tc>
          <w:tcPr>
            <w:tcW w:w="1304" w:type="dxa"/>
          </w:tcPr>
          <w:p w14:paraId="50ED08B4"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经济</w:t>
            </w:r>
          </w:p>
        </w:tc>
        <w:tc>
          <w:tcPr>
            <w:tcW w:w="1491" w:type="dxa"/>
          </w:tcPr>
          <w:p w14:paraId="3073CFD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4</w:t>
            </w:r>
          </w:p>
        </w:tc>
      </w:tr>
      <w:tr w:rsidR="00CA33EF" w:rsidRPr="00D538E4" w14:paraId="3C8F5FF8" w14:textId="77777777" w:rsidTr="00CA33EF">
        <w:trPr>
          <w:jc w:val="center"/>
        </w:trPr>
        <w:tc>
          <w:tcPr>
            <w:tcW w:w="704" w:type="dxa"/>
          </w:tcPr>
          <w:p w14:paraId="1F95DD22"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7</w:t>
            </w:r>
          </w:p>
        </w:tc>
        <w:tc>
          <w:tcPr>
            <w:tcW w:w="2381" w:type="dxa"/>
          </w:tcPr>
          <w:p w14:paraId="53512383"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三民主义</w:t>
            </w:r>
          </w:p>
        </w:tc>
        <w:tc>
          <w:tcPr>
            <w:tcW w:w="2410" w:type="dxa"/>
          </w:tcPr>
          <w:p w14:paraId="6ACC415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近代 民国</w:t>
            </w:r>
          </w:p>
        </w:tc>
        <w:tc>
          <w:tcPr>
            <w:tcW w:w="1304" w:type="dxa"/>
          </w:tcPr>
          <w:p w14:paraId="38F37DE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文化</w:t>
            </w:r>
          </w:p>
        </w:tc>
        <w:tc>
          <w:tcPr>
            <w:tcW w:w="1491" w:type="dxa"/>
          </w:tcPr>
          <w:p w14:paraId="7031AB8E"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37E9E3EB" w14:textId="77777777" w:rsidTr="00CA33EF">
        <w:trPr>
          <w:jc w:val="center"/>
        </w:trPr>
        <w:tc>
          <w:tcPr>
            <w:tcW w:w="704" w:type="dxa"/>
          </w:tcPr>
          <w:p w14:paraId="636190D2"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8</w:t>
            </w:r>
          </w:p>
        </w:tc>
        <w:tc>
          <w:tcPr>
            <w:tcW w:w="2381" w:type="dxa"/>
          </w:tcPr>
          <w:p w14:paraId="30FDBF6D"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中共革命道路</w:t>
            </w:r>
          </w:p>
        </w:tc>
        <w:tc>
          <w:tcPr>
            <w:tcW w:w="2410" w:type="dxa"/>
          </w:tcPr>
          <w:p w14:paraId="11A58B1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近代 民国</w:t>
            </w:r>
          </w:p>
        </w:tc>
        <w:tc>
          <w:tcPr>
            <w:tcW w:w="1304" w:type="dxa"/>
          </w:tcPr>
          <w:p w14:paraId="16D5F10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政治</w:t>
            </w:r>
          </w:p>
        </w:tc>
        <w:tc>
          <w:tcPr>
            <w:tcW w:w="1491" w:type="dxa"/>
          </w:tcPr>
          <w:p w14:paraId="288CAD87"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6F950EC5" w14:textId="77777777" w:rsidTr="00CA33EF">
        <w:trPr>
          <w:jc w:val="center"/>
        </w:trPr>
        <w:tc>
          <w:tcPr>
            <w:tcW w:w="704" w:type="dxa"/>
          </w:tcPr>
          <w:p w14:paraId="22D979FA"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9</w:t>
            </w:r>
          </w:p>
        </w:tc>
        <w:tc>
          <w:tcPr>
            <w:tcW w:w="2381" w:type="dxa"/>
          </w:tcPr>
          <w:p w14:paraId="0C2929DD"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重庆谈判</w:t>
            </w:r>
          </w:p>
        </w:tc>
        <w:tc>
          <w:tcPr>
            <w:tcW w:w="2410" w:type="dxa"/>
          </w:tcPr>
          <w:p w14:paraId="2237C60C"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近代 民国</w:t>
            </w:r>
          </w:p>
        </w:tc>
        <w:tc>
          <w:tcPr>
            <w:tcW w:w="1304" w:type="dxa"/>
          </w:tcPr>
          <w:p w14:paraId="50B58E21"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政治</w:t>
            </w:r>
          </w:p>
        </w:tc>
        <w:tc>
          <w:tcPr>
            <w:tcW w:w="1491" w:type="dxa"/>
          </w:tcPr>
          <w:p w14:paraId="601A64AC"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4</w:t>
            </w:r>
          </w:p>
        </w:tc>
      </w:tr>
      <w:tr w:rsidR="00CA33EF" w:rsidRPr="00D538E4" w14:paraId="693F223E" w14:textId="77777777" w:rsidTr="00CA33EF">
        <w:trPr>
          <w:jc w:val="center"/>
        </w:trPr>
        <w:tc>
          <w:tcPr>
            <w:tcW w:w="704" w:type="dxa"/>
          </w:tcPr>
          <w:p w14:paraId="4464982C"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10</w:t>
            </w:r>
          </w:p>
        </w:tc>
        <w:tc>
          <w:tcPr>
            <w:tcW w:w="2381" w:type="dxa"/>
          </w:tcPr>
          <w:p w14:paraId="622EAC85"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广交会与对外交流</w:t>
            </w:r>
          </w:p>
        </w:tc>
        <w:tc>
          <w:tcPr>
            <w:tcW w:w="2410" w:type="dxa"/>
          </w:tcPr>
          <w:p w14:paraId="339D50AB"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中国 现代 新中国</w:t>
            </w:r>
          </w:p>
        </w:tc>
        <w:tc>
          <w:tcPr>
            <w:tcW w:w="1304" w:type="dxa"/>
          </w:tcPr>
          <w:p w14:paraId="352C8E9B"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经济</w:t>
            </w:r>
          </w:p>
        </w:tc>
        <w:tc>
          <w:tcPr>
            <w:tcW w:w="1491" w:type="dxa"/>
          </w:tcPr>
          <w:p w14:paraId="0967AC0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1A7ABF9A" w14:textId="77777777" w:rsidTr="00CA33EF">
        <w:trPr>
          <w:jc w:val="center"/>
        </w:trPr>
        <w:tc>
          <w:tcPr>
            <w:tcW w:w="704" w:type="dxa"/>
          </w:tcPr>
          <w:p w14:paraId="361189FA"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11</w:t>
            </w:r>
          </w:p>
        </w:tc>
        <w:tc>
          <w:tcPr>
            <w:tcW w:w="2381" w:type="dxa"/>
          </w:tcPr>
          <w:p w14:paraId="59E7136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古希腊权力运用</w:t>
            </w:r>
          </w:p>
        </w:tc>
        <w:tc>
          <w:tcPr>
            <w:tcW w:w="2410" w:type="dxa"/>
          </w:tcPr>
          <w:p w14:paraId="10E089F3"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世界 古代 希腊</w:t>
            </w:r>
          </w:p>
        </w:tc>
        <w:tc>
          <w:tcPr>
            <w:tcW w:w="1304" w:type="dxa"/>
          </w:tcPr>
          <w:p w14:paraId="1118EAD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政治</w:t>
            </w:r>
          </w:p>
        </w:tc>
        <w:tc>
          <w:tcPr>
            <w:tcW w:w="1491" w:type="dxa"/>
          </w:tcPr>
          <w:p w14:paraId="03F649D2"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2C9A7A2C" w14:textId="77777777" w:rsidTr="00CA33EF">
        <w:trPr>
          <w:jc w:val="center"/>
        </w:trPr>
        <w:tc>
          <w:tcPr>
            <w:tcW w:w="704" w:type="dxa"/>
          </w:tcPr>
          <w:p w14:paraId="72154744"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12</w:t>
            </w:r>
          </w:p>
        </w:tc>
        <w:tc>
          <w:tcPr>
            <w:tcW w:w="2381" w:type="dxa"/>
          </w:tcPr>
          <w:p w14:paraId="355BF11E"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文艺复兴</w:t>
            </w:r>
          </w:p>
        </w:tc>
        <w:tc>
          <w:tcPr>
            <w:tcW w:w="2410" w:type="dxa"/>
          </w:tcPr>
          <w:p w14:paraId="233DD7A7"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世界 近代 德国</w:t>
            </w:r>
          </w:p>
        </w:tc>
        <w:tc>
          <w:tcPr>
            <w:tcW w:w="1304" w:type="dxa"/>
          </w:tcPr>
          <w:p w14:paraId="1686EDA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文化</w:t>
            </w:r>
          </w:p>
        </w:tc>
        <w:tc>
          <w:tcPr>
            <w:tcW w:w="1491" w:type="dxa"/>
          </w:tcPr>
          <w:p w14:paraId="5157B3D3"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10349096" w14:textId="77777777" w:rsidTr="00CA33EF">
        <w:trPr>
          <w:jc w:val="center"/>
        </w:trPr>
        <w:tc>
          <w:tcPr>
            <w:tcW w:w="704" w:type="dxa"/>
          </w:tcPr>
          <w:p w14:paraId="3D4DBFA1"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13</w:t>
            </w:r>
          </w:p>
        </w:tc>
        <w:tc>
          <w:tcPr>
            <w:tcW w:w="2381" w:type="dxa"/>
          </w:tcPr>
          <w:p w14:paraId="6ABD4E90"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资产阶级政治</w:t>
            </w:r>
          </w:p>
        </w:tc>
        <w:tc>
          <w:tcPr>
            <w:tcW w:w="2410" w:type="dxa"/>
          </w:tcPr>
          <w:p w14:paraId="7B7BEAA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世界 近代 法国</w:t>
            </w:r>
          </w:p>
        </w:tc>
        <w:tc>
          <w:tcPr>
            <w:tcW w:w="1304" w:type="dxa"/>
          </w:tcPr>
          <w:p w14:paraId="5BE65B5D"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政治</w:t>
            </w:r>
          </w:p>
        </w:tc>
        <w:tc>
          <w:tcPr>
            <w:tcW w:w="1491" w:type="dxa"/>
          </w:tcPr>
          <w:p w14:paraId="2F4BF64C"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2F41D015" w14:textId="77777777" w:rsidTr="00CA33EF">
        <w:trPr>
          <w:jc w:val="center"/>
        </w:trPr>
        <w:tc>
          <w:tcPr>
            <w:tcW w:w="704" w:type="dxa"/>
          </w:tcPr>
          <w:p w14:paraId="4B9B8F33"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14</w:t>
            </w:r>
          </w:p>
        </w:tc>
        <w:tc>
          <w:tcPr>
            <w:tcW w:w="2381" w:type="dxa"/>
          </w:tcPr>
          <w:p w14:paraId="29D1870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罗斯福新政背景</w:t>
            </w:r>
          </w:p>
        </w:tc>
        <w:tc>
          <w:tcPr>
            <w:tcW w:w="2410" w:type="dxa"/>
          </w:tcPr>
          <w:p w14:paraId="6635AF71"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世界 现代 美国</w:t>
            </w:r>
          </w:p>
        </w:tc>
        <w:tc>
          <w:tcPr>
            <w:tcW w:w="1304" w:type="dxa"/>
          </w:tcPr>
          <w:p w14:paraId="34988015"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经济</w:t>
            </w:r>
          </w:p>
        </w:tc>
        <w:tc>
          <w:tcPr>
            <w:tcW w:w="1491" w:type="dxa"/>
          </w:tcPr>
          <w:p w14:paraId="59766D09"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14EE7F2B" w14:textId="77777777" w:rsidTr="00CA33EF">
        <w:trPr>
          <w:jc w:val="center"/>
        </w:trPr>
        <w:tc>
          <w:tcPr>
            <w:tcW w:w="704" w:type="dxa"/>
          </w:tcPr>
          <w:p w14:paraId="0AD878FE"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15</w:t>
            </w:r>
          </w:p>
        </w:tc>
        <w:tc>
          <w:tcPr>
            <w:tcW w:w="2381" w:type="dxa"/>
          </w:tcPr>
          <w:p w14:paraId="2DA66711"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苏联工业化</w:t>
            </w:r>
          </w:p>
        </w:tc>
        <w:tc>
          <w:tcPr>
            <w:tcW w:w="2410" w:type="dxa"/>
          </w:tcPr>
          <w:p w14:paraId="63CCB2E4"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世界 现代 苏联</w:t>
            </w:r>
          </w:p>
        </w:tc>
        <w:tc>
          <w:tcPr>
            <w:tcW w:w="1304" w:type="dxa"/>
          </w:tcPr>
          <w:p w14:paraId="3EF7CC1D"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经济</w:t>
            </w:r>
          </w:p>
        </w:tc>
        <w:tc>
          <w:tcPr>
            <w:tcW w:w="1491" w:type="dxa"/>
          </w:tcPr>
          <w:p w14:paraId="435E54F8"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2</w:t>
            </w:r>
          </w:p>
        </w:tc>
      </w:tr>
      <w:tr w:rsidR="00CA33EF" w:rsidRPr="00D538E4" w14:paraId="583FAC83" w14:textId="77777777" w:rsidTr="00CA33EF">
        <w:trPr>
          <w:trHeight w:val="49"/>
          <w:jc w:val="center"/>
        </w:trPr>
        <w:tc>
          <w:tcPr>
            <w:tcW w:w="704" w:type="dxa"/>
          </w:tcPr>
          <w:p w14:paraId="1C915CA1"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16</w:t>
            </w:r>
          </w:p>
        </w:tc>
        <w:tc>
          <w:tcPr>
            <w:tcW w:w="2381" w:type="dxa"/>
          </w:tcPr>
          <w:p w14:paraId="0F9B5552"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两极格局</w:t>
            </w:r>
          </w:p>
        </w:tc>
        <w:tc>
          <w:tcPr>
            <w:tcW w:w="2410" w:type="dxa"/>
          </w:tcPr>
          <w:p w14:paraId="5524F38B"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世界 现代 美苏欧</w:t>
            </w:r>
          </w:p>
        </w:tc>
        <w:tc>
          <w:tcPr>
            <w:tcW w:w="1304" w:type="dxa"/>
          </w:tcPr>
          <w:p w14:paraId="05A003A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政治</w:t>
            </w:r>
          </w:p>
        </w:tc>
        <w:tc>
          <w:tcPr>
            <w:tcW w:w="1491" w:type="dxa"/>
          </w:tcPr>
          <w:p w14:paraId="66B8BD36" w14:textId="77777777" w:rsidR="00CA33EF" w:rsidRPr="00D538E4" w:rsidRDefault="00CA33EF" w:rsidP="0032605B">
            <w:pPr>
              <w:spacing w:line="300" w:lineRule="auto"/>
              <w:jc w:val="center"/>
              <w:rPr>
                <w:rFonts w:ascii="宋体" w:hAnsi="宋体"/>
                <w:sz w:val="24"/>
                <w:szCs w:val="24"/>
              </w:rPr>
            </w:pPr>
            <w:r w:rsidRPr="00D538E4">
              <w:rPr>
                <w:rFonts w:ascii="宋体" w:hAnsi="宋体"/>
                <w:sz w:val="24"/>
                <w:szCs w:val="24"/>
              </w:rPr>
              <w:t>3</w:t>
            </w:r>
          </w:p>
        </w:tc>
      </w:tr>
    </w:tbl>
    <w:p w14:paraId="1DCA0D03" w14:textId="77777777" w:rsidR="00CA33EF" w:rsidRPr="00D538E4" w:rsidRDefault="00CA33EF" w:rsidP="0032605B">
      <w:pPr>
        <w:spacing w:line="300" w:lineRule="auto"/>
        <w:jc w:val="center"/>
        <w:rPr>
          <w:rFonts w:ascii="宋体" w:hAnsi="宋体"/>
          <w:sz w:val="22"/>
          <w:szCs w:val="22"/>
        </w:rPr>
      </w:pPr>
      <w:r w:rsidRPr="00D538E4">
        <w:rPr>
          <w:rFonts w:ascii="宋体" w:hAnsi="宋体"/>
          <w:noProof/>
          <w:sz w:val="22"/>
          <w:szCs w:val="22"/>
        </w:rPr>
        <w:lastRenderedPageBreak/>
        <w:drawing>
          <wp:inline distT="0" distB="0" distL="0" distR="0" wp14:anchorId="01F13B39" wp14:editId="2374555A">
            <wp:extent cx="1534795" cy="1866900"/>
            <wp:effectExtent l="0" t="0" r="8255"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Pr="00D538E4">
        <w:rPr>
          <w:rFonts w:ascii="宋体" w:hAnsi="宋体"/>
          <w:noProof/>
          <w:sz w:val="22"/>
          <w:szCs w:val="22"/>
        </w:rPr>
        <w:drawing>
          <wp:inline distT="0" distB="0" distL="0" distR="0" wp14:anchorId="3F207CCA" wp14:editId="5AEDA623">
            <wp:extent cx="2204720" cy="1828800"/>
            <wp:effectExtent l="0" t="0" r="5080"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B61E362" w14:textId="77777777" w:rsidR="00CA33EF" w:rsidRPr="00D538E4" w:rsidRDefault="00CA33EF" w:rsidP="0032605B">
      <w:pPr>
        <w:widowControl/>
        <w:spacing w:line="300" w:lineRule="auto"/>
        <w:ind w:firstLineChars="200" w:firstLine="480"/>
        <w:jc w:val="left"/>
        <w:rPr>
          <w:rFonts w:ascii="宋体" w:hAnsi="宋体"/>
          <w:sz w:val="24"/>
          <w:szCs w:val="24"/>
        </w:rPr>
      </w:pPr>
      <w:r w:rsidRPr="00D538E4">
        <w:rPr>
          <w:rFonts w:ascii="宋体" w:hAnsi="宋体"/>
          <w:sz w:val="24"/>
          <w:szCs w:val="24"/>
        </w:rPr>
        <w:t>与此对比的是全国</w:t>
      </w:r>
      <w:proofErr w:type="gramStart"/>
      <w:r w:rsidRPr="00D538E4">
        <w:rPr>
          <w:rFonts w:ascii="宋体" w:hAnsi="宋体"/>
          <w:sz w:val="24"/>
          <w:szCs w:val="24"/>
        </w:rPr>
        <w:t>卷文综依旧</w:t>
      </w:r>
      <w:proofErr w:type="gramEnd"/>
      <w:r w:rsidRPr="00D538E4">
        <w:rPr>
          <w:rFonts w:ascii="宋体" w:hAnsi="宋体"/>
          <w:sz w:val="24"/>
          <w:szCs w:val="24"/>
        </w:rPr>
        <w:t>整体延续了多年来的风格，基本保持了中国古代史4+中国近现代史4+世界史4的试题分布，可以看出广东卷在第一年的命题上尽量延续了全国卷的命题风格，体现了新旧</w:t>
      </w:r>
      <w:proofErr w:type="gramStart"/>
      <w:r w:rsidRPr="00D538E4">
        <w:rPr>
          <w:rFonts w:ascii="宋体" w:hAnsi="宋体"/>
          <w:sz w:val="24"/>
          <w:szCs w:val="24"/>
        </w:rPr>
        <w:t>高考平稳</w:t>
      </w:r>
      <w:proofErr w:type="gramEnd"/>
      <w:r w:rsidRPr="00D538E4">
        <w:rPr>
          <w:rFonts w:ascii="宋体" w:hAnsi="宋体"/>
          <w:sz w:val="24"/>
          <w:szCs w:val="24"/>
        </w:rPr>
        <w:t>过渡的特点，也</w:t>
      </w:r>
      <w:proofErr w:type="gramStart"/>
      <w:r w:rsidRPr="00D538E4">
        <w:rPr>
          <w:rFonts w:ascii="宋体" w:hAnsi="宋体"/>
          <w:sz w:val="24"/>
          <w:szCs w:val="24"/>
        </w:rPr>
        <w:t>凸</w:t>
      </w:r>
      <w:proofErr w:type="gramEnd"/>
      <w:r w:rsidRPr="00D538E4">
        <w:rPr>
          <w:rFonts w:ascii="宋体" w:hAnsi="宋体"/>
          <w:sz w:val="24"/>
          <w:szCs w:val="24"/>
        </w:rPr>
        <w:t>显出了主干知识的重要性地位。</w:t>
      </w:r>
    </w:p>
    <w:p w14:paraId="255D28C1" w14:textId="77777777" w:rsidR="00CA33EF" w:rsidRPr="00D538E4" w:rsidRDefault="00CA33EF" w:rsidP="0032605B">
      <w:pPr>
        <w:widowControl/>
        <w:spacing w:line="300" w:lineRule="auto"/>
        <w:ind w:firstLineChars="200" w:firstLine="482"/>
        <w:jc w:val="left"/>
        <w:rPr>
          <w:rFonts w:ascii="宋体" w:hAnsi="宋体"/>
          <w:kern w:val="0"/>
          <w:sz w:val="24"/>
          <w:szCs w:val="24"/>
        </w:rPr>
      </w:pPr>
      <w:r w:rsidRPr="00D538E4">
        <w:rPr>
          <w:rFonts w:ascii="宋体" w:hAnsi="宋体"/>
          <w:b/>
          <w:bCs/>
          <w:sz w:val="24"/>
          <w:szCs w:val="24"/>
        </w:rPr>
        <w:t>从题目数量上看，</w:t>
      </w:r>
      <w:r w:rsidRPr="00D538E4">
        <w:rPr>
          <w:rFonts w:ascii="宋体" w:hAnsi="宋体"/>
          <w:sz w:val="24"/>
          <w:szCs w:val="24"/>
        </w:rPr>
        <w:t>广东卷将4道中国古代史题目增加至5道，将4道中国近现代史增加至5道，4道世界史题目增加至6道，不同程度扩大了各模块的比重，使中国古代史占31.25</w:t>
      </w:r>
      <w:r w:rsidRPr="00D538E4">
        <w:rPr>
          <w:rFonts w:ascii="宋体" w:hAnsi="宋体"/>
          <w:color w:val="333333"/>
          <w:kern w:val="0"/>
          <w:sz w:val="24"/>
          <w:szCs w:val="24"/>
          <w:shd w:val="clear" w:color="auto" w:fill="FFFFFF"/>
        </w:rPr>
        <w:t>%</w:t>
      </w:r>
      <w:r w:rsidRPr="00D538E4">
        <w:rPr>
          <w:rFonts w:ascii="宋体" w:hAnsi="宋体"/>
          <w:kern w:val="0"/>
          <w:sz w:val="24"/>
          <w:szCs w:val="24"/>
        </w:rPr>
        <w:t>，</w:t>
      </w:r>
      <w:r w:rsidRPr="00D538E4">
        <w:rPr>
          <w:rFonts w:ascii="宋体" w:hAnsi="宋体"/>
          <w:sz w:val="24"/>
          <w:szCs w:val="24"/>
        </w:rPr>
        <w:t>中国近现代史占31.25</w:t>
      </w:r>
      <w:r w:rsidRPr="00D538E4">
        <w:rPr>
          <w:rFonts w:ascii="宋体" w:hAnsi="宋体"/>
          <w:color w:val="333333"/>
          <w:kern w:val="0"/>
          <w:sz w:val="24"/>
          <w:szCs w:val="24"/>
          <w:shd w:val="clear" w:color="auto" w:fill="FFFFFF"/>
        </w:rPr>
        <w:t>%</w:t>
      </w:r>
      <w:r w:rsidRPr="00D538E4">
        <w:rPr>
          <w:rFonts w:ascii="宋体" w:hAnsi="宋体"/>
          <w:sz w:val="24"/>
          <w:szCs w:val="24"/>
        </w:rPr>
        <w:t>，世界史占37.5</w:t>
      </w:r>
      <w:r w:rsidRPr="00D538E4">
        <w:rPr>
          <w:rFonts w:ascii="宋体" w:hAnsi="宋体"/>
          <w:color w:val="333333"/>
          <w:kern w:val="0"/>
          <w:sz w:val="24"/>
          <w:szCs w:val="24"/>
          <w:shd w:val="clear" w:color="auto" w:fill="FFFFFF"/>
        </w:rPr>
        <w:t>%。</w:t>
      </w:r>
    </w:p>
    <w:p w14:paraId="77A4081C" w14:textId="076E3FE1" w:rsidR="00CA33EF" w:rsidRDefault="00CA33EF" w:rsidP="0032605B">
      <w:pPr>
        <w:spacing w:line="300" w:lineRule="auto"/>
        <w:ind w:firstLineChars="200" w:firstLine="482"/>
        <w:rPr>
          <w:bCs/>
          <w:sz w:val="24"/>
          <w:szCs w:val="24"/>
        </w:rPr>
      </w:pPr>
      <w:r w:rsidRPr="00CA33EF">
        <w:rPr>
          <w:rFonts w:hint="eastAsia"/>
          <w:b/>
          <w:sz w:val="24"/>
          <w:szCs w:val="24"/>
        </w:rPr>
        <w:t>总体来看，</w:t>
      </w:r>
      <w:r w:rsidRPr="00C50DC1">
        <w:rPr>
          <w:rFonts w:hint="eastAsia"/>
          <w:bCs/>
          <w:sz w:val="24"/>
          <w:szCs w:val="24"/>
        </w:rPr>
        <w:t>本次广东省学业水平考试选择性考试历史试题依旧延续了往年全国</w:t>
      </w:r>
      <w:proofErr w:type="gramStart"/>
      <w:r w:rsidRPr="00C50DC1">
        <w:rPr>
          <w:rFonts w:hint="eastAsia"/>
          <w:bCs/>
          <w:sz w:val="24"/>
          <w:szCs w:val="24"/>
        </w:rPr>
        <w:t>卷文综的</w:t>
      </w:r>
      <w:proofErr w:type="gramEnd"/>
      <w:r w:rsidRPr="00C50DC1">
        <w:rPr>
          <w:rFonts w:hint="eastAsia"/>
          <w:bCs/>
          <w:sz w:val="24"/>
          <w:szCs w:val="24"/>
        </w:rPr>
        <w:t>风格，使过渡时期的衔接更加平稳，但平稳的风格不意味着“套路”“模式”，在选择题方面，考生还是应以史实为基础，方法为准绳，做出理性判断，以不变应万变；在非选择题方面，应做足三方面准备。</w:t>
      </w:r>
    </w:p>
    <w:p w14:paraId="6AD81700" w14:textId="77777777" w:rsidR="00CA33EF" w:rsidRDefault="00CA33EF" w:rsidP="0032605B">
      <w:pPr>
        <w:spacing w:line="300" w:lineRule="auto"/>
        <w:ind w:firstLineChars="200" w:firstLine="480"/>
        <w:rPr>
          <w:bCs/>
          <w:sz w:val="24"/>
          <w:szCs w:val="24"/>
        </w:rPr>
      </w:pPr>
      <w:r w:rsidRPr="00C50DC1">
        <w:rPr>
          <w:rFonts w:hint="eastAsia"/>
          <w:bCs/>
          <w:sz w:val="24"/>
          <w:szCs w:val="24"/>
        </w:rPr>
        <w:t>第一，</w:t>
      </w:r>
      <w:r w:rsidRPr="00C50DC1">
        <w:rPr>
          <w:rFonts w:hint="eastAsia"/>
          <w:bCs/>
          <w:sz w:val="24"/>
          <w:szCs w:val="24"/>
        </w:rPr>
        <w:t>17</w:t>
      </w:r>
      <w:r w:rsidRPr="00C50DC1">
        <w:rPr>
          <w:rFonts w:hint="eastAsia"/>
          <w:bCs/>
          <w:sz w:val="24"/>
          <w:szCs w:val="24"/>
        </w:rPr>
        <w:t>、</w:t>
      </w:r>
      <w:r w:rsidRPr="00C50DC1">
        <w:rPr>
          <w:rFonts w:hint="eastAsia"/>
          <w:bCs/>
          <w:sz w:val="24"/>
          <w:szCs w:val="24"/>
        </w:rPr>
        <w:t>18</w:t>
      </w:r>
      <w:r w:rsidRPr="00C50DC1">
        <w:rPr>
          <w:rFonts w:hint="eastAsia"/>
          <w:bCs/>
          <w:sz w:val="24"/>
          <w:szCs w:val="24"/>
        </w:rPr>
        <w:t>题，在训练上以全国卷</w:t>
      </w:r>
      <w:r w:rsidRPr="00C50DC1">
        <w:rPr>
          <w:rFonts w:hint="eastAsia"/>
          <w:bCs/>
          <w:sz w:val="24"/>
          <w:szCs w:val="24"/>
        </w:rPr>
        <w:t>41</w:t>
      </w:r>
      <w:r w:rsidRPr="00C50DC1">
        <w:rPr>
          <w:rFonts w:hint="eastAsia"/>
          <w:bCs/>
          <w:sz w:val="24"/>
          <w:szCs w:val="24"/>
        </w:rPr>
        <w:t>题为下限，关注历史事件的背景、过程、意义分析，拓展思路。同时应拓展思路，</w:t>
      </w:r>
      <w:r w:rsidRPr="00C50DC1">
        <w:rPr>
          <w:rFonts w:hint="eastAsia"/>
          <w:bCs/>
          <w:sz w:val="24"/>
          <w:szCs w:val="24"/>
        </w:rPr>
        <w:t>28</w:t>
      </w:r>
      <w:r w:rsidRPr="00C50DC1">
        <w:rPr>
          <w:rFonts w:hint="eastAsia"/>
          <w:bCs/>
          <w:sz w:val="24"/>
          <w:szCs w:val="24"/>
        </w:rPr>
        <w:t>分共</w:t>
      </w:r>
      <w:r w:rsidRPr="00C50DC1">
        <w:rPr>
          <w:rFonts w:hint="eastAsia"/>
          <w:bCs/>
          <w:sz w:val="24"/>
          <w:szCs w:val="24"/>
        </w:rPr>
        <w:t>4</w:t>
      </w:r>
      <w:r w:rsidRPr="00C50DC1">
        <w:rPr>
          <w:rFonts w:hint="eastAsia"/>
          <w:bCs/>
          <w:sz w:val="24"/>
          <w:szCs w:val="24"/>
        </w:rPr>
        <w:t>问的两道大题正如适应性测试和高考展现出的特点，不可偏执</w:t>
      </w:r>
      <w:proofErr w:type="gramStart"/>
      <w:r w:rsidRPr="00C50DC1">
        <w:rPr>
          <w:rFonts w:hint="eastAsia"/>
          <w:bCs/>
          <w:sz w:val="24"/>
          <w:szCs w:val="24"/>
        </w:rPr>
        <w:t>于唯一</w:t>
      </w:r>
      <w:proofErr w:type="gramEnd"/>
      <w:r w:rsidRPr="00C50DC1">
        <w:rPr>
          <w:rFonts w:hint="eastAsia"/>
          <w:bCs/>
          <w:sz w:val="24"/>
          <w:szCs w:val="24"/>
        </w:rPr>
        <w:t>套路，不妨多引入其他省份具有创新性的试题，以其他七省为参考，以山东等四省为上限，加入“对话类”“史料辨析类”“结构不良类”等一系列新情境试题训练。</w:t>
      </w:r>
    </w:p>
    <w:p w14:paraId="7EF74C83" w14:textId="77777777" w:rsidR="00CA33EF" w:rsidRDefault="00CA33EF" w:rsidP="0032605B">
      <w:pPr>
        <w:spacing w:line="300" w:lineRule="auto"/>
        <w:ind w:firstLineChars="200" w:firstLine="480"/>
        <w:rPr>
          <w:bCs/>
          <w:sz w:val="24"/>
          <w:szCs w:val="24"/>
        </w:rPr>
      </w:pPr>
      <w:r w:rsidRPr="00C50DC1">
        <w:rPr>
          <w:rFonts w:hint="eastAsia"/>
          <w:bCs/>
          <w:sz w:val="24"/>
          <w:szCs w:val="24"/>
        </w:rPr>
        <w:t>第二，</w:t>
      </w:r>
      <w:r w:rsidRPr="00C50DC1">
        <w:rPr>
          <w:rFonts w:hint="eastAsia"/>
          <w:bCs/>
          <w:sz w:val="24"/>
          <w:szCs w:val="24"/>
        </w:rPr>
        <w:t>19</w:t>
      </w:r>
      <w:r w:rsidRPr="00C50DC1">
        <w:rPr>
          <w:rFonts w:hint="eastAsia"/>
          <w:bCs/>
          <w:sz w:val="24"/>
          <w:szCs w:val="24"/>
        </w:rPr>
        <w:t>题仍应以基础性开放性试题为主，可梳理多年来全国卷文科综合开放性试题的特点，选用高质量模拟题，以基础题作保底分，以创新</w:t>
      </w:r>
      <w:proofErr w:type="gramStart"/>
      <w:r w:rsidRPr="00C50DC1">
        <w:rPr>
          <w:rFonts w:hint="eastAsia"/>
          <w:bCs/>
          <w:sz w:val="24"/>
          <w:szCs w:val="24"/>
        </w:rPr>
        <w:t>题减少</w:t>
      </w:r>
      <w:proofErr w:type="gramEnd"/>
      <w:r w:rsidRPr="00C50DC1">
        <w:rPr>
          <w:rFonts w:hint="eastAsia"/>
          <w:bCs/>
          <w:sz w:val="24"/>
          <w:szCs w:val="24"/>
        </w:rPr>
        <w:t>生疏感，如传统的命题类小论文题是学生必须掌握的，而如今年全国卷甲的作图说明类试题也是可以参考的一道很有创新性特点的试题。</w:t>
      </w:r>
    </w:p>
    <w:p w14:paraId="703F44FC" w14:textId="77777777" w:rsidR="00CA33EF" w:rsidRPr="00C50DC1" w:rsidRDefault="00CA33EF" w:rsidP="0032605B">
      <w:pPr>
        <w:spacing w:line="300" w:lineRule="auto"/>
        <w:ind w:firstLineChars="200" w:firstLine="480"/>
        <w:rPr>
          <w:bCs/>
          <w:sz w:val="24"/>
          <w:szCs w:val="24"/>
        </w:rPr>
      </w:pPr>
      <w:r w:rsidRPr="00C50DC1">
        <w:rPr>
          <w:rFonts w:hint="eastAsia"/>
          <w:bCs/>
          <w:sz w:val="24"/>
          <w:szCs w:val="24"/>
        </w:rPr>
        <w:t>第三，选考题有条件应多补充基础的套路类答题术语，改革题的创新难度较大，主要是有关世界史的改革题频率较低，因此有必要稍加练习，以防万一。战争题的得分</w:t>
      </w:r>
      <w:proofErr w:type="gramStart"/>
      <w:r w:rsidRPr="00C50DC1">
        <w:rPr>
          <w:rFonts w:hint="eastAsia"/>
          <w:bCs/>
          <w:sz w:val="24"/>
          <w:szCs w:val="24"/>
        </w:rPr>
        <w:t>率整体</w:t>
      </w:r>
      <w:proofErr w:type="gramEnd"/>
      <w:r w:rsidRPr="00C50DC1">
        <w:rPr>
          <w:rFonts w:hint="eastAsia"/>
          <w:bCs/>
          <w:sz w:val="24"/>
          <w:szCs w:val="24"/>
        </w:rPr>
        <w:t>较低，仍建议不要轻易选择“战争与和平”模块。近年来人物评价试题日益凸显传统文化的作用，人物所处时代基本是考生熟知的历史时期，因此回扣主线仍然是作答人物类试题的不二法门，同时由于各地新高考改革逐步推行，人物</w:t>
      </w:r>
      <w:proofErr w:type="gramStart"/>
      <w:r w:rsidRPr="00C50DC1">
        <w:rPr>
          <w:rFonts w:hint="eastAsia"/>
          <w:bCs/>
          <w:sz w:val="24"/>
          <w:szCs w:val="24"/>
        </w:rPr>
        <w:t>题可能</w:t>
      </w:r>
      <w:proofErr w:type="gramEnd"/>
      <w:r w:rsidRPr="00C50DC1">
        <w:rPr>
          <w:rFonts w:hint="eastAsia"/>
          <w:bCs/>
          <w:sz w:val="24"/>
          <w:szCs w:val="24"/>
        </w:rPr>
        <w:t>成为彰</w:t>
      </w:r>
      <w:proofErr w:type="gramStart"/>
      <w:r w:rsidRPr="00C50DC1">
        <w:rPr>
          <w:rFonts w:hint="eastAsia"/>
          <w:bCs/>
          <w:sz w:val="24"/>
          <w:szCs w:val="24"/>
        </w:rPr>
        <w:t>显地方</w:t>
      </w:r>
      <w:proofErr w:type="gramEnd"/>
      <w:r w:rsidRPr="00C50DC1">
        <w:rPr>
          <w:rFonts w:hint="eastAsia"/>
          <w:bCs/>
          <w:sz w:val="24"/>
          <w:szCs w:val="24"/>
        </w:rPr>
        <w:t>特色的一种重要方式。</w:t>
      </w:r>
    </w:p>
    <w:p w14:paraId="46465A14" w14:textId="77777777" w:rsidR="00CA33EF" w:rsidRPr="00D538E4" w:rsidRDefault="00CA33EF" w:rsidP="0032605B">
      <w:pPr>
        <w:spacing w:line="300" w:lineRule="auto"/>
        <w:ind w:firstLineChars="200" w:firstLine="480"/>
        <w:rPr>
          <w:bCs/>
          <w:sz w:val="24"/>
          <w:szCs w:val="24"/>
        </w:rPr>
      </w:pPr>
      <w:r w:rsidRPr="00C50DC1">
        <w:rPr>
          <w:rFonts w:hint="eastAsia"/>
          <w:bCs/>
          <w:sz w:val="24"/>
          <w:szCs w:val="24"/>
        </w:rPr>
        <w:t>此外，由于新高考过渡时期的历史教材仍以旧教材为主，使用新统编教材的</w:t>
      </w:r>
      <w:r w:rsidRPr="00C50DC1">
        <w:rPr>
          <w:rFonts w:hint="eastAsia"/>
          <w:bCs/>
          <w:sz w:val="24"/>
          <w:szCs w:val="24"/>
        </w:rPr>
        <w:lastRenderedPageBreak/>
        <w:t>新高考在广东省</w:t>
      </w:r>
      <w:r w:rsidRPr="00C50DC1">
        <w:rPr>
          <w:rFonts w:hint="eastAsia"/>
          <w:bCs/>
          <w:sz w:val="24"/>
          <w:szCs w:val="24"/>
        </w:rPr>
        <w:t>2023</w:t>
      </w:r>
      <w:r w:rsidRPr="00C50DC1">
        <w:rPr>
          <w:rFonts w:hint="eastAsia"/>
          <w:bCs/>
          <w:sz w:val="24"/>
          <w:szCs w:val="24"/>
        </w:rPr>
        <w:t>年才能登场，因此后续试题仍可能会有一定改变，新旧教材中反复出现，占据主导地位的重要考点仍旧会处于支配地位，而一些新教材加入的知识极有可能成为新的轮考点，复习时可以适当补充新旧教材的内容，也可以针对选择题和非选择题的特点，</w:t>
      </w:r>
      <w:proofErr w:type="gramStart"/>
      <w:r w:rsidRPr="00C50DC1">
        <w:rPr>
          <w:rFonts w:hint="eastAsia"/>
          <w:bCs/>
          <w:sz w:val="24"/>
          <w:szCs w:val="24"/>
        </w:rPr>
        <w:t>融合国</w:t>
      </w:r>
      <w:proofErr w:type="gramEnd"/>
      <w:r w:rsidRPr="00C50DC1">
        <w:rPr>
          <w:rFonts w:hint="eastAsia"/>
          <w:bCs/>
          <w:sz w:val="24"/>
          <w:szCs w:val="24"/>
        </w:rPr>
        <w:t>别史、专题史于日常的复习之中。总之，以基础知识为纲，拓展思路为目，做到“万全”以应万变。</w:t>
      </w:r>
    </w:p>
    <w:p w14:paraId="4726B644" w14:textId="37E5CD6D" w:rsidR="00302C7D" w:rsidRPr="00CA33EF" w:rsidRDefault="00CB12A9" w:rsidP="0032605B">
      <w:pPr>
        <w:spacing w:line="300" w:lineRule="auto"/>
      </w:pPr>
    </w:p>
    <w:p w14:paraId="461FDD63" w14:textId="632D6BBA" w:rsidR="00CA33EF" w:rsidRPr="00CA33EF" w:rsidRDefault="00CA33EF" w:rsidP="0032605B">
      <w:pPr>
        <w:spacing w:line="300" w:lineRule="auto"/>
        <w:jc w:val="left"/>
        <w:rPr>
          <w:rFonts w:ascii="黑体" w:eastAsia="黑体" w:hAnsi="黑体"/>
          <w:b/>
          <w:sz w:val="24"/>
          <w:szCs w:val="24"/>
        </w:rPr>
      </w:pPr>
      <w:r w:rsidRPr="00CA33EF">
        <w:rPr>
          <w:rFonts w:ascii="黑体" w:eastAsia="黑体" w:hAnsi="黑体" w:hint="eastAsia"/>
          <w:b/>
          <w:sz w:val="24"/>
          <w:szCs w:val="24"/>
        </w:rPr>
        <w:t>博文</w:t>
      </w:r>
      <w:r>
        <w:rPr>
          <w:rFonts w:ascii="黑体" w:eastAsia="黑体" w:hAnsi="黑体"/>
          <w:b/>
          <w:sz w:val="24"/>
          <w:szCs w:val="24"/>
        </w:rPr>
        <w:t>2</w:t>
      </w:r>
      <w:r w:rsidRPr="00CA33EF">
        <w:rPr>
          <w:rFonts w:ascii="黑体" w:eastAsia="黑体" w:hAnsi="黑体" w:hint="eastAsia"/>
          <w:b/>
          <w:sz w:val="24"/>
          <w:szCs w:val="24"/>
        </w:rPr>
        <w:t>：2</w:t>
      </w:r>
      <w:r w:rsidRPr="00CA33EF">
        <w:rPr>
          <w:rFonts w:ascii="黑体" w:eastAsia="黑体" w:hAnsi="黑体"/>
          <w:b/>
          <w:sz w:val="24"/>
          <w:szCs w:val="24"/>
        </w:rPr>
        <w:t>021</w:t>
      </w:r>
      <w:r w:rsidRPr="00CA33EF">
        <w:rPr>
          <w:rFonts w:ascii="黑体" w:eastAsia="黑体" w:hAnsi="黑体" w:hint="eastAsia"/>
          <w:b/>
          <w:sz w:val="24"/>
          <w:szCs w:val="24"/>
        </w:rPr>
        <w:t>年高考历史广东卷</w:t>
      </w:r>
      <w:r>
        <w:rPr>
          <w:rFonts w:ascii="黑体" w:eastAsia="黑体" w:hAnsi="黑体" w:hint="eastAsia"/>
          <w:b/>
          <w:sz w:val="24"/>
          <w:szCs w:val="24"/>
        </w:rPr>
        <w:t>选择题部分对比分析</w:t>
      </w:r>
    </w:p>
    <w:p w14:paraId="77728E5C" w14:textId="77777777" w:rsidR="00CA33EF" w:rsidRDefault="00CA33EF" w:rsidP="0032605B">
      <w:pPr>
        <w:spacing w:line="300" w:lineRule="auto"/>
        <w:ind w:firstLineChars="200" w:firstLine="480"/>
        <w:rPr>
          <w:bCs/>
          <w:sz w:val="24"/>
          <w:szCs w:val="24"/>
        </w:rPr>
      </w:pPr>
      <w:r w:rsidRPr="00D538E4">
        <w:rPr>
          <w:rFonts w:hint="eastAsia"/>
          <w:bCs/>
          <w:sz w:val="24"/>
          <w:szCs w:val="24"/>
        </w:rPr>
        <w:t>中国古代史方面：</w:t>
      </w:r>
      <w:r w:rsidRPr="00D538E4">
        <w:rPr>
          <w:rFonts w:hint="eastAsia"/>
          <w:bCs/>
          <w:sz w:val="24"/>
          <w:szCs w:val="24"/>
        </w:rPr>
        <w:t>2021</w:t>
      </w:r>
      <w:r w:rsidRPr="00D538E4">
        <w:rPr>
          <w:rFonts w:hint="eastAsia"/>
          <w:bCs/>
          <w:sz w:val="24"/>
          <w:szCs w:val="24"/>
        </w:rPr>
        <w:t>年广东</w:t>
      </w:r>
      <w:proofErr w:type="gramStart"/>
      <w:r w:rsidRPr="00D538E4">
        <w:rPr>
          <w:rFonts w:hint="eastAsia"/>
          <w:bCs/>
          <w:sz w:val="24"/>
          <w:szCs w:val="24"/>
        </w:rPr>
        <w:t>卷增加</w:t>
      </w:r>
      <w:proofErr w:type="gramEnd"/>
      <w:r w:rsidRPr="00D538E4">
        <w:rPr>
          <w:rFonts w:hint="eastAsia"/>
          <w:bCs/>
          <w:sz w:val="24"/>
          <w:szCs w:val="24"/>
        </w:rPr>
        <w:t>一道题目，但依旧围绕着三代、秦汉、魏晋、隋唐、宋元、明清的基本主干知识，</w:t>
      </w:r>
      <w:r w:rsidRPr="00D538E4">
        <w:rPr>
          <w:rFonts w:hint="eastAsia"/>
          <w:bCs/>
          <w:sz w:val="24"/>
          <w:szCs w:val="24"/>
        </w:rPr>
        <w:t>1</w:t>
      </w:r>
      <w:r w:rsidRPr="00D538E4">
        <w:rPr>
          <w:rFonts w:hint="eastAsia"/>
          <w:bCs/>
          <w:sz w:val="24"/>
          <w:szCs w:val="24"/>
        </w:rPr>
        <w:t>、</w:t>
      </w:r>
      <w:r w:rsidRPr="00D538E4">
        <w:rPr>
          <w:rFonts w:hint="eastAsia"/>
          <w:bCs/>
          <w:sz w:val="24"/>
          <w:szCs w:val="24"/>
        </w:rPr>
        <w:t>2</w:t>
      </w:r>
      <w:r w:rsidRPr="00D538E4">
        <w:rPr>
          <w:rFonts w:hint="eastAsia"/>
          <w:bCs/>
          <w:sz w:val="24"/>
          <w:szCs w:val="24"/>
        </w:rPr>
        <w:t>、</w:t>
      </w:r>
      <w:r w:rsidRPr="00D538E4">
        <w:rPr>
          <w:rFonts w:hint="eastAsia"/>
          <w:bCs/>
          <w:sz w:val="24"/>
          <w:szCs w:val="24"/>
        </w:rPr>
        <w:t>4</w:t>
      </w:r>
      <w:r w:rsidRPr="00D538E4">
        <w:rPr>
          <w:rFonts w:hint="eastAsia"/>
          <w:bCs/>
          <w:sz w:val="24"/>
          <w:szCs w:val="24"/>
        </w:rPr>
        <w:t>、</w:t>
      </w:r>
      <w:r w:rsidRPr="00D538E4">
        <w:rPr>
          <w:rFonts w:hint="eastAsia"/>
          <w:bCs/>
          <w:sz w:val="24"/>
          <w:szCs w:val="24"/>
        </w:rPr>
        <w:t>5</w:t>
      </w:r>
      <w:proofErr w:type="gramStart"/>
      <w:r w:rsidRPr="00D538E4">
        <w:rPr>
          <w:rFonts w:hint="eastAsia"/>
          <w:bCs/>
          <w:sz w:val="24"/>
          <w:szCs w:val="24"/>
        </w:rPr>
        <w:t>题很好</w:t>
      </w:r>
      <w:proofErr w:type="gramEnd"/>
      <w:r w:rsidRPr="00D538E4">
        <w:rPr>
          <w:rFonts w:hint="eastAsia"/>
          <w:bCs/>
          <w:sz w:val="24"/>
          <w:szCs w:val="24"/>
        </w:rPr>
        <w:t>的从政治经济文化三个角度考察中国古代史的内容，第一题考查出土的青铜器，既增加了考生对于中国古代早期文明的认同，了解中华文明传播的过程，还与今年热门的考古学有一定关联，具有一定时政意义，能引导考生更加重视早期中华文明。第二题考查汉至魏晋的相权转移，熟悉课本知识的同学一定不陌生汉武帝时期设立的中外朝制度，所以这道题目能让考生具有很强的熟悉感，凸显回归教材的重要性。第三题是今年稍微新鲜的题型，但实际上史料类型的选择题在全国卷试题中并不罕见</w:t>
      </w:r>
      <w:r>
        <w:rPr>
          <w:rFonts w:hint="eastAsia"/>
          <w:bCs/>
          <w:sz w:val="24"/>
          <w:szCs w:val="24"/>
        </w:rPr>
        <w:t>。</w:t>
      </w:r>
    </w:p>
    <w:p w14:paraId="00CC5D28" w14:textId="77777777" w:rsidR="00CA33EF" w:rsidRPr="00D538E4" w:rsidRDefault="00CA33EF" w:rsidP="0032605B">
      <w:pPr>
        <w:spacing w:line="300" w:lineRule="auto"/>
        <w:ind w:firstLineChars="200" w:firstLine="480"/>
        <w:rPr>
          <w:bCs/>
          <w:sz w:val="24"/>
          <w:szCs w:val="24"/>
        </w:rPr>
      </w:pPr>
      <w:r w:rsidRPr="00D538E4">
        <w:rPr>
          <w:rFonts w:hint="eastAsia"/>
          <w:bCs/>
          <w:sz w:val="24"/>
          <w:szCs w:val="24"/>
        </w:rPr>
        <w:t>中国近现代史方面：广东卷</w:t>
      </w:r>
      <w:proofErr w:type="gramStart"/>
      <w:r w:rsidRPr="00D538E4">
        <w:rPr>
          <w:rFonts w:hint="eastAsia"/>
          <w:bCs/>
          <w:sz w:val="24"/>
          <w:szCs w:val="24"/>
        </w:rPr>
        <w:t>一惯</w:t>
      </w:r>
      <w:proofErr w:type="gramEnd"/>
      <w:r w:rsidRPr="00D538E4">
        <w:rPr>
          <w:rFonts w:hint="eastAsia"/>
          <w:bCs/>
          <w:sz w:val="24"/>
          <w:szCs w:val="24"/>
        </w:rPr>
        <w:t>保持了全国卷的稳定风格，并逐渐加强对党史、革命史等的考查。第六题依旧从熟悉的洋纱输入考查，难度不算非常大。第七题、第八</w:t>
      </w:r>
      <w:proofErr w:type="gramStart"/>
      <w:r w:rsidRPr="00D538E4">
        <w:rPr>
          <w:rFonts w:hint="eastAsia"/>
          <w:bCs/>
          <w:sz w:val="24"/>
          <w:szCs w:val="24"/>
        </w:rPr>
        <w:t>题分别</w:t>
      </w:r>
      <w:proofErr w:type="gramEnd"/>
      <w:r w:rsidRPr="00D538E4">
        <w:rPr>
          <w:rFonts w:hint="eastAsia"/>
          <w:bCs/>
          <w:sz w:val="24"/>
          <w:szCs w:val="24"/>
        </w:rPr>
        <w:t>从中国国民党和中国共产党两个角度考察新民主主义革命的历程，拓宽了考生对革命史等理解。第九题以重庆谈判为背景，考查了学生对时代特征的理解，引导学生重新认识抗日战争之后国家重建的历程，并向考生引入“柳亚子”“《大公报》”等可能较为陌生的名词，可以引导未来备考过程中多元化材料的使用，拓宽学生视野，以尽量丰富的知识应对陌生的试题，增加熟悉程度。第十题以周总理为主要人物，介绍了广交会的相关知识，有助于理解建国以来对外开放的曲折发展，实际上是对当时中国所处的时代特征的外化。</w:t>
      </w:r>
    </w:p>
    <w:p w14:paraId="3B1E7337" w14:textId="77777777" w:rsidR="00CA33EF" w:rsidRDefault="00CA33EF" w:rsidP="0032605B">
      <w:pPr>
        <w:spacing w:line="300" w:lineRule="auto"/>
        <w:ind w:firstLineChars="200" w:firstLine="480"/>
        <w:rPr>
          <w:bCs/>
          <w:sz w:val="24"/>
          <w:szCs w:val="24"/>
        </w:rPr>
      </w:pPr>
      <w:r w:rsidRPr="00D538E4">
        <w:rPr>
          <w:rFonts w:hint="eastAsia"/>
          <w:bCs/>
          <w:sz w:val="24"/>
          <w:szCs w:val="24"/>
        </w:rPr>
        <w:t>与往年高考和适应性测试十分不同的是，今年广东卷对新中国成立以来的考查略微不足，仅第十题这一道题目，缺少了往年常见的改革开放史试题，可以理解是对于适应性考试有所创新以求不同，体现了鲜明的反押题意识。</w:t>
      </w:r>
    </w:p>
    <w:p w14:paraId="1A36DADA" w14:textId="77777777" w:rsidR="00CA33EF" w:rsidRPr="00D538E4" w:rsidRDefault="00CA33EF" w:rsidP="0032605B">
      <w:pPr>
        <w:spacing w:line="300" w:lineRule="auto"/>
        <w:ind w:firstLineChars="200" w:firstLine="480"/>
        <w:rPr>
          <w:bCs/>
          <w:sz w:val="24"/>
          <w:szCs w:val="24"/>
        </w:rPr>
      </w:pPr>
      <w:r w:rsidRPr="00D538E4">
        <w:rPr>
          <w:bCs/>
          <w:sz w:val="24"/>
          <w:szCs w:val="24"/>
        </w:rPr>
        <w:t>世界史</w:t>
      </w:r>
      <w:r w:rsidRPr="00D538E4">
        <w:rPr>
          <w:rFonts w:hint="eastAsia"/>
          <w:bCs/>
          <w:sz w:val="24"/>
          <w:szCs w:val="24"/>
        </w:rPr>
        <w:t>方面：</w:t>
      </w:r>
      <w:r w:rsidRPr="00D538E4">
        <w:rPr>
          <w:bCs/>
          <w:sz w:val="24"/>
          <w:szCs w:val="24"/>
        </w:rPr>
        <w:t>广东省今年的选择题中</w:t>
      </w:r>
      <w:proofErr w:type="gramStart"/>
      <w:r w:rsidRPr="00D538E4">
        <w:rPr>
          <w:bCs/>
          <w:sz w:val="24"/>
          <w:szCs w:val="24"/>
        </w:rPr>
        <w:t>规</w:t>
      </w:r>
      <w:proofErr w:type="gramEnd"/>
      <w:r w:rsidRPr="00D538E4">
        <w:rPr>
          <w:bCs/>
          <w:sz w:val="24"/>
          <w:szCs w:val="24"/>
        </w:rPr>
        <w:t>中矩，继续保持了往年高考的主要考查内容，凸显主干知识，如</w:t>
      </w:r>
      <w:r w:rsidRPr="00D538E4">
        <w:rPr>
          <w:bCs/>
          <w:sz w:val="24"/>
          <w:szCs w:val="24"/>
        </w:rPr>
        <w:t>11</w:t>
      </w:r>
      <w:r w:rsidRPr="00D538E4">
        <w:rPr>
          <w:bCs/>
          <w:sz w:val="24"/>
          <w:szCs w:val="24"/>
        </w:rPr>
        <w:t>题的古希腊政治、</w:t>
      </w:r>
      <w:r w:rsidRPr="00D538E4">
        <w:rPr>
          <w:bCs/>
          <w:sz w:val="24"/>
          <w:szCs w:val="24"/>
        </w:rPr>
        <w:t>12</w:t>
      </w:r>
      <w:r w:rsidRPr="00D538E4">
        <w:rPr>
          <w:bCs/>
          <w:sz w:val="24"/>
          <w:szCs w:val="24"/>
        </w:rPr>
        <w:t>题的文艺复兴、</w:t>
      </w:r>
      <w:r w:rsidRPr="00D538E4">
        <w:rPr>
          <w:bCs/>
          <w:sz w:val="24"/>
          <w:szCs w:val="24"/>
        </w:rPr>
        <w:t>13</w:t>
      </w:r>
      <w:r w:rsidRPr="00D538E4">
        <w:rPr>
          <w:bCs/>
          <w:sz w:val="24"/>
          <w:szCs w:val="24"/>
        </w:rPr>
        <w:t>题的法国代议制、</w:t>
      </w:r>
      <w:r w:rsidRPr="00D538E4">
        <w:rPr>
          <w:bCs/>
          <w:sz w:val="24"/>
          <w:szCs w:val="24"/>
        </w:rPr>
        <w:t>14</w:t>
      </w:r>
      <w:r w:rsidRPr="00D538E4">
        <w:rPr>
          <w:bCs/>
          <w:sz w:val="24"/>
          <w:szCs w:val="24"/>
        </w:rPr>
        <w:t>题的罗斯福新政、</w:t>
      </w:r>
      <w:r w:rsidRPr="00D538E4">
        <w:rPr>
          <w:bCs/>
          <w:sz w:val="24"/>
          <w:szCs w:val="24"/>
        </w:rPr>
        <w:t>15</w:t>
      </w:r>
      <w:r w:rsidRPr="00D538E4">
        <w:rPr>
          <w:bCs/>
          <w:sz w:val="24"/>
          <w:szCs w:val="24"/>
        </w:rPr>
        <w:t>题的苏联工业化以及</w:t>
      </w:r>
      <w:r w:rsidRPr="00D538E4">
        <w:rPr>
          <w:bCs/>
          <w:sz w:val="24"/>
          <w:szCs w:val="24"/>
        </w:rPr>
        <w:t>16</w:t>
      </w:r>
      <w:r w:rsidRPr="00D538E4">
        <w:rPr>
          <w:bCs/>
          <w:sz w:val="24"/>
          <w:szCs w:val="24"/>
        </w:rPr>
        <w:t>题两极格局，都延续了多年来全国</w:t>
      </w:r>
      <w:proofErr w:type="gramStart"/>
      <w:r w:rsidRPr="00D538E4">
        <w:rPr>
          <w:bCs/>
          <w:sz w:val="24"/>
          <w:szCs w:val="24"/>
        </w:rPr>
        <w:t>卷对于</w:t>
      </w:r>
      <w:proofErr w:type="gramEnd"/>
      <w:r w:rsidRPr="00D538E4">
        <w:rPr>
          <w:bCs/>
          <w:sz w:val="24"/>
          <w:szCs w:val="24"/>
        </w:rPr>
        <w:t>主干知识的重视，也在考查角度上做到了与适应性考试相互补充。</w:t>
      </w:r>
    </w:p>
    <w:tbl>
      <w:tblPr>
        <w:tblStyle w:val="a3"/>
        <w:tblW w:w="0" w:type="auto"/>
        <w:jc w:val="center"/>
        <w:tblLook w:val="04A0" w:firstRow="1" w:lastRow="0" w:firstColumn="1" w:lastColumn="0" w:noHBand="0" w:noVBand="1"/>
      </w:tblPr>
      <w:tblGrid>
        <w:gridCol w:w="799"/>
        <w:gridCol w:w="2693"/>
        <w:gridCol w:w="3686"/>
      </w:tblGrid>
      <w:tr w:rsidR="00CA33EF" w:rsidRPr="00D538E4" w14:paraId="27560E9D" w14:textId="77777777" w:rsidTr="00E26EC8">
        <w:trPr>
          <w:jc w:val="center"/>
        </w:trPr>
        <w:tc>
          <w:tcPr>
            <w:tcW w:w="799" w:type="dxa"/>
          </w:tcPr>
          <w:p w14:paraId="4576A247" w14:textId="77777777" w:rsidR="00CA33EF" w:rsidRPr="00D538E4" w:rsidRDefault="00CA33EF" w:rsidP="0032605B">
            <w:pPr>
              <w:spacing w:line="300" w:lineRule="auto"/>
              <w:jc w:val="center"/>
              <w:rPr>
                <w:bCs/>
                <w:sz w:val="24"/>
                <w:szCs w:val="24"/>
              </w:rPr>
            </w:pPr>
            <w:r w:rsidRPr="00D538E4">
              <w:rPr>
                <w:bCs/>
                <w:sz w:val="24"/>
                <w:szCs w:val="24"/>
              </w:rPr>
              <w:t>题号</w:t>
            </w:r>
          </w:p>
        </w:tc>
        <w:tc>
          <w:tcPr>
            <w:tcW w:w="2693" w:type="dxa"/>
          </w:tcPr>
          <w:p w14:paraId="733C69C3" w14:textId="77777777" w:rsidR="00CA33EF" w:rsidRPr="00D538E4" w:rsidRDefault="00CA33EF" w:rsidP="0032605B">
            <w:pPr>
              <w:spacing w:line="300" w:lineRule="auto"/>
              <w:jc w:val="center"/>
              <w:rPr>
                <w:bCs/>
                <w:sz w:val="24"/>
                <w:szCs w:val="24"/>
              </w:rPr>
            </w:pPr>
            <w:r w:rsidRPr="00D538E4">
              <w:rPr>
                <w:bCs/>
                <w:sz w:val="24"/>
                <w:szCs w:val="24"/>
              </w:rPr>
              <w:t>适应性测试</w:t>
            </w:r>
          </w:p>
        </w:tc>
        <w:tc>
          <w:tcPr>
            <w:tcW w:w="3686" w:type="dxa"/>
          </w:tcPr>
          <w:p w14:paraId="6FB25439" w14:textId="77777777" w:rsidR="00CA33EF" w:rsidRPr="00D538E4" w:rsidRDefault="00CA33EF" w:rsidP="0032605B">
            <w:pPr>
              <w:spacing w:line="300" w:lineRule="auto"/>
              <w:jc w:val="center"/>
              <w:rPr>
                <w:bCs/>
                <w:sz w:val="24"/>
                <w:szCs w:val="24"/>
              </w:rPr>
            </w:pPr>
            <w:r w:rsidRPr="00D538E4">
              <w:rPr>
                <w:bCs/>
                <w:sz w:val="24"/>
                <w:szCs w:val="24"/>
              </w:rPr>
              <w:t>夏季高考</w:t>
            </w:r>
          </w:p>
        </w:tc>
      </w:tr>
      <w:tr w:rsidR="00CA33EF" w:rsidRPr="00D538E4" w14:paraId="6FFF2CA5" w14:textId="77777777" w:rsidTr="00E26EC8">
        <w:trPr>
          <w:jc w:val="center"/>
        </w:trPr>
        <w:tc>
          <w:tcPr>
            <w:tcW w:w="799" w:type="dxa"/>
          </w:tcPr>
          <w:p w14:paraId="2B7B52E9" w14:textId="77777777" w:rsidR="00CA33EF" w:rsidRPr="00D538E4" w:rsidRDefault="00CA33EF" w:rsidP="0032605B">
            <w:pPr>
              <w:spacing w:line="300" w:lineRule="auto"/>
              <w:jc w:val="center"/>
              <w:rPr>
                <w:bCs/>
                <w:sz w:val="24"/>
                <w:szCs w:val="24"/>
              </w:rPr>
            </w:pPr>
            <w:r w:rsidRPr="00D538E4">
              <w:rPr>
                <w:bCs/>
                <w:sz w:val="24"/>
                <w:szCs w:val="24"/>
              </w:rPr>
              <w:t>11</w:t>
            </w:r>
          </w:p>
        </w:tc>
        <w:tc>
          <w:tcPr>
            <w:tcW w:w="2693" w:type="dxa"/>
          </w:tcPr>
          <w:p w14:paraId="35287F20" w14:textId="77777777" w:rsidR="00CA33EF" w:rsidRPr="00D538E4" w:rsidRDefault="00CA33EF" w:rsidP="0032605B">
            <w:pPr>
              <w:spacing w:line="300" w:lineRule="auto"/>
              <w:jc w:val="center"/>
              <w:rPr>
                <w:bCs/>
                <w:sz w:val="24"/>
                <w:szCs w:val="24"/>
              </w:rPr>
            </w:pPr>
            <w:r w:rsidRPr="00D538E4">
              <w:rPr>
                <w:bCs/>
                <w:sz w:val="24"/>
                <w:szCs w:val="24"/>
              </w:rPr>
              <w:t>理性精神的起源</w:t>
            </w:r>
          </w:p>
        </w:tc>
        <w:tc>
          <w:tcPr>
            <w:tcW w:w="3686" w:type="dxa"/>
          </w:tcPr>
          <w:p w14:paraId="6DA1B73A" w14:textId="77777777" w:rsidR="00CA33EF" w:rsidRPr="00D538E4" w:rsidRDefault="00CA33EF" w:rsidP="0032605B">
            <w:pPr>
              <w:spacing w:line="300" w:lineRule="auto"/>
              <w:jc w:val="center"/>
              <w:rPr>
                <w:bCs/>
                <w:sz w:val="24"/>
                <w:szCs w:val="24"/>
              </w:rPr>
            </w:pPr>
            <w:r w:rsidRPr="00D538E4">
              <w:rPr>
                <w:bCs/>
                <w:sz w:val="24"/>
                <w:szCs w:val="24"/>
              </w:rPr>
              <w:t>早期民主政治的弊端</w:t>
            </w:r>
          </w:p>
        </w:tc>
      </w:tr>
      <w:tr w:rsidR="00CA33EF" w:rsidRPr="00D538E4" w14:paraId="05A23C96" w14:textId="77777777" w:rsidTr="00E26EC8">
        <w:trPr>
          <w:jc w:val="center"/>
        </w:trPr>
        <w:tc>
          <w:tcPr>
            <w:tcW w:w="799" w:type="dxa"/>
          </w:tcPr>
          <w:p w14:paraId="2B60AA75" w14:textId="77777777" w:rsidR="00CA33EF" w:rsidRPr="00D538E4" w:rsidRDefault="00CA33EF" w:rsidP="0032605B">
            <w:pPr>
              <w:spacing w:line="300" w:lineRule="auto"/>
              <w:jc w:val="center"/>
              <w:rPr>
                <w:bCs/>
                <w:sz w:val="24"/>
                <w:szCs w:val="24"/>
              </w:rPr>
            </w:pPr>
            <w:r w:rsidRPr="00D538E4">
              <w:rPr>
                <w:bCs/>
                <w:sz w:val="24"/>
                <w:szCs w:val="24"/>
              </w:rPr>
              <w:t>12</w:t>
            </w:r>
          </w:p>
        </w:tc>
        <w:tc>
          <w:tcPr>
            <w:tcW w:w="2693" w:type="dxa"/>
          </w:tcPr>
          <w:p w14:paraId="36780F5D" w14:textId="77777777" w:rsidR="00CA33EF" w:rsidRPr="00D538E4" w:rsidRDefault="00CA33EF" w:rsidP="0032605B">
            <w:pPr>
              <w:spacing w:line="300" w:lineRule="auto"/>
              <w:jc w:val="center"/>
              <w:rPr>
                <w:bCs/>
                <w:sz w:val="24"/>
                <w:szCs w:val="24"/>
              </w:rPr>
            </w:pPr>
            <w:r w:rsidRPr="00D538E4">
              <w:rPr>
                <w:bCs/>
                <w:sz w:val="24"/>
                <w:szCs w:val="24"/>
              </w:rPr>
              <w:t>早期殖民扩张、贸易</w:t>
            </w:r>
          </w:p>
        </w:tc>
        <w:tc>
          <w:tcPr>
            <w:tcW w:w="3686" w:type="dxa"/>
          </w:tcPr>
          <w:p w14:paraId="36F239DA" w14:textId="77777777" w:rsidR="00CA33EF" w:rsidRPr="00D538E4" w:rsidRDefault="00CA33EF" w:rsidP="0032605B">
            <w:pPr>
              <w:spacing w:line="300" w:lineRule="auto"/>
              <w:jc w:val="center"/>
              <w:rPr>
                <w:bCs/>
                <w:sz w:val="24"/>
                <w:szCs w:val="24"/>
              </w:rPr>
            </w:pPr>
            <w:r w:rsidRPr="00D538E4">
              <w:rPr>
                <w:bCs/>
                <w:sz w:val="24"/>
                <w:szCs w:val="24"/>
              </w:rPr>
              <w:t>德意志文艺复兴</w:t>
            </w:r>
          </w:p>
        </w:tc>
      </w:tr>
      <w:tr w:rsidR="00CA33EF" w:rsidRPr="00D538E4" w14:paraId="7E1BE996" w14:textId="77777777" w:rsidTr="00E26EC8">
        <w:trPr>
          <w:jc w:val="center"/>
        </w:trPr>
        <w:tc>
          <w:tcPr>
            <w:tcW w:w="799" w:type="dxa"/>
          </w:tcPr>
          <w:p w14:paraId="3BFAF88B" w14:textId="77777777" w:rsidR="00CA33EF" w:rsidRPr="00D538E4" w:rsidRDefault="00CA33EF" w:rsidP="0032605B">
            <w:pPr>
              <w:spacing w:line="300" w:lineRule="auto"/>
              <w:jc w:val="center"/>
              <w:rPr>
                <w:bCs/>
                <w:sz w:val="24"/>
                <w:szCs w:val="24"/>
              </w:rPr>
            </w:pPr>
            <w:r w:rsidRPr="00D538E4">
              <w:rPr>
                <w:bCs/>
                <w:sz w:val="24"/>
                <w:szCs w:val="24"/>
              </w:rPr>
              <w:lastRenderedPageBreak/>
              <w:t>13</w:t>
            </w:r>
          </w:p>
        </w:tc>
        <w:tc>
          <w:tcPr>
            <w:tcW w:w="2693" w:type="dxa"/>
          </w:tcPr>
          <w:p w14:paraId="261DD33A" w14:textId="77777777" w:rsidR="00CA33EF" w:rsidRPr="00D538E4" w:rsidRDefault="00CA33EF" w:rsidP="0032605B">
            <w:pPr>
              <w:spacing w:line="300" w:lineRule="auto"/>
              <w:jc w:val="center"/>
              <w:rPr>
                <w:bCs/>
                <w:sz w:val="24"/>
                <w:szCs w:val="24"/>
              </w:rPr>
            </w:pPr>
            <w:r w:rsidRPr="00D538E4">
              <w:rPr>
                <w:bCs/>
                <w:sz w:val="24"/>
                <w:szCs w:val="24"/>
              </w:rPr>
              <w:t>世界市场与社会生活</w:t>
            </w:r>
          </w:p>
        </w:tc>
        <w:tc>
          <w:tcPr>
            <w:tcW w:w="3686" w:type="dxa"/>
          </w:tcPr>
          <w:p w14:paraId="613D0CAB" w14:textId="77777777" w:rsidR="00CA33EF" w:rsidRPr="00D538E4" w:rsidRDefault="00CA33EF" w:rsidP="0032605B">
            <w:pPr>
              <w:spacing w:line="300" w:lineRule="auto"/>
              <w:jc w:val="center"/>
              <w:rPr>
                <w:bCs/>
                <w:sz w:val="24"/>
                <w:szCs w:val="24"/>
              </w:rPr>
            </w:pPr>
            <w:r w:rsidRPr="00D538E4">
              <w:rPr>
                <w:bCs/>
                <w:sz w:val="24"/>
                <w:szCs w:val="24"/>
              </w:rPr>
              <w:t>法国资产阶级代议制的曲折发展</w:t>
            </w:r>
          </w:p>
        </w:tc>
      </w:tr>
      <w:tr w:rsidR="00CA33EF" w:rsidRPr="00D538E4" w14:paraId="5A806136" w14:textId="77777777" w:rsidTr="00E26EC8">
        <w:trPr>
          <w:jc w:val="center"/>
        </w:trPr>
        <w:tc>
          <w:tcPr>
            <w:tcW w:w="799" w:type="dxa"/>
          </w:tcPr>
          <w:p w14:paraId="0FDD2E29" w14:textId="77777777" w:rsidR="00CA33EF" w:rsidRPr="00D538E4" w:rsidRDefault="00CA33EF" w:rsidP="0032605B">
            <w:pPr>
              <w:spacing w:line="300" w:lineRule="auto"/>
              <w:jc w:val="center"/>
              <w:rPr>
                <w:bCs/>
                <w:sz w:val="24"/>
                <w:szCs w:val="24"/>
              </w:rPr>
            </w:pPr>
            <w:r w:rsidRPr="00D538E4">
              <w:rPr>
                <w:bCs/>
                <w:sz w:val="24"/>
                <w:szCs w:val="24"/>
              </w:rPr>
              <w:t>14</w:t>
            </w:r>
          </w:p>
        </w:tc>
        <w:tc>
          <w:tcPr>
            <w:tcW w:w="2693" w:type="dxa"/>
          </w:tcPr>
          <w:p w14:paraId="33408861" w14:textId="77777777" w:rsidR="00CA33EF" w:rsidRPr="00D538E4" w:rsidRDefault="00CA33EF" w:rsidP="0032605B">
            <w:pPr>
              <w:spacing w:line="300" w:lineRule="auto"/>
              <w:jc w:val="center"/>
              <w:rPr>
                <w:bCs/>
                <w:sz w:val="24"/>
                <w:szCs w:val="24"/>
              </w:rPr>
            </w:pPr>
            <w:r w:rsidRPr="00D538E4">
              <w:rPr>
                <w:bCs/>
                <w:sz w:val="24"/>
                <w:szCs w:val="24"/>
              </w:rPr>
              <w:t>十月革命与社会观念</w:t>
            </w:r>
          </w:p>
        </w:tc>
        <w:tc>
          <w:tcPr>
            <w:tcW w:w="3686" w:type="dxa"/>
          </w:tcPr>
          <w:p w14:paraId="4DBCAE87" w14:textId="77777777" w:rsidR="00CA33EF" w:rsidRPr="00D538E4" w:rsidRDefault="00CA33EF" w:rsidP="0032605B">
            <w:pPr>
              <w:spacing w:line="300" w:lineRule="auto"/>
              <w:jc w:val="center"/>
              <w:rPr>
                <w:bCs/>
                <w:sz w:val="24"/>
                <w:szCs w:val="24"/>
              </w:rPr>
            </w:pPr>
            <w:r w:rsidRPr="00D538E4">
              <w:rPr>
                <w:bCs/>
                <w:sz w:val="24"/>
                <w:szCs w:val="24"/>
              </w:rPr>
              <w:t>罗斯福新政的背景</w:t>
            </w:r>
          </w:p>
        </w:tc>
      </w:tr>
      <w:tr w:rsidR="00CA33EF" w:rsidRPr="00D538E4" w14:paraId="55AD132A" w14:textId="77777777" w:rsidTr="00E26EC8">
        <w:trPr>
          <w:jc w:val="center"/>
        </w:trPr>
        <w:tc>
          <w:tcPr>
            <w:tcW w:w="799" w:type="dxa"/>
          </w:tcPr>
          <w:p w14:paraId="0A1E2B3D" w14:textId="77777777" w:rsidR="00CA33EF" w:rsidRPr="00D538E4" w:rsidRDefault="00CA33EF" w:rsidP="0032605B">
            <w:pPr>
              <w:spacing w:line="300" w:lineRule="auto"/>
              <w:jc w:val="center"/>
              <w:rPr>
                <w:bCs/>
                <w:sz w:val="24"/>
                <w:szCs w:val="24"/>
              </w:rPr>
            </w:pPr>
            <w:r w:rsidRPr="00D538E4">
              <w:rPr>
                <w:bCs/>
                <w:sz w:val="24"/>
                <w:szCs w:val="24"/>
              </w:rPr>
              <w:t>15</w:t>
            </w:r>
          </w:p>
        </w:tc>
        <w:tc>
          <w:tcPr>
            <w:tcW w:w="2693" w:type="dxa"/>
          </w:tcPr>
          <w:p w14:paraId="426D75BD" w14:textId="77777777" w:rsidR="00CA33EF" w:rsidRPr="00D538E4" w:rsidRDefault="00CA33EF" w:rsidP="0032605B">
            <w:pPr>
              <w:spacing w:line="300" w:lineRule="auto"/>
              <w:jc w:val="center"/>
              <w:rPr>
                <w:bCs/>
                <w:sz w:val="24"/>
                <w:szCs w:val="24"/>
              </w:rPr>
            </w:pPr>
            <w:r w:rsidRPr="00D538E4">
              <w:rPr>
                <w:bCs/>
                <w:sz w:val="24"/>
                <w:szCs w:val="24"/>
              </w:rPr>
              <w:t>20</w:t>
            </w:r>
            <w:r w:rsidRPr="00D538E4">
              <w:rPr>
                <w:bCs/>
                <w:sz w:val="24"/>
                <w:szCs w:val="24"/>
              </w:rPr>
              <w:t>世纪的文学艺术</w:t>
            </w:r>
          </w:p>
        </w:tc>
        <w:tc>
          <w:tcPr>
            <w:tcW w:w="3686" w:type="dxa"/>
          </w:tcPr>
          <w:p w14:paraId="7C4A9E6F" w14:textId="77777777" w:rsidR="00CA33EF" w:rsidRPr="00D538E4" w:rsidRDefault="00CA33EF" w:rsidP="0032605B">
            <w:pPr>
              <w:spacing w:line="300" w:lineRule="auto"/>
              <w:jc w:val="center"/>
              <w:rPr>
                <w:bCs/>
                <w:sz w:val="24"/>
                <w:szCs w:val="24"/>
              </w:rPr>
            </w:pPr>
            <w:r w:rsidRPr="00D538E4">
              <w:rPr>
                <w:bCs/>
                <w:sz w:val="24"/>
                <w:szCs w:val="24"/>
              </w:rPr>
              <w:t>苏联的工业化</w:t>
            </w:r>
          </w:p>
        </w:tc>
      </w:tr>
      <w:tr w:rsidR="00CA33EF" w:rsidRPr="00D538E4" w14:paraId="5DEA5C83" w14:textId="77777777" w:rsidTr="00E26EC8">
        <w:trPr>
          <w:jc w:val="center"/>
        </w:trPr>
        <w:tc>
          <w:tcPr>
            <w:tcW w:w="799" w:type="dxa"/>
          </w:tcPr>
          <w:p w14:paraId="6BC5226C" w14:textId="77777777" w:rsidR="00CA33EF" w:rsidRPr="00D538E4" w:rsidRDefault="00CA33EF" w:rsidP="0032605B">
            <w:pPr>
              <w:spacing w:line="300" w:lineRule="auto"/>
              <w:jc w:val="center"/>
              <w:rPr>
                <w:bCs/>
                <w:sz w:val="24"/>
                <w:szCs w:val="24"/>
              </w:rPr>
            </w:pPr>
            <w:r w:rsidRPr="00D538E4">
              <w:rPr>
                <w:bCs/>
                <w:sz w:val="24"/>
                <w:szCs w:val="24"/>
              </w:rPr>
              <w:t>16</w:t>
            </w:r>
          </w:p>
        </w:tc>
        <w:tc>
          <w:tcPr>
            <w:tcW w:w="2693" w:type="dxa"/>
          </w:tcPr>
          <w:p w14:paraId="04C68638" w14:textId="77777777" w:rsidR="00CA33EF" w:rsidRPr="00D538E4" w:rsidRDefault="00CA33EF" w:rsidP="0032605B">
            <w:pPr>
              <w:spacing w:line="300" w:lineRule="auto"/>
              <w:jc w:val="center"/>
              <w:rPr>
                <w:bCs/>
                <w:sz w:val="24"/>
                <w:szCs w:val="24"/>
              </w:rPr>
            </w:pPr>
            <w:r w:rsidRPr="00D538E4">
              <w:rPr>
                <w:bCs/>
                <w:sz w:val="24"/>
                <w:szCs w:val="24"/>
              </w:rPr>
              <w:t>战后资本主义经济</w:t>
            </w:r>
          </w:p>
        </w:tc>
        <w:tc>
          <w:tcPr>
            <w:tcW w:w="3686" w:type="dxa"/>
          </w:tcPr>
          <w:p w14:paraId="4F17C4EB" w14:textId="77777777" w:rsidR="00CA33EF" w:rsidRPr="00D538E4" w:rsidRDefault="00CA33EF" w:rsidP="0032605B">
            <w:pPr>
              <w:spacing w:line="300" w:lineRule="auto"/>
              <w:jc w:val="center"/>
              <w:rPr>
                <w:bCs/>
                <w:sz w:val="24"/>
                <w:szCs w:val="24"/>
              </w:rPr>
            </w:pPr>
            <w:r w:rsidRPr="00D538E4">
              <w:rPr>
                <w:bCs/>
                <w:sz w:val="24"/>
                <w:szCs w:val="24"/>
              </w:rPr>
              <w:t>两极格局</w:t>
            </w:r>
          </w:p>
        </w:tc>
      </w:tr>
    </w:tbl>
    <w:p w14:paraId="02EBF213" w14:textId="77777777" w:rsidR="00CA33EF" w:rsidRPr="00D538E4" w:rsidRDefault="00CA33EF" w:rsidP="0032605B">
      <w:pPr>
        <w:spacing w:line="300" w:lineRule="auto"/>
        <w:ind w:firstLineChars="200" w:firstLine="480"/>
        <w:rPr>
          <w:bCs/>
          <w:sz w:val="24"/>
          <w:szCs w:val="24"/>
        </w:rPr>
      </w:pPr>
      <w:r w:rsidRPr="00D538E4">
        <w:rPr>
          <w:bCs/>
          <w:sz w:val="24"/>
          <w:szCs w:val="24"/>
        </w:rPr>
        <w:t>不难发现，适应性测试和今年高考相比，考查内容和方向均明显不同，这提醒着备考时应全面复习主干知识，并在今年高考试题中，更能发现一个趋势，即世界各国的材料背景，例如</w:t>
      </w:r>
      <w:r w:rsidRPr="00D538E4">
        <w:rPr>
          <w:bCs/>
          <w:sz w:val="24"/>
          <w:szCs w:val="24"/>
        </w:rPr>
        <w:t>12</w:t>
      </w:r>
      <w:r w:rsidRPr="00D538E4">
        <w:rPr>
          <w:rFonts w:hint="eastAsia"/>
          <w:bCs/>
          <w:sz w:val="24"/>
          <w:szCs w:val="24"/>
        </w:rPr>
        <w:t>—</w:t>
      </w:r>
      <w:r w:rsidRPr="00D538E4">
        <w:rPr>
          <w:bCs/>
          <w:sz w:val="24"/>
          <w:szCs w:val="24"/>
        </w:rPr>
        <w:t>15</w:t>
      </w:r>
      <w:proofErr w:type="gramStart"/>
      <w:r w:rsidRPr="00D538E4">
        <w:rPr>
          <w:bCs/>
          <w:sz w:val="24"/>
          <w:szCs w:val="24"/>
        </w:rPr>
        <w:t>题典型</w:t>
      </w:r>
      <w:proofErr w:type="gramEnd"/>
      <w:r w:rsidRPr="00D538E4">
        <w:rPr>
          <w:bCs/>
          <w:sz w:val="24"/>
          <w:szCs w:val="24"/>
        </w:rPr>
        <w:t>的德、法、美、苏，涉及</w:t>
      </w:r>
      <w:r w:rsidRPr="00D538E4">
        <w:rPr>
          <w:bCs/>
          <w:sz w:val="24"/>
          <w:szCs w:val="24"/>
        </w:rPr>
        <w:t>15</w:t>
      </w:r>
      <w:r w:rsidRPr="00D538E4">
        <w:rPr>
          <w:bCs/>
          <w:sz w:val="24"/>
          <w:szCs w:val="24"/>
        </w:rPr>
        <w:t>世纪、</w:t>
      </w:r>
      <w:r w:rsidRPr="00D538E4">
        <w:rPr>
          <w:bCs/>
          <w:sz w:val="24"/>
          <w:szCs w:val="24"/>
        </w:rPr>
        <w:t>19</w:t>
      </w:r>
      <w:r w:rsidRPr="00D538E4">
        <w:rPr>
          <w:bCs/>
          <w:sz w:val="24"/>
          <w:szCs w:val="24"/>
        </w:rPr>
        <w:t>世纪和</w:t>
      </w:r>
      <w:r w:rsidRPr="00D538E4">
        <w:rPr>
          <w:bCs/>
          <w:sz w:val="24"/>
          <w:szCs w:val="24"/>
        </w:rPr>
        <w:t>20</w:t>
      </w:r>
      <w:r w:rsidRPr="00D538E4">
        <w:rPr>
          <w:bCs/>
          <w:sz w:val="24"/>
          <w:szCs w:val="24"/>
        </w:rPr>
        <w:t>世纪三个重要的时段，且分别展现了资本主义萌芽时期、工业革命时期、垄断资本主义时期和社会主义建设时期四个重要时期的时代任务，从以上四道题目入手，有利于把握历史发展的时空脉络，完善考生对近代以来世界历史发展的脉络。同时需要注意，世界市场、工业革命、文学艺术这些适应性考试涉及但高考未直接设题的考点并不意味着其重要性减弱，而是应该充分把握世界历史的</w:t>
      </w:r>
      <w:r w:rsidRPr="00D538E4">
        <w:rPr>
          <w:rFonts w:hint="eastAsia"/>
          <w:bCs/>
          <w:sz w:val="24"/>
          <w:szCs w:val="24"/>
        </w:rPr>
        <w:t>“</w:t>
      </w:r>
      <w:r w:rsidRPr="00D538E4">
        <w:rPr>
          <w:bCs/>
          <w:sz w:val="24"/>
          <w:szCs w:val="24"/>
        </w:rPr>
        <w:t>双线叙事</w:t>
      </w:r>
      <w:r w:rsidRPr="00D538E4">
        <w:rPr>
          <w:rFonts w:hint="eastAsia"/>
          <w:bCs/>
          <w:sz w:val="24"/>
          <w:szCs w:val="24"/>
        </w:rPr>
        <w:t>”</w:t>
      </w:r>
      <w:r w:rsidRPr="00D538E4">
        <w:rPr>
          <w:bCs/>
          <w:sz w:val="24"/>
          <w:szCs w:val="24"/>
        </w:rPr>
        <w:t>，例如适应性测试中广东卷的世界史试题以生产力的发展为主线，结合世界市场、工业革命的主干知识设题，而</w:t>
      </w:r>
      <w:r w:rsidRPr="00D538E4">
        <w:rPr>
          <w:bCs/>
          <w:sz w:val="24"/>
          <w:szCs w:val="24"/>
        </w:rPr>
        <w:t>2021</w:t>
      </w:r>
      <w:r w:rsidRPr="00D538E4">
        <w:rPr>
          <w:bCs/>
          <w:sz w:val="24"/>
          <w:szCs w:val="24"/>
        </w:rPr>
        <w:t>年高考</w:t>
      </w:r>
      <w:proofErr w:type="gramStart"/>
      <w:r w:rsidRPr="00D538E4">
        <w:rPr>
          <w:bCs/>
          <w:sz w:val="24"/>
          <w:szCs w:val="24"/>
        </w:rPr>
        <w:t>广东卷则更</w:t>
      </w:r>
      <w:proofErr w:type="gramEnd"/>
      <w:r w:rsidRPr="00D538E4">
        <w:rPr>
          <w:bCs/>
          <w:sz w:val="24"/>
          <w:szCs w:val="24"/>
        </w:rPr>
        <w:t>强调生产力和生产关系，经济基础和上层建筑的结合</w:t>
      </w:r>
      <w:r w:rsidRPr="00D538E4">
        <w:rPr>
          <w:rFonts w:hint="eastAsia"/>
          <w:bCs/>
          <w:sz w:val="24"/>
          <w:szCs w:val="24"/>
        </w:rPr>
        <w:t>，</w:t>
      </w:r>
      <w:r w:rsidRPr="00D538E4">
        <w:rPr>
          <w:bCs/>
          <w:sz w:val="24"/>
          <w:szCs w:val="24"/>
        </w:rPr>
        <w:t>如</w:t>
      </w:r>
      <w:r w:rsidRPr="00D538E4">
        <w:rPr>
          <w:rFonts w:hint="eastAsia"/>
          <w:bCs/>
          <w:sz w:val="24"/>
          <w:szCs w:val="24"/>
        </w:rPr>
        <w:t>“</w:t>
      </w:r>
      <w:r w:rsidRPr="00D538E4">
        <w:rPr>
          <w:bCs/>
          <w:sz w:val="24"/>
          <w:szCs w:val="24"/>
        </w:rPr>
        <w:t>资本主义萌芽和德意志人文主义的内在联系</w:t>
      </w:r>
      <w:r w:rsidRPr="00D538E4">
        <w:rPr>
          <w:rFonts w:hint="eastAsia"/>
          <w:bCs/>
          <w:sz w:val="24"/>
          <w:szCs w:val="24"/>
        </w:rPr>
        <w:t>”“</w:t>
      </w:r>
      <w:r w:rsidRPr="00D538E4">
        <w:rPr>
          <w:bCs/>
          <w:sz w:val="24"/>
          <w:szCs w:val="24"/>
        </w:rPr>
        <w:t>法国资产阶级力量和其代议制完善程度</w:t>
      </w:r>
      <w:r w:rsidRPr="00D538E4">
        <w:rPr>
          <w:rFonts w:hint="eastAsia"/>
          <w:bCs/>
          <w:sz w:val="24"/>
          <w:szCs w:val="24"/>
        </w:rPr>
        <w:t>”“</w:t>
      </w:r>
      <w:r w:rsidRPr="00D538E4">
        <w:rPr>
          <w:bCs/>
          <w:sz w:val="24"/>
          <w:szCs w:val="24"/>
        </w:rPr>
        <w:t>美国经济大危机的现实和罗斯福新政的背景之间的关系</w:t>
      </w:r>
      <w:r w:rsidRPr="00D538E4">
        <w:rPr>
          <w:rFonts w:hint="eastAsia"/>
          <w:bCs/>
          <w:sz w:val="24"/>
          <w:szCs w:val="24"/>
        </w:rPr>
        <w:t>”“</w:t>
      </w:r>
      <w:r w:rsidRPr="00D538E4">
        <w:rPr>
          <w:bCs/>
          <w:sz w:val="24"/>
          <w:szCs w:val="24"/>
        </w:rPr>
        <w:t>苏联的工业化发展和教育内容的关系</w:t>
      </w:r>
      <w:r w:rsidRPr="00D538E4">
        <w:rPr>
          <w:rFonts w:hint="eastAsia"/>
          <w:bCs/>
          <w:sz w:val="24"/>
          <w:szCs w:val="24"/>
        </w:rPr>
        <w:t>”“</w:t>
      </w:r>
      <w:r w:rsidRPr="00D538E4">
        <w:rPr>
          <w:bCs/>
          <w:sz w:val="24"/>
          <w:szCs w:val="24"/>
        </w:rPr>
        <w:t>美欧经济实力变化与两极格局变化的关系</w:t>
      </w:r>
      <w:r w:rsidRPr="00D538E4">
        <w:rPr>
          <w:rFonts w:hint="eastAsia"/>
          <w:bCs/>
          <w:sz w:val="24"/>
          <w:szCs w:val="24"/>
        </w:rPr>
        <w:t>”</w:t>
      </w:r>
      <w:r w:rsidRPr="00D538E4">
        <w:rPr>
          <w:bCs/>
          <w:sz w:val="24"/>
          <w:szCs w:val="24"/>
        </w:rPr>
        <w:t>，可以说高考的试题体现出更明显的对唯物史观的考查，具有相当鲜明的命题风格。</w:t>
      </w:r>
    </w:p>
    <w:p w14:paraId="060698C8" w14:textId="0D7CF0C2" w:rsidR="00CA33EF" w:rsidRDefault="00CA33EF" w:rsidP="0032605B">
      <w:pPr>
        <w:spacing w:line="300" w:lineRule="auto"/>
      </w:pPr>
    </w:p>
    <w:p w14:paraId="2484933D" w14:textId="7860D1BB" w:rsidR="00CA33EF" w:rsidRPr="00CA33EF" w:rsidRDefault="00CA33EF" w:rsidP="0032605B">
      <w:pPr>
        <w:spacing w:line="300" w:lineRule="auto"/>
        <w:jc w:val="left"/>
        <w:rPr>
          <w:rFonts w:ascii="黑体" w:eastAsia="黑体" w:hAnsi="黑体"/>
          <w:b/>
          <w:sz w:val="24"/>
          <w:szCs w:val="24"/>
        </w:rPr>
      </w:pPr>
      <w:r w:rsidRPr="00CA33EF">
        <w:rPr>
          <w:rFonts w:ascii="黑体" w:eastAsia="黑体" w:hAnsi="黑体" w:hint="eastAsia"/>
          <w:b/>
          <w:sz w:val="24"/>
          <w:szCs w:val="24"/>
        </w:rPr>
        <w:t>博文</w:t>
      </w:r>
      <w:r>
        <w:rPr>
          <w:rFonts w:ascii="黑体" w:eastAsia="黑体" w:hAnsi="黑体"/>
          <w:b/>
          <w:sz w:val="24"/>
          <w:szCs w:val="24"/>
        </w:rPr>
        <w:t>3</w:t>
      </w:r>
      <w:r w:rsidRPr="00CA33EF">
        <w:rPr>
          <w:rFonts w:ascii="黑体" w:eastAsia="黑体" w:hAnsi="黑体" w:hint="eastAsia"/>
          <w:b/>
          <w:sz w:val="24"/>
          <w:szCs w:val="24"/>
        </w:rPr>
        <w:t>：2</w:t>
      </w:r>
      <w:r w:rsidRPr="00CA33EF">
        <w:rPr>
          <w:rFonts w:ascii="黑体" w:eastAsia="黑体" w:hAnsi="黑体"/>
          <w:b/>
          <w:sz w:val="24"/>
          <w:szCs w:val="24"/>
        </w:rPr>
        <w:t>021</w:t>
      </w:r>
      <w:r w:rsidRPr="00CA33EF">
        <w:rPr>
          <w:rFonts w:ascii="黑体" w:eastAsia="黑体" w:hAnsi="黑体" w:hint="eastAsia"/>
          <w:b/>
          <w:sz w:val="24"/>
          <w:szCs w:val="24"/>
        </w:rPr>
        <w:t>年高考历史</w:t>
      </w:r>
      <w:proofErr w:type="gramStart"/>
      <w:r w:rsidRPr="00CA33EF">
        <w:rPr>
          <w:rFonts w:ascii="黑体" w:eastAsia="黑体" w:hAnsi="黑体" w:hint="eastAsia"/>
          <w:b/>
          <w:sz w:val="24"/>
          <w:szCs w:val="24"/>
        </w:rPr>
        <w:t>广东卷</w:t>
      </w:r>
      <w:r>
        <w:rPr>
          <w:rFonts w:ascii="黑体" w:eastAsia="黑体" w:hAnsi="黑体" w:hint="eastAsia"/>
          <w:b/>
          <w:sz w:val="24"/>
          <w:szCs w:val="24"/>
        </w:rPr>
        <w:t>非</w:t>
      </w:r>
      <w:r>
        <w:rPr>
          <w:rFonts w:ascii="黑体" w:eastAsia="黑体" w:hAnsi="黑体" w:hint="eastAsia"/>
          <w:b/>
          <w:sz w:val="24"/>
          <w:szCs w:val="24"/>
        </w:rPr>
        <w:t>选择题</w:t>
      </w:r>
      <w:proofErr w:type="gramEnd"/>
      <w:r>
        <w:rPr>
          <w:rFonts w:ascii="黑体" w:eastAsia="黑体" w:hAnsi="黑体" w:hint="eastAsia"/>
          <w:b/>
          <w:sz w:val="24"/>
          <w:szCs w:val="24"/>
        </w:rPr>
        <w:t>部分对比分析</w:t>
      </w:r>
    </w:p>
    <w:p w14:paraId="67FAF4E7" w14:textId="77777777" w:rsidR="00CA33EF" w:rsidRPr="00C50DC1" w:rsidRDefault="00CA33EF" w:rsidP="0032605B">
      <w:pPr>
        <w:spacing w:line="300" w:lineRule="auto"/>
        <w:ind w:firstLineChars="200" w:firstLine="480"/>
        <w:rPr>
          <w:bCs/>
          <w:sz w:val="24"/>
          <w:szCs w:val="24"/>
        </w:rPr>
      </w:pPr>
      <w:r w:rsidRPr="00C50DC1">
        <w:rPr>
          <w:rFonts w:hint="eastAsia"/>
          <w:bCs/>
          <w:sz w:val="24"/>
          <w:szCs w:val="24"/>
        </w:rPr>
        <w:t>本次广东卷试题依旧延续了适应性测试的命题风格，体现出平稳过渡的特点。在分值上，依旧继承了</w:t>
      </w:r>
      <w:r w:rsidRPr="00C50DC1">
        <w:rPr>
          <w:rFonts w:hint="eastAsia"/>
          <w:bCs/>
          <w:sz w:val="24"/>
          <w:szCs w:val="24"/>
        </w:rPr>
        <w:t>52</w:t>
      </w:r>
      <w:r w:rsidRPr="00C50DC1">
        <w:rPr>
          <w:rFonts w:hint="eastAsia"/>
          <w:bCs/>
          <w:sz w:val="24"/>
          <w:szCs w:val="24"/>
        </w:rPr>
        <w:t>分的总分值和三部分组成的结构，但必做题由</w:t>
      </w:r>
      <w:r w:rsidRPr="00C50DC1">
        <w:rPr>
          <w:rFonts w:hint="eastAsia"/>
          <w:bCs/>
          <w:sz w:val="24"/>
          <w:szCs w:val="24"/>
        </w:rPr>
        <w:t>1+1</w:t>
      </w:r>
      <w:r w:rsidRPr="00C50DC1">
        <w:rPr>
          <w:rFonts w:hint="eastAsia"/>
          <w:bCs/>
          <w:sz w:val="24"/>
          <w:szCs w:val="24"/>
        </w:rPr>
        <w:t>变成</w:t>
      </w:r>
      <w:r w:rsidRPr="00C50DC1">
        <w:rPr>
          <w:rFonts w:hint="eastAsia"/>
          <w:bCs/>
          <w:sz w:val="24"/>
          <w:szCs w:val="24"/>
        </w:rPr>
        <w:t>2+1</w:t>
      </w:r>
      <w:r w:rsidRPr="00C50DC1">
        <w:rPr>
          <w:rFonts w:hint="eastAsia"/>
          <w:bCs/>
          <w:sz w:val="24"/>
          <w:szCs w:val="24"/>
        </w:rPr>
        <w:t>，选做题数量保持不变，且仍考查选修一、三、四的主要内容。</w:t>
      </w:r>
    </w:p>
    <w:p w14:paraId="21923DA0" w14:textId="77777777" w:rsidR="00CA33EF" w:rsidRDefault="00CA33EF" w:rsidP="0032605B">
      <w:pPr>
        <w:spacing w:line="300" w:lineRule="auto"/>
        <w:ind w:firstLineChars="200" w:firstLine="480"/>
        <w:rPr>
          <w:bCs/>
          <w:sz w:val="24"/>
          <w:szCs w:val="24"/>
        </w:rPr>
      </w:pPr>
      <w:r w:rsidRPr="00C50DC1">
        <w:rPr>
          <w:rFonts w:hint="eastAsia"/>
          <w:bCs/>
          <w:sz w:val="24"/>
          <w:szCs w:val="24"/>
        </w:rPr>
        <w:t>在材料选择上，适应性测试第</w:t>
      </w:r>
      <w:r w:rsidRPr="00C50DC1">
        <w:rPr>
          <w:rFonts w:hint="eastAsia"/>
          <w:bCs/>
          <w:sz w:val="24"/>
          <w:szCs w:val="24"/>
        </w:rPr>
        <w:t>17</w:t>
      </w:r>
      <w:r w:rsidRPr="00C50DC1">
        <w:rPr>
          <w:rFonts w:hint="eastAsia"/>
          <w:bCs/>
          <w:sz w:val="24"/>
          <w:szCs w:val="24"/>
        </w:rPr>
        <w:t>题以图片为主，</w:t>
      </w:r>
      <w:r w:rsidRPr="00C50DC1">
        <w:rPr>
          <w:rFonts w:hint="eastAsia"/>
          <w:bCs/>
          <w:sz w:val="24"/>
          <w:szCs w:val="24"/>
        </w:rPr>
        <w:t>18</w:t>
      </w:r>
      <w:r w:rsidRPr="00C50DC1">
        <w:rPr>
          <w:rFonts w:hint="eastAsia"/>
          <w:bCs/>
          <w:sz w:val="24"/>
          <w:szCs w:val="24"/>
        </w:rPr>
        <w:t>题以文字为主，</w:t>
      </w:r>
      <w:r w:rsidRPr="00C50DC1">
        <w:rPr>
          <w:rFonts w:hint="eastAsia"/>
          <w:bCs/>
          <w:sz w:val="24"/>
          <w:szCs w:val="24"/>
        </w:rPr>
        <w:t>19</w:t>
      </w:r>
      <w:r w:rsidRPr="00C50DC1">
        <w:rPr>
          <w:rFonts w:hint="eastAsia"/>
          <w:bCs/>
          <w:sz w:val="24"/>
          <w:szCs w:val="24"/>
        </w:rPr>
        <w:t>题则是四幅图片，而高考试题中第十七题则是文字材料，第十八题以文字为内容，部分以表格为形式，</w:t>
      </w:r>
      <w:r w:rsidRPr="00C50DC1">
        <w:rPr>
          <w:rFonts w:hint="eastAsia"/>
          <w:bCs/>
          <w:sz w:val="24"/>
          <w:szCs w:val="24"/>
        </w:rPr>
        <w:t>19</w:t>
      </w:r>
      <w:r w:rsidRPr="00C50DC1">
        <w:rPr>
          <w:rFonts w:hint="eastAsia"/>
          <w:bCs/>
          <w:sz w:val="24"/>
          <w:szCs w:val="24"/>
        </w:rPr>
        <w:t>题则是文字材料。适应性测试的广东卷试题在材料选择上更多元，不拘泥于文字一种形式，虽然在高考中体现的不多，但在今后仍值得注意对图片史料的分析与使用。</w:t>
      </w:r>
    </w:p>
    <w:p w14:paraId="0252F8B2" w14:textId="77777777" w:rsidR="00CA33EF" w:rsidRDefault="00CA33EF" w:rsidP="0032605B">
      <w:pPr>
        <w:spacing w:line="300" w:lineRule="auto"/>
        <w:ind w:firstLineChars="200" w:firstLine="480"/>
        <w:rPr>
          <w:bCs/>
          <w:sz w:val="24"/>
          <w:szCs w:val="24"/>
        </w:rPr>
      </w:pPr>
      <w:r w:rsidRPr="00C50DC1">
        <w:rPr>
          <w:rFonts w:hint="eastAsia"/>
          <w:bCs/>
          <w:sz w:val="24"/>
          <w:szCs w:val="24"/>
        </w:rPr>
        <w:t>但是，广东高考卷这一次并没有使用史料分析的非选择题，这并不奇怪，在选择题中已经出现过对于史学素养的考查，而且适应性测试已经考查过的内容、各地</w:t>
      </w:r>
      <w:proofErr w:type="gramStart"/>
      <w:r w:rsidRPr="00C50DC1">
        <w:rPr>
          <w:rFonts w:hint="eastAsia"/>
          <w:bCs/>
          <w:sz w:val="24"/>
          <w:szCs w:val="24"/>
        </w:rPr>
        <w:t>一</w:t>
      </w:r>
      <w:proofErr w:type="gramEnd"/>
      <w:r w:rsidRPr="00C50DC1">
        <w:rPr>
          <w:rFonts w:hint="eastAsia"/>
          <w:bCs/>
          <w:sz w:val="24"/>
          <w:szCs w:val="24"/>
        </w:rPr>
        <w:t>模、</w:t>
      </w:r>
      <w:proofErr w:type="gramStart"/>
      <w:r w:rsidRPr="00C50DC1">
        <w:rPr>
          <w:rFonts w:hint="eastAsia"/>
          <w:bCs/>
          <w:sz w:val="24"/>
          <w:szCs w:val="24"/>
        </w:rPr>
        <w:t>二模又</w:t>
      </w:r>
      <w:proofErr w:type="gramEnd"/>
      <w:r w:rsidRPr="00C50DC1">
        <w:rPr>
          <w:rFonts w:hint="eastAsia"/>
          <w:bCs/>
          <w:sz w:val="24"/>
          <w:szCs w:val="24"/>
        </w:rPr>
        <w:t>反复研究过的史料试题，难以在几个月内变换花样，但在未来的广东省高考试题中，史料题应该会保持一定频率，而且不排除使用更新颖的考查角度，在这一方面上，新高考其他省市的开放性史料题具有极强的参考价值。</w:t>
      </w:r>
    </w:p>
    <w:p w14:paraId="441B88C6" w14:textId="77777777" w:rsidR="00CA33EF" w:rsidRDefault="00CA33EF" w:rsidP="0032605B">
      <w:pPr>
        <w:spacing w:line="300" w:lineRule="auto"/>
        <w:ind w:firstLineChars="200" w:firstLine="480"/>
        <w:rPr>
          <w:bCs/>
          <w:sz w:val="24"/>
          <w:szCs w:val="24"/>
        </w:rPr>
      </w:pPr>
      <w:r w:rsidRPr="00C50DC1">
        <w:rPr>
          <w:rFonts w:hint="eastAsia"/>
          <w:bCs/>
          <w:sz w:val="24"/>
          <w:szCs w:val="24"/>
        </w:rPr>
        <w:t>第</w:t>
      </w:r>
      <w:r w:rsidRPr="00C50DC1">
        <w:rPr>
          <w:rFonts w:hint="eastAsia"/>
          <w:bCs/>
          <w:sz w:val="24"/>
          <w:szCs w:val="24"/>
        </w:rPr>
        <w:t>19</w:t>
      </w:r>
      <w:r w:rsidRPr="00C50DC1">
        <w:rPr>
          <w:rFonts w:hint="eastAsia"/>
          <w:bCs/>
          <w:sz w:val="24"/>
          <w:szCs w:val="24"/>
        </w:rPr>
        <w:t>题是给笔者带来十足“惊喜”的一道试题。第一是答题卡的答题区域</w:t>
      </w:r>
      <w:r w:rsidRPr="00C50DC1">
        <w:rPr>
          <w:rFonts w:hint="eastAsia"/>
          <w:bCs/>
          <w:sz w:val="24"/>
          <w:szCs w:val="24"/>
        </w:rPr>
        <w:lastRenderedPageBreak/>
        <w:t>设置不足。</w:t>
      </w:r>
      <w:r>
        <w:rPr>
          <w:rFonts w:hint="eastAsia"/>
          <w:bCs/>
          <w:sz w:val="24"/>
          <w:szCs w:val="24"/>
        </w:rPr>
        <w:t>二是</w:t>
      </w:r>
      <w:r w:rsidRPr="00C50DC1">
        <w:rPr>
          <w:rFonts w:hint="eastAsia"/>
          <w:bCs/>
          <w:sz w:val="24"/>
          <w:szCs w:val="24"/>
        </w:rPr>
        <w:t>2019</w:t>
      </w:r>
      <w:r w:rsidRPr="00C50DC1">
        <w:rPr>
          <w:rFonts w:hint="eastAsia"/>
          <w:bCs/>
          <w:sz w:val="24"/>
          <w:szCs w:val="24"/>
        </w:rPr>
        <w:t>年的广东省</w:t>
      </w:r>
      <w:proofErr w:type="gramStart"/>
      <w:r w:rsidRPr="00C50DC1">
        <w:rPr>
          <w:rFonts w:hint="eastAsia"/>
          <w:bCs/>
          <w:sz w:val="24"/>
          <w:szCs w:val="24"/>
        </w:rPr>
        <w:t>高考仍</w:t>
      </w:r>
      <w:proofErr w:type="gramEnd"/>
      <w:r w:rsidRPr="00C50DC1">
        <w:rPr>
          <w:rFonts w:hint="eastAsia"/>
          <w:bCs/>
          <w:sz w:val="24"/>
          <w:szCs w:val="24"/>
        </w:rPr>
        <w:t>使用全国卷</w:t>
      </w:r>
      <w:r w:rsidRPr="00C50DC1">
        <w:rPr>
          <w:rFonts w:hint="eastAsia"/>
          <w:bCs/>
          <w:sz w:val="24"/>
          <w:szCs w:val="24"/>
        </w:rPr>
        <w:t>I</w:t>
      </w:r>
      <w:r w:rsidRPr="00C50DC1">
        <w:rPr>
          <w:rFonts w:hint="eastAsia"/>
          <w:bCs/>
          <w:sz w:val="24"/>
          <w:szCs w:val="24"/>
        </w:rPr>
        <w:t>，其第四十二题要求评析钱穆国史大纲的序言中的四则材料，要求任选一条或整体，两道试题在考查角度上极为相似。两道试题均与</w:t>
      </w:r>
      <w:r w:rsidRPr="00C50DC1">
        <w:rPr>
          <w:rFonts w:hint="eastAsia"/>
          <w:bCs/>
          <w:sz w:val="24"/>
          <w:szCs w:val="24"/>
        </w:rPr>
        <w:t>20</w:t>
      </w:r>
      <w:r w:rsidRPr="00C50DC1">
        <w:rPr>
          <w:rFonts w:hint="eastAsia"/>
          <w:bCs/>
          <w:sz w:val="24"/>
          <w:szCs w:val="24"/>
        </w:rPr>
        <w:t>世纪中国的民族危机有关，均涉及历史学的作用，均选自相关著作，甚至在立意上，今年的高考题仍可以采用类似</w:t>
      </w:r>
      <w:r w:rsidRPr="00C50DC1">
        <w:rPr>
          <w:rFonts w:hint="eastAsia"/>
          <w:bCs/>
          <w:sz w:val="24"/>
          <w:szCs w:val="24"/>
        </w:rPr>
        <w:t>19</w:t>
      </w:r>
      <w:r w:rsidRPr="00C50DC1">
        <w:rPr>
          <w:rFonts w:hint="eastAsia"/>
          <w:bCs/>
          <w:sz w:val="24"/>
          <w:szCs w:val="24"/>
        </w:rPr>
        <w:t>年这道题的立意，如笔者在考场上选取了目标</w:t>
      </w:r>
      <w:proofErr w:type="gramStart"/>
      <w:r w:rsidRPr="00C50DC1">
        <w:rPr>
          <w:rFonts w:hint="eastAsia"/>
          <w:bCs/>
          <w:sz w:val="24"/>
          <w:szCs w:val="24"/>
        </w:rPr>
        <w:t>一</w:t>
      </w:r>
      <w:proofErr w:type="gramEnd"/>
      <w:r w:rsidRPr="00C50DC1">
        <w:rPr>
          <w:rFonts w:hint="eastAsia"/>
          <w:bCs/>
          <w:sz w:val="24"/>
          <w:szCs w:val="24"/>
        </w:rPr>
        <w:t>，并认为此目标符合了救亡图存的时代潮流，再从正面论述中华民族悠久而辉煌的成就，再论述近代以来的民族危机，特别是九一八事变，再结合历史教科书的作用进行升华。</w:t>
      </w:r>
    </w:p>
    <w:p w14:paraId="0F045FDF" w14:textId="77777777" w:rsidR="00CA33EF" w:rsidRDefault="00CA33EF" w:rsidP="0032605B">
      <w:pPr>
        <w:spacing w:line="300" w:lineRule="auto"/>
        <w:ind w:firstLineChars="200" w:firstLine="480"/>
        <w:rPr>
          <w:bCs/>
          <w:sz w:val="24"/>
          <w:szCs w:val="24"/>
        </w:rPr>
      </w:pPr>
      <w:r w:rsidRPr="00C50DC1">
        <w:rPr>
          <w:rFonts w:hint="eastAsia"/>
          <w:bCs/>
          <w:sz w:val="24"/>
          <w:szCs w:val="24"/>
        </w:rPr>
        <w:t>20</w:t>
      </w:r>
      <w:r w:rsidRPr="00C50DC1">
        <w:rPr>
          <w:rFonts w:hint="eastAsia"/>
          <w:bCs/>
          <w:sz w:val="24"/>
          <w:szCs w:val="24"/>
        </w:rPr>
        <w:t>、</w:t>
      </w:r>
      <w:r w:rsidRPr="00C50DC1">
        <w:rPr>
          <w:rFonts w:hint="eastAsia"/>
          <w:bCs/>
          <w:sz w:val="24"/>
          <w:szCs w:val="24"/>
        </w:rPr>
        <w:t>21</w:t>
      </w:r>
      <w:r w:rsidRPr="00C50DC1">
        <w:rPr>
          <w:rFonts w:hint="eastAsia"/>
          <w:bCs/>
          <w:sz w:val="24"/>
          <w:szCs w:val="24"/>
        </w:rPr>
        <w:t>、</w:t>
      </w:r>
      <w:r w:rsidRPr="00C50DC1">
        <w:rPr>
          <w:rFonts w:hint="eastAsia"/>
          <w:bCs/>
          <w:sz w:val="24"/>
          <w:szCs w:val="24"/>
        </w:rPr>
        <w:t>22</w:t>
      </w:r>
      <w:proofErr w:type="gramStart"/>
      <w:r w:rsidRPr="00C50DC1">
        <w:rPr>
          <w:rFonts w:hint="eastAsia"/>
          <w:bCs/>
          <w:sz w:val="24"/>
          <w:szCs w:val="24"/>
        </w:rPr>
        <w:t>三</w:t>
      </w:r>
      <w:proofErr w:type="gramEnd"/>
      <w:r w:rsidRPr="00C50DC1">
        <w:rPr>
          <w:rFonts w:hint="eastAsia"/>
          <w:bCs/>
          <w:sz w:val="24"/>
          <w:szCs w:val="24"/>
        </w:rPr>
        <w:t>道选做题基本延续了往年的命题风格。第</w:t>
      </w:r>
      <w:r w:rsidRPr="00C50DC1">
        <w:rPr>
          <w:rFonts w:hint="eastAsia"/>
          <w:bCs/>
          <w:sz w:val="24"/>
          <w:szCs w:val="24"/>
        </w:rPr>
        <w:t>22</w:t>
      </w:r>
      <w:r w:rsidRPr="00C50DC1">
        <w:rPr>
          <w:rFonts w:hint="eastAsia"/>
          <w:bCs/>
          <w:sz w:val="24"/>
          <w:szCs w:val="24"/>
        </w:rPr>
        <w:t>题是今后值得注意的题目，广东卷在思路上大致继承了全国卷试题的全面性、综合性，但还需要突出地域性，因此选用与广东有关的人物进行命题具有较高的可行性与可能性，正如本次考试第</w:t>
      </w:r>
      <w:r w:rsidRPr="00C50DC1">
        <w:rPr>
          <w:rFonts w:hint="eastAsia"/>
          <w:bCs/>
          <w:sz w:val="24"/>
          <w:szCs w:val="24"/>
        </w:rPr>
        <w:t>22</w:t>
      </w:r>
      <w:r w:rsidRPr="00C50DC1">
        <w:rPr>
          <w:rFonts w:hint="eastAsia"/>
          <w:bCs/>
          <w:sz w:val="24"/>
          <w:szCs w:val="24"/>
        </w:rPr>
        <w:t>题的徐谓，虽然是浙江人，但在答题时应紧扣“南戏”的“南”进行答题，心中应怀有岭南文化的坐标，才能尽善尽美，减少失分。</w:t>
      </w:r>
    </w:p>
    <w:p w14:paraId="0D2CFFB2" w14:textId="77777777" w:rsidR="00CA33EF" w:rsidRPr="00CA33EF" w:rsidRDefault="00CA33EF">
      <w:pPr>
        <w:rPr>
          <w:rFonts w:hint="eastAsia"/>
        </w:rPr>
      </w:pPr>
    </w:p>
    <w:sectPr w:rsidR="00CA33EF" w:rsidRPr="00CA33EF">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DDD5D" w14:textId="77777777" w:rsidR="00CB12A9" w:rsidRDefault="00CB12A9" w:rsidP="0032605B">
      <w:r>
        <w:separator/>
      </w:r>
    </w:p>
  </w:endnote>
  <w:endnote w:type="continuationSeparator" w:id="0">
    <w:p w14:paraId="1548DB8C" w14:textId="77777777" w:rsidR="00CB12A9" w:rsidRDefault="00CB12A9" w:rsidP="00326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721332"/>
      <w:docPartObj>
        <w:docPartGallery w:val="Page Numbers (Bottom of Page)"/>
        <w:docPartUnique/>
      </w:docPartObj>
    </w:sdtPr>
    <w:sdtContent>
      <w:p w14:paraId="532069E1" w14:textId="6DE7194C" w:rsidR="0032605B" w:rsidRDefault="0032605B">
        <w:pPr>
          <w:pStyle w:val="a6"/>
          <w:jc w:val="center"/>
        </w:pPr>
        <w:r>
          <w:fldChar w:fldCharType="begin"/>
        </w:r>
        <w:r>
          <w:instrText>PAGE   \* MERGEFORMAT</w:instrText>
        </w:r>
        <w:r>
          <w:fldChar w:fldCharType="separate"/>
        </w:r>
        <w:r>
          <w:rPr>
            <w:lang w:val="zh-CN"/>
          </w:rPr>
          <w:t>2</w:t>
        </w:r>
        <w:r>
          <w:fldChar w:fldCharType="end"/>
        </w:r>
      </w:p>
    </w:sdtContent>
  </w:sdt>
  <w:p w14:paraId="35A64144" w14:textId="77777777" w:rsidR="0032605B" w:rsidRDefault="0032605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92C91" w14:textId="77777777" w:rsidR="00CB12A9" w:rsidRDefault="00CB12A9" w:rsidP="0032605B">
      <w:r>
        <w:separator/>
      </w:r>
    </w:p>
  </w:footnote>
  <w:footnote w:type="continuationSeparator" w:id="0">
    <w:p w14:paraId="6A282BD6" w14:textId="77777777" w:rsidR="00CB12A9" w:rsidRDefault="00CB12A9" w:rsidP="003260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A51"/>
    <w:rsid w:val="002A1A51"/>
    <w:rsid w:val="0032605B"/>
    <w:rsid w:val="0043557D"/>
    <w:rsid w:val="006B51DA"/>
    <w:rsid w:val="00CA33EF"/>
    <w:rsid w:val="00CB12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20126"/>
  <w15:chartTrackingRefBased/>
  <w15:docId w15:val="{B0757CA2-D8B3-49C4-B535-CBE8D3A3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33EF"/>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A33EF"/>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2605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32605B"/>
    <w:rPr>
      <w:rFonts w:ascii="Times New Roman" w:eastAsia="宋体" w:hAnsi="Times New Roman" w:cs="Times New Roman"/>
      <w:sz w:val="18"/>
      <w:szCs w:val="18"/>
    </w:rPr>
  </w:style>
  <w:style w:type="paragraph" w:styleId="a6">
    <w:name w:val="footer"/>
    <w:basedOn w:val="a"/>
    <w:link w:val="a7"/>
    <w:uiPriority w:val="99"/>
    <w:unhideWhenUsed/>
    <w:rsid w:val="0032605B"/>
    <w:pPr>
      <w:tabs>
        <w:tab w:val="center" w:pos="4153"/>
        <w:tab w:val="right" w:pos="8306"/>
      </w:tabs>
      <w:snapToGrid w:val="0"/>
      <w:jc w:val="left"/>
    </w:pPr>
    <w:rPr>
      <w:sz w:val="18"/>
      <w:szCs w:val="18"/>
    </w:rPr>
  </w:style>
  <w:style w:type="character" w:customStyle="1" w:styleId="a7">
    <w:name w:val="页脚 字符"/>
    <w:basedOn w:val="a0"/>
    <w:link w:val="a6"/>
    <w:uiPriority w:val="99"/>
    <w:rsid w:val="0032605B"/>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en-US" sz="1200"/>
              <a:t>古代、近代、现代分布比例</a:t>
            </a:r>
          </a:p>
        </c:rich>
      </c:tx>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古代、近代、现代分布比例</c:v>
                </c:pt>
              </c:strCache>
            </c:strRef>
          </c:tx>
          <c:dPt>
            <c:idx val="0"/>
            <c:bubble3D val="0"/>
            <c:spPr>
              <a:solidFill>
                <a:schemeClr val="accent1"/>
              </a:solidFill>
              <a:ln>
                <a:noFill/>
              </a:ln>
              <a:effectLst/>
            </c:spPr>
            <c:extLst>
              <c:ext xmlns:c16="http://schemas.microsoft.com/office/drawing/2014/chart" uri="{C3380CC4-5D6E-409C-BE32-E72D297353CC}">
                <c16:uniqueId val="{00000001-B015-4960-A25E-3F962D2A5045}"/>
              </c:ext>
            </c:extLst>
          </c:dPt>
          <c:dPt>
            <c:idx val="1"/>
            <c:bubble3D val="0"/>
            <c:spPr>
              <a:solidFill>
                <a:schemeClr val="accent2"/>
              </a:solidFill>
              <a:ln>
                <a:noFill/>
              </a:ln>
              <a:effectLst/>
            </c:spPr>
            <c:extLst>
              <c:ext xmlns:c16="http://schemas.microsoft.com/office/drawing/2014/chart" uri="{C3380CC4-5D6E-409C-BE32-E72D297353CC}">
                <c16:uniqueId val="{00000003-B015-4960-A25E-3F962D2A5045}"/>
              </c:ext>
            </c:extLst>
          </c:dPt>
          <c:dPt>
            <c:idx val="2"/>
            <c:bubble3D val="0"/>
            <c:spPr>
              <a:solidFill>
                <a:schemeClr val="accent3"/>
              </a:solidFill>
              <a:ln>
                <a:noFill/>
              </a:ln>
              <a:effectLst/>
            </c:spPr>
            <c:extLst>
              <c:ext xmlns:c16="http://schemas.microsoft.com/office/drawing/2014/chart" uri="{C3380CC4-5D6E-409C-BE32-E72D297353CC}">
                <c16:uniqueId val="{00000005-B015-4960-A25E-3F962D2A5045}"/>
              </c:ext>
            </c:extLst>
          </c:dPt>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古代史</c:v>
                </c:pt>
                <c:pt idx="1">
                  <c:v>近代史</c:v>
                </c:pt>
                <c:pt idx="2">
                  <c:v>现代史</c:v>
                </c:pt>
              </c:strCache>
            </c:strRef>
          </c:cat>
          <c:val>
            <c:numRef>
              <c:f>Sheet1!$B$2:$B$4</c:f>
              <c:numCache>
                <c:formatCode>General</c:formatCode>
                <c:ptCount val="3"/>
                <c:pt idx="0">
                  <c:v>6</c:v>
                </c:pt>
                <c:pt idx="1">
                  <c:v>6</c:v>
                </c:pt>
                <c:pt idx="2">
                  <c:v>4</c:v>
                </c:pt>
              </c:numCache>
            </c:numRef>
          </c:val>
          <c:extLst>
            <c:ext xmlns:c16="http://schemas.microsoft.com/office/drawing/2014/chart" uri="{C3380CC4-5D6E-409C-BE32-E72D297353CC}">
              <c16:uniqueId val="{00000006-B015-4960-A25E-3F962D2A504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en-US" sz="1200"/>
              <a:t>考察内容占比</a:t>
            </a:r>
          </a:p>
        </c:rich>
      </c:tx>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考察内容占比</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EA8-4570-834D-67F26B89CDA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EA8-4570-834D-67F26B89CDA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EA8-4570-834D-67F26B89CDA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EA8-4570-834D-67F26B89CDAF}"/>
              </c:ext>
            </c:extLst>
          </c:dPt>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必修一政治</c:v>
                </c:pt>
                <c:pt idx="1">
                  <c:v>必修二经济</c:v>
                </c:pt>
                <c:pt idx="2">
                  <c:v>必修三文化</c:v>
                </c:pt>
                <c:pt idx="3">
                  <c:v>史学素养</c:v>
                </c:pt>
              </c:strCache>
            </c:strRef>
          </c:cat>
          <c:val>
            <c:numRef>
              <c:f>Sheet1!$B$2:$B$5</c:f>
              <c:numCache>
                <c:formatCode>General</c:formatCode>
                <c:ptCount val="4"/>
                <c:pt idx="0">
                  <c:v>6</c:v>
                </c:pt>
                <c:pt idx="1">
                  <c:v>5</c:v>
                </c:pt>
                <c:pt idx="2">
                  <c:v>4</c:v>
                </c:pt>
                <c:pt idx="3">
                  <c:v>1</c:v>
                </c:pt>
              </c:numCache>
            </c:numRef>
          </c:val>
          <c:extLst>
            <c:ext xmlns:c16="http://schemas.microsoft.com/office/drawing/2014/chart" uri="{C3380CC4-5D6E-409C-BE32-E72D297353CC}">
              <c16:uniqueId val="{00000008-8EA8-4570-834D-67F26B89CDA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654</Words>
  <Characters>3731</Characters>
  <Application>Microsoft Office Word</Application>
  <DocSecurity>0</DocSecurity>
  <Lines>31</Lines>
  <Paragraphs>8</Paragraphs>
  <ScaleCrop>false</ScaleCrop>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崇芳</dc:creator>
  <cp:keywords/>
  <dc:description/>
  <cp:lastModifiedBy>崇芳</cp:lastModifiedBy>
  <cp:revision>3</cp:revision>
  <dcterms:created xsi:type="dcterms:W3CDTF">2021-07-01T03:23:00Z</dcterms:created>
  <dcterms:modified xsi:type="dcterms:W3CDTF">2021-07-01T03:30:00Z</dcterms:modified>
</cp:coreProperties>
</file>