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529" w:rsidRPr="0056586C" w:rsidRDefault="00AE1529" w:rsidP="00AE1529">
      <w:pPr>
        <w:pStyle w:val="ab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Arial" w:eastAsia="黑体" w:hAnsi="黑体"/>
          <w:b/>
          <w:sz w:val="36"/>
        </w:rPr>
        <w:t>第七章　我们邻近的地区和国家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</w:p>
    <w:p w:rsidR="00AE1529" w:rsidRPr="0056586C" w:rsidRDefault="00AE1529" w:rsidP="00AE1529">
      <w:pPr>
        <w:pStyle w:val="ac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Times New Roman" w:eastAsia="宋体" w:hAnsi="宋体"/>
          <w:b/>
          <w:sz w:val="36"/>
        </w:rPr>
        <w:t>第二节　东南亚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5392080" cy="155520"/>
            <wp:effectExtent l="0" t="0" r="0" b="0"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55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080" cy="1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学习目标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引导学生学会看图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填绘地图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建立正确的空间概念。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学会描述东南亚的范围和地理位置、地理位置的突出特点和重要性。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引导学生根据东南亚的位置推断其气候类型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学会根据直方图分析气候的特点及其与农业生产的关系。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引导学生认识中南半岛的地形突出特点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并能分析河流对城市分布的影响。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引导学生分析东南亚发展旅游业的优势条件。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学习过程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一、巧手绘图识位置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(</w:t>
      </w:r>
      <w:r w:rsidRPr="0056586C">
        <w:rPr>
          <w:rFonts w:ascii="Times New Roman" w:hAnsi="宋体"/>
        </w:rPr>
        <w:t>一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>巧手填绘图</w:t>
      </w:r>
      <w:r w:rsidRPr="0056586C">
        <w:rPr>
          <w:rFonts w:ascii="Times New Roman" w:hAnsi="Times New Roman"/>
        </w:rPr>
        <w:t>——</w:t>
      </w:r>
      <w:r w:rsidRPr="0056586C">
        <w:rPr>
          <w:rFonts w:ascii="Times New Roman" w:hAnsi="宋体"/>
        </w:rPr>
        <w:t>先读图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再填绘地图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044440" cy="1738800"/>
            <wp:effectExtent l="0" t="0" r="0" b="0"/>
            <wp:docPr id="316" name="K43.eps" descr="id:2147489954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70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44440" cy="17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在右上角图一中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用</w:t>
      </w:r>
      <w:r w:rsidRPr="0056586C">
        <w:rPr>
          <w:rFonts w:ascii="Times New Roman" w:hAnsi="宋体"/>
          <w:color w:val="FF0000"/>
          <w:u w:val="single" w:color="000000"/>
        </w:rPr>
        <w:t>阴影</w:t>
      </w:r>
      <w:r w:rsidRPr="0056586C">
        <w:rPr>
          <w:rFonts w:ascii="Times New Roman" w:hAnsi="宋体"/>
        </w:rPr>
        <w:t>涂画东南亚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了解东南亚在世界的位置。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在图二中填写</w:t>
      </w:r>
      <w:r w:rsidRPr="0056586C">
        <w:rPr>
          <w:rFonts w:ascii="Times New Roman" w:hAnsi="宋体"/>
        </w:rPr>
        <w:t>: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(</w:t>
      </w:r>
      <w:r w:rsidRPr="0056586C">
        <w:rPr>
          <w:rFonts w:ascii="Times New Roman" w:hAnsi="Times New Roman"/>
        </w:rPr>
        <w:t>1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>中国、南海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了解东南亚与中国的位置关系。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(</w:t>
      </w:r>
      <w:r w:rsidRPr="0056586C">
        <w:rPr>
          <w:rFonts w:ascii="Times New Roman" w:hAnsi="Times New Roman"/>
        </w:rPr>
        <w:t>2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>中南半岛、马来群岛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了解东南亚的范围。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(</w:t>
      </w:r>
      <w:r w:rsidRPr="0056586C">
        <w:rPr>
          <w:rFonts w:ascii="Times New Roman" w:hAnsi="Times New Roman"/>
        </w:rPr>
        <w:t>3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>亚洲、大洋洲、太平洋、印度洋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马六甲海峡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了解东南亚</w:t>
      </w:r>
      <w:r w:rsidRPr="0056586C">
        <w:rPr>
          <w:rFonts w:ascii="Times New Roman" w:hAnsi="Times New Roman"/>
        </w:rPr>
        <w:t>“</w:t>
      </w:r>
      <w:r w:rsidRPr="0056586C">
        <w:rPr>
          <w:rFonts w:ascii="Times New Roman" w:hAnsi="宋体"/>
        </w:rPr>
        <w:t>十字路口</w:t>
      </w:r>
      <w:r w:rsidRPr="0056586C">
        <w:rPr>
          <w:rFonts w:ascii="Times New Roman" w:hAnsi="Times New Roman"/>
        </w:rPr>
        <w:t>”</w:t>
      </w:r>
      <w:r w:rsidRPr="0056586C">
        <w:rPr>
          <w:rFonts w:ascii="Times New Roman" w:hAnsi="宋体"/>
        </w:rPr>
        <w:t>的位置。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在图二中描赤道、北回归线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了解东南亚的纬度位置。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(</w:t>
      </w:r>
      <w:r w:rsidRPr="0056586C">
        <w:rPr>
          <w:rFonts w:ascii="Times New Roman" w:hAnsi="宋体"/>
        </w:rPr>
        <w:t>二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>分析归纳说位置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根据你的填图描图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归纳东南亚的位置和范围。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范围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包括</w:t>
      </w:r>
      <w:r w:rsidRPr="0056586C">
        <w:rPr>
          <w:rFonts w:ascii="Times New Roman" w:hAnsi="Times New Roman"/>
        </w:rPr>
        <w:t>a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半岛和</w:t>
      </w:r>
      <w:r w:rsidRPr="0056586C">
        <w:rPr>
          <w:rFonts w:ascii="Times New Roman" w:hAnsi="Times New Roman"/>
        </w:rPr>
        <w:t>b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群岛两大部分。</w:t>
      </w:r>
      <w:r w:rsidRPr="0056586C">
        <w:rPr>
          <w:rFonts w:ascii="Times New Roman" w:hAnsi="Times New Roman"/>
        </w:rPr>
        <w:t> 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.“</w:t>
      </w:r>
      <w:r w:rsidRPr="0056586C">
        <w:rPr>
          <w:rFonts w:ascii="Times New Roman" w:hAnsi="宋体"/>
        </w:rPr>
        <w:t>十字路口</w:t>
      </w:r>
      <w:r w:rsidRPr="0056586C">
        <w:rPr>
          <w:rFonts w:ascii="Times New Roman" w:hAnsi="Times New Roman"/>
        </w:rPr>
        <w:t>”</w:t>
      </w:r>
      <w:r w:rsidRPr="0056586C">
        <w:rPr>
          <w:rFonts w:ascii="Times New Roman" w:hAnsi="宋体"/>
        </w:rPr>
        <w:t>的位置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东南亚位于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洲和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洲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Times New Roman"/>
        </w:rPr>
        <w:t>A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洋和</w:t>
      </w:r>
      <w:r w:rsidRPr="0056586C">
        <w:rPr>
          <w:rFonts w:ascii="Times New Roman" w:hAnsi="Times New Roman"/>
        </w:rPr>
        <w:t>B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洋之间的</w:t>
      </w:r>
      <w:r w:rsidRPr="0056586C">
        <w:rPr>
          <w:rFonts w:ascii="Times New Roman" w:hAnsi="Times New Roman"/>
        </w:rPr>
        <w:t>“</w:t>
      </w:r>
      <w:r w:rsidRPr="0056586C">
        <w:rPr>
          <w:rFonts w:ascii="Times New Roman" w:hAnsi="宋体"/>
        </w:rPr>
        <w:t>十字路口</w:t>
      </w:r>
      <w:r w:rsidRPr="0056586C">
        <w:rPr>
          <w:rFonts w:ascii="Times New Roman" w:hAnsi="Times New Roman"/>
        </w:rPr>
        <w:t>”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位于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半岛和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岛之间的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海峡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是欧洲、非洲、西亚与东南亚、东亚各港口最短航线的必经之地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是连接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洋和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洋的重要海上通道。</w:t>
      </w:r>
      <w:r w:rsidRPr="0056586C">
        <w:rPr>
          <w:rFonts w:ascii="Times New Roman" w:hAnsi="Times New Roman"/>
        </w:rPr>
        <w:t> 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纬度位置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东南亚大部分位于</w:t>
      </w:r>
      <w:r w:rsidRPr="0056586C">
        <w:rPr>
          <w:rFonts w:ascii="Times New Roman" w:hAnsi="Times New Roman"/>
        </w:rPr>
        <w:t>10°S</w:t>
      </w:r>
      <w:r w:rsidRPr="0056586C">
        <w:rPr>
          <w:rFonts w:ascii="Times New Roman" w:hAnsi="宋体"/>
        </w:rPr>
        <w:t>和北回归线之间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地处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带。</w:t>
      </w:r>
      <w:r w:rsidRPr="0056586C">
        <w:rPr>
          <w:rFonts w:ascii="Times New Roman" w:hAnsi="Times New Roman"/>
        </w:rPr>
        <w:t> 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二、推断验证看气候</w:t>
      </w:r>
      <w:r w:rsidRPr="0056586C">
        <w:rPr>
          <w:rFonts w:ascii="Arial" w:eastAsia="黑体" w:hAnsi="黑体"/>
        </w:rPr>
        <w:t>,</w:t>
      </w:r>
      <w:r w:rsidRPr="0056586C">
        <w:rPr>
          <w:rFonts w:ascii="Arial" w:eastAsia="黑体" w:hAnsi="黑体"/>
        </w:rPr>
        <w:t>巧搭梯子识农业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根据东南亚的位置推断其气候类型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图二中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Times New Roman"/>
        </w:rPr>
        <w:t>a</w:t>
      </w:r>
      <w:r w:rsidRPr="0056586C">
        <w:rPr>
          <w:rFonts w:ascii="Times New Roman" w:hAnsi="宋体"/>
        </w:rPr>
        <w:t>地为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气候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Times New Roman"/>
        </w:rPr>
        <w:t>b</w:t>
      </w:r>
      <w:r w:rsidRPr="0056586C">
        <w:rPr>
          <w:rFonts w:ascii="Times New Roman" w:hAnsi="宋体"/>
        </w:rPr>
        <w:t>地为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气候。</w:t>
      </w:r>
      <w:r w:rsidRPr="0056586C">
        <w:rPr>
          <w:rFonts w:ascii="Times New Roman" w:hAnsi="Times New Roman"/>
        </w:rPr>
        <w:t> 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读直方图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分析</w:t>
      </w:r>
      <w:r w:rsidRPr="0056586C">
        <w:rPr>
          <w:rFonts w:ascii="Times New Roman" w:hAnsi="宋体"/>
        </w:rPr>
        <w:t>: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lastRenderedPageBreak/>
        <w:drawing>
          <wp:inline distT="0" distB="0" distL="0" distR="0">
            <wp:extent cx="1359360" cy="1319760"/>
            <wp:effectExtent l="0" t="0" r="0" b="0"/>
            <wp:docPr id="317" name="K44.eps" descr="id:2147489961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71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59360" cy="131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586C">
        <w:rPr>
          <w:rFonts w:ascii="Times New Roman" w:hAnsi="Times New Roman"/>
          <w:noProof/>
        </w:rPr>
        <w:drawing>
          <wp:inline distT="0" distB="0" distL="0" distR="0">
            <wp:extent cx="1359360" cy="1319760"/>
            <wp:effectExtent l="0" t="0" r="0" b="0"/>
            <wp:docPr id="318" name="K45.eps" descr="id:2147489968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7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9360" cy="131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A</w:t>
      </w:r>
      <w:r w:rsidRPr="0056586C">
        <w:rPr>
          <w:rFonts w:ascii="Times New Roman" w:hAnsi="宋体"/>
        </w:rPr>
        <w:t>图是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其特点是</w:t>
      </w:r>
      <w:r w:rsidRPr="0056586C">
        <w:rPr>
          <w:rFonts w:ascii="Times New Roman" w:hAnsi="宋体"/>
          <w:color w:val="FF0000"/>
          <w:u w:val="single" w:color="000000"/>
        </w:rPr>
        <w:t xml:space="preserve">　</w:t>
      </w:r>
      <w:r w:rsidRPr="0056586C">
        <w:rPr>
          <w:rFonts w:ascii="Times New Roman" w:hAnsi="宋体"/>
        </w:rPr>
        <w:t>。</w:t>
      </w:r>
      <w:r w:rsidRPr="0056586C">
        <w:rPr>
          <w:rFonts w:ascii="Times New Roman" w:hAnsi="Times New Roman"/>
        </w:rPr>
        <w:t> 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B</w:t>
      </w:r>
      <w:r w:rsidRPr="0056586C">
        <w:rPr>
          <w:rFonts w:ascii="Times New Roman" w:hAnsi="宋体"/>
        </w:rPr>
        <w:t>图是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其特点是</w:t>
      </w:r>
      <w:r w:rsidRPr="0056586C">
        <w:rPr>
          <w:rFonts w:ascii="Times New Roman" w:hAnsi="宋体"/>
          <w:color w:val="FF0000"/>
          <w:u w:val="single" w:color="000000"/>
        </w:rPr>
        <w:t xml:space="preserve">　</w:t>
      </w:r>
      <w:r w:rsidRPr="0056586C">
        <w:rPr>
          <w:rFonts w:ascii="Times New Roman" w:hAnsi="宋体"/>
        </w:rPr>
        <w:t>。</w:t>
      </w:r>
      <w:r w:rsidRPr="0056586C">
        <w:rPr>
          <w:rFonts w:ascii="Times New Roman" w:hAnsi="Times New Roman"/>
        </w:rPr>
        <w:t> 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两种气候的共同特点是</w:t>
      </w:r>
      <w:r w:rsidRPr="0056586C">
        <w:rPr>
          <w:rFonts w:ascii="Times New Roman" w:hAnsi="宋体"/>
          <w:color w:val="FF0000"/>
          <w:u w:val="single" w:color="000000"/>
        </w:rPr>
        <w:t xml:space="preserve">　</w:t>
      </w:r>
      <w:r w:rsidRPr="0056586C">
        <w:rPr>
          <w:rFonts w:ascii="Times New Roman" w:hAnsi="宋体"/>
        </w:rPr>
        <w:t>。</w:t>
      </w:r>
      <w:r w:rsidRPr="0056586C">
        <w:rPr>
          <w:rFonts w:ascii="Times New Roman" w:hAnsi="Times New Roman"/>
        </w:rPr>
        <w:t> 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资料一</w:t>
      </w:r>
      <w:r w:rsidRPr="0056586C">
        <w:rPr>
          <w:rFonts w:ascii="Arial" w:eastAsia="黑体" w:hAnsi="黑体"/>
        </w:rPr>
        <w:t>:</w:t>
      </w:r>
      <w:r w:rsidRPr="0056586C">
        <w:rPr>
          <w:rFonts w:ascii="Times New Roman" w:eastAsia="楷体" w:hAnsi="楷体"/>
        </w:rPr>
        <w:t>农业生产的一般过程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1447920" cy="330120"/>
            <wp:effectExtent l="0" t="0" r="0" b="0"/>
            <wp:docPr id="319" name="K46.eps" descr="id:2147489975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73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47920" cy="33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资料二</w:t>
      </w:r>
      <w:r w:rsidRPr="0056586C">
        <w:rPr>
          <w:rFonts w:ascii="Arial" w:eastAsia="黑体" w:hAnsi="黑体"/>
        </w:rPr>
        <w:t>:</w:t>
      </w:r>
      <w:r w:rsidRPr="0056586C">
        <w:rPr>
          <w:rFonts w:ascii="Times New Roman" w:eastAsia="楷体" w:hAnsi="楷体"/>
        </w:rPr>
        <w:t>世界主要农作物大体可分为粮食作物和经济作物。粮食作物主要是小麦和水稻。小麦喜温凉气候</w:t>
      </w:r>
      <w:r w:rsidRPr="0056586C">
        <w:rPr>
          <w:rFonts w:ascii="Times New Roman" w:eastAsia="楷体" w:hAnsi="楷体"/>
        </w:rPr>
        <w:t>,</w:t>
      </w:r>
      <w:r w:rsidRPr="0056586C">
        <w:rPr>
          <w:rFonts w:ascii="Times New Roman" w:eastAsia="楷体" w:hAnsi="楷体"/>
        </w:rPr>
        <w:t>比较耐旱。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eastAsia="楷体" w:hAnsi="楷体"/>
        </w:rPr>
        <w:t>水稻属于喜温喜湿作物</w:t>
      </w:r>
      <w:r w:rsidRPr="0056586C">
        <w:rPr>
          <w:rFonts w:ascii="Times New Roman" w:eastAsia="楷体" w:hAnsi="楷体"/>
        </w:rPr>
        <w:t>,</w:t>
      </w:r>
      <w:r w:rsidRPr="0056586C">
        <w:rPr>
          <w:rFonts w:ascii="Times New Roman" w:eastAsia="楷体" w:hAnsi="楷体"/>
        </w:rPr>
        <w:t>生长期间需要有充足的水分和热量供给。经济作物种类繁多</w:t>
      </w:r>
      <w:r w:rsidRPr="0056586C">
        <w:rPr>
          <w:rFonts w:ascii="Times New Roman" w:eastAsia="楷体" w:hAnsi="楷体"/>
        </w:rPr>
        <w:t>,</w:t>
      </w:r>
      <w:r w:rsidRPr="0056586C">
        <w:rPr>
          <w:rFonts w:ascii="Times New Roman" w:eastAsia="楷体" w:hAnsi="楷体"/>
        </w:rPr>
        <w:t>生长在热带的喜温喜湿</w:t>
      </w:r>
      <w:r w:rsidRPr="0056586C">
        <w:rPr>
          <w:rFonts w:ascii="Times New Roman" w:eastAsia="楷体" w:hAnsi="楷体"/>
        </w:rPr>
        <w:t>,</w:t>
      </w:r>
      <w:r w:rsidRPr="0056586C">
        <w:rPr>
          <w:rFonts w:ascii="Times New Roman" w:eastAsia="楷体" w:hAnsi="楷体"/>
        </w:rPr>
        <w:t>需要充足的水分和热量</w:t>
      </w:r>
      <w:r w:rsidRPr="0056586C">
        <w:rPr>
          <w:rFonts w:ascii="Times New Roman" w:eastAsia="楷体" w:hAnsi="楷体"/>
        </w:rPr>
        <w:t>,</w:t>
      </w:r>
      <w:r w:rsidRPr="0056586C">
        <w:rPr>
          <w:rFonts w:ascii="Times New Roman" w:eastAsia="楷体" w:hAnsi="楷体"/>
        </w:rPr>
        <w:t>例如</w:t>
      </w:r>
      <w:r w:rsidRPr="0056586C">
        <w:rPr>
          <w:rFonts w:ascii="Times New Roman" w:eastAsia="楷体" w:hAnsi="楷体"/>
        </w:rPr>
        <w:t>:</w:t>
      </w:r>
      <w:r w:rsidRPr="0056586C">
        <w:rPr>
          <w:rFonts w:ascii="Times New Roman" w:eastAsia="楷体" w:hAnsi="楷体"/>
        </w:rPr>
        <w:t>天然橡胶、油棕、椰子、蕉麻、咖啡等。而生长在温带的则比较耐温凉。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根据东南亚的气候特点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结合资料一、二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分析东南亚人为什么喜欢吃米饭</w:t>
      </w:r>
      <w:r w:rsidRPr="0056586C">
        <w:rPr>
          <w:rFonts w:ascii="Times New Roman" w:hAnsi="宋体"/>
        </w:rPr>
        <w:t>?</w:t>
      </w:r>
      <w:r w:rsidRPr="0056586C">
        <w:rPr>
          <w:rFonts w:ascii="Times New Roman" w:hAnsi="宋体"/>
        </w:rPr>
        <w:t>一些大型汽车生产企业为什么选择在东南亚建立自己的汽车轮胎厂</w:t>
      </w:r>
      <w:r w:rsidRPr="0056586C">
        <w:rPr>
          <w:rFonts w:ascii="Times New Roman" w:hAnsi="宋体"/>
        </w:rPr>
        <w:t>?</w:t>
      </w:r>
    </w:p>
    <w:p w:rsidR="00AE1529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</w:pPr>
      <w:r w:rsidRPr="0056586C">
        <w:rPr>
          <w:rFonts w:ascii="Arial" w:eastAsia="黑体" w:hAnsi="黑体"/>
        </w:rPr>
        <w:t>三、导学自主学地形</w:t>
      </w:r>
      <w:r w:rsidRPr="0056586C">
        <w:rPr>
          <w:rFonts w:ascii="Arial" w:eastAsia="黑体" w:hAnsi="黑体"/>
        </w:rPr>
        <w:t>,</w:t>
      </w:r>
      <w:r w:rsidRPr="0056586C">
        <w:rPr>
          <w:rFonts w:ascii="Arial" w:eastAsia="黑体" w:hAnsi="黑体"/>
        </w:rPr>
        <w:t>看河流、找城市</w:t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799"/>
        <w:gridCol w:w="3743"/>
        <w:gridCol w:w="556"/>
        <w:gridCol w:w="3424"/>
      </w:tblGrid>
      <w:tr w:rsidR="00AE1529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知识结构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导学过程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关键结论</w:t>
            </w:r>
          </w:p>
        </w:tc>
      </w:tr>
      <w:tr w:rsidR="00AE1529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地形类型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20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读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“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东南亚地形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”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看中南半岛和马来群岛的地形类型有何不同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21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中南半岛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;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马来群岛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多山且多火山。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  <w:tr w:rsidR="00AE1529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地势高低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22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读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“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东南亚地形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”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看图例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判断中南半岛地势高低。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23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中南半岛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地势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  <w:tr w:rsidR="00AE1529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3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主要河流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br/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及其流向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24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读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“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东南亚地形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”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在中南半岛上找出红河、湄公河、湄南河萨尔温江、伊洛瓦底江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看看它们的发源地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根据地势高低判读流向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说出与中国的关系。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25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中南半岛的河流多发源于中国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受地势的影响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流向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最长的河流是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  <w:tr w:rsidR="00AE1529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b/>
                <w:sz w:val="18"/>
              </w:rPr>
              <w:t>4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.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主要城市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br/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及其分布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26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阅读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“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中南半岛河流与城市分布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”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找出河内、金边、万象、曼谷、仰光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看看它们附近的河流及所在的国家。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327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完成课本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P</w:t>
            </w:r>
            <w:r w:rsidRPr="0056586C">
              <w:rPr>
                <w:rFonts w:ascii="Times New Roman" w:eastAsia="宋体" w:hAnsi="Times New Roman" w:cs="Times New Roman"/>
                <w:sz w:val="18"/>
                <w:vertAlign w:val="subscript"/>
              </w:rPr>
              <w:t>27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活动表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7.1</w:t>
            </w:r>
          </w:p>
        </w:tc>
      </w:tr>
    </w:tbl>
    <w:p w:rsidR="00AE1529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四、交流体验</w:t>
      </w:r>
      <w:r w:rsidRPr="0056586C">
        <w:rPr>
          <w:rFonts w:ascii="Arial" w:eastAsia="黑体" w:hAnsi="黑体"/>
        </w:rPr>
        <w:t>,</w:t>
      </w:r>
      <w:r w:rsidRPr="0056586C">
        <w:rPr>
          <w:rFonts w:ascii="Arial" w:eastAsia="黑体" w:hAnsi="黑体"/>
        </w:rPr>
        <w:t>探究分析话旅游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分组展示与交流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一组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去过东南亚旅游的同学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展示自己拍摄的照片或录像。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二组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没去过东南亚的同学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展示查阅的资料。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讨论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(</w:t>
      </w:r>
      <w:r w:rsidRPr="0056586C">
        <w:rPr>
          <w:rFonts w:ascii="Times New Roman" w:hAnsi="Times New Roman"/>
        </w:rPr>
        <w:t>1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>东南亚发展旅游业的优势条件。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lastRenderedPageBreak/>
        <w:t>(</w:t>
      </w:r>
      <w:r w:rsidRPr="0056586C">
        <w:rPr>
          <w:rFonts w:ascii="Times New Roman" w:hAnsi="Times New Roman"/>
        </w:rPr>
        <w:t>2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>近些年来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许多中国人出境旅游选择东南亚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说说选择东南亚的理由。</w:t>
      </w:r>
    </w:p>
    <w:p w:rsidR="00AE1529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>
        <w:rPr>
          <w:rFonts w:eastAsia="方正正黑简体"/>
          <w:sz w:val="24"/>
        </w:rPr>
        <w:t>参考答案</w:t>
      </w:r>
      <w:r w:rsidRPr="0056586C">
        <w:rPr>
          <w:rFonts w:ascii="Times New Roman" w:hAnsi="Times New Roman"/>
          <w:noProof/>
        </w:rPr>
        <w:drawing>
          <wp:inline distT="0" distB="0" distL="0" distR="0">
            <wp:extent cx="4617720" cy="54720"/>
            <wp:effectExtent l="0" t="0" r="0" b="0"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2.jpe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5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一、</w:t>
      </w:r>
      <w:r w:rsidRPr="0056586C">
        <w:rPr>
          <w:rFonts w:ascii="Times New Roman" w:hAnsi="宋体"/>
        </w:rPr>
        <w:t>(</w:t>
      </w:r>
      <w:r w:rsidRPr="0056586C">
        <w:rPr>
          <w:rFonts w:ascii="Times New Roman" w:hAnsi="宋体"/>
        </w:rPr>
        <w:t>一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 xml:space="preserve">略　</w:t>
      </w: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 xml:space="preserve">略　</w:t>
      </w: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略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(</w:t>
      </w:r>
      <w:r w:rsidRPr="0056586C">
        <w:rPr>
          <w:rFonts w:ascii="Times New Roman" w:hAnsi="宋体"/>
        </w:rPr>
        <w:t>二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中南　马来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亚　大洋　太平　印度　马来　苏门答腊　马六甲　印度　太平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热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二、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热带季风　热带雨林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热带季风气候　终年高温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降水分旱、雨两季　热带雨林气候　终年高温多雨　终年高温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东南亚气候高温多雨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耕地较少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人口稠密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这种自然和人文条件决定了水稻成为当地主要粮食作物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并且种植历史悠久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所以当地人喜欢吃米饭。东南亚是世界最大的天然橡胶产地。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三、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山河相间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纵列分布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北高南低</w:t>
      </w: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自北向南　湄公河</w:t>
      </w:r>
    </w:p>
    <w:p w:rsidR="00AE1529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</w:t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936"/>
        <w:gridCol w:w="1296"/>
        <w:gridCol w:w="1296"/>
      </w:tblGrid>
      <w:tr w:rsidR="00AE1529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城市名称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附近大河名称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所在国家名称</w:t>
            </w:r>
          </w:p>
        </w:tc>
      </w:tr>
      <w:tr w:rsidR="00AE1529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河内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红河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越南</w:t>
            </w:r>
          </w:p>
        </w:tc>
      </w:tr>
      <w:tr w:rsidR="00AE1529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金边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湄公河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柬埔寨</w:t>
            </w:r>
          </w:p>
        </w:tc>
      </w:tr>
      <w:tr w:rsidR="00AE1529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万象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湄公河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老挝</w:t>
            </w:r>
          </w:p>
        </w:tc>
      </w:tr>
      <w:tr w:rsidR="00AE1529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曼谷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湄南河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泰国</w:t>
            </w:r>
          </w:p>
        </w:tc>
      </w:tr>
      <w:tr w:rsidR="00AE1529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仰光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伊洛瓦底江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E1529" w:rsidRPr="0056586C" w:rsidRDefault="00AE1529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缅甸</w:t>
            </w:r>
          </w:p>
        </w:tc>
      </w:tr>
    </w:tbl>
    <w:p w:rsidR="00AE1529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AE1529" w:rsidRPr="0056586C" w:rsidRDefault="00AE1529" w:rsidP="00AE1529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四、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 xml:space="preserve">略　</w:t>
      </w: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(</w:t>
      </w:r>
      <w:r w:rsidRPr="0056586C">
        <w:rPr>
          <w:rFonts w:ascii="Times New Roman" w:hAnsi="Times New Roman"/>
        </w:rPr>
        <w:t>1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>热带自然风光优美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名胜古迹众多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风土人情多样。</w:t>
      </w:r>
      <w:r w:rsidRPr="0056586C">
        <w:rPr>
          <w:rFonts w:ascii="Times New Roman" w:hAnsi="宋体"/>
        </w:rPr>
        <w:t>(</w:t>
      </w:r>
      <w:r w:rsidRPr="0056586C">
        <w:rPr>
          <w:rFonts w:ascii="Times New Roman" w:hAnsi="Times New Roman"/>
        </w:rPr>
        <w:t>2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>略。</w:t>
      </w:r>
    </w:p>
    <w:p w:rsidR="00033473" w:rsidRPr="00AE1529" w:rsidRDefault="00033473" w:rsidP="00AE1529"/>
    <w:sectPr w:rsidR="00033473" w:rsidRPr="00AE1529" w:rsidSect="00D72A08">
      <w:headerReference w:type="default" r:id="rId14"/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E1D" w:rsidRDefault="00F51E1D" w:rsidP="00AA54CB">
      <w:r>
        <w:separator/>
      </w:r>
    </w:p>
  </w:endnote>
  <w:endnote w:type="continuationSeparator" w:id="1">
    <w:p w:rsidR="00F51E1D" w:rsidRDefault="00F51E1D" w:rsidP="00AA5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NEU-BZ">
    <w:altName w:val="Arial Unicode MS"/>
    <w:charset w:val="86"/>
    <w:family w:val="script"/>
    <w:pitch w:val="variable"/>
    <w:sig w:usb0="10002003" w:usb1="AB1E0800" w:usb2="000A005E" w:usb3="00000000" w:csb0="003C0041" w:csb1="00000000"/>
  </w:font>
  <w:font w:name="方正书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正黑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5B7" w:rsidRDefault="006165B7" w:rsidP="00A413D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E1D" w:rsidRDefault="00F51E1D" w:rsidP="00AA54CB">
      <w:r>
        <w:separator/>
      </w:r>
    </w:p>
  </w:footnote>
  <w:footnote w:type="continuationSeparator" w:id="1">
    <w:p w:rsidR="00F51E1D" w:rsidRDefault="00F51E1D" w:rsidP="00AA5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4CB" w:rsidRPr="00F35B11" w:rsidRDefault="00F35B11" w:rsidP="00986405">
    <w:pPr>
      <w:pStyle w:val="a3"/>
      <w:pBdr>
        <w:bottom w:val="single" w:sz="6" w:space="0" w:color="auto"/>
      </w:pBdr>
      <w:jc w:val="left"/>
      <w:rPr>
        <w:rFonts w:asciiTheme="minorEastAsia" w:eastAsiaTheme="minorEastAsia" w:hAnsiTheme="minorEastAsia"/>
        <w:b/>
        <w:sz w:val="21"/>
        <w:szCs w:val="21"/>
      </w:rPr>
    </w:pPr>
    <w:r>
      <w:rPr>
        <w:noProof/>
      </w:rPr>
      <w:drawing>
        <wp:inline distT="0" distB="0" distL="0" distR="0">
          <wp:extent cx="1631960" cy="219075"/>
          <wp:effectExtent l="0" t="0" r="0" b="0"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dministrator\桌面\优秀教案页眉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85192" cy="226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center" w:leader="none"/>
    </w:r>
    <w:r w:rsidR="00430E43">
      <w:rPr>
        <w:rFonts w:asciiTheme="minorEastAsia" w:eastAsiaTheme="minorEastAsia" w:hAnsiTheme="minorEastAsia" w:hint="eastAsia"/>
        <w:b/>
        <w:noProof/>
        <w:sz w:val="21"/>
        <w:szCs w:val="21"/>
      </w:rPr>
      <w:t xml:space="preserve">学案设计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5694C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874341C"/>
    <w:multiLevelType w:val="hybridMultilevel"/>
    <w:tmpl w:val="BCB044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514F3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6BC050C"/>
    <w:multiLevelType w:val="multilevel"/>
    <w:tmpl w:val="2B0E0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789E23E4"/>
    <w:multiLevelType w:val="hybridMultilevel"/>
    <w:tmpl w:val="409E6D2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FD6"/>
    <w:rsid w:val="0001056C"/>
    <w:rsid w:val="0002207F"/>
    <w:rsid w:val="00033473"/>
    <w:rsid w:val="00041088"/>
    <w:rsid w:val="00057731"/>
    <w:rsid w:val="00090881"/>
    <w:rsid w:val="00147263"/>
    <w:rsid w:val="00165919"/>
    <w:rsid w:val="001974EE"/>
    <w:rsid w:val="001D27F3"/>
    <w:rsid w:val="001F0088"/>
    <w:rsid w:val="002574CA"/>
    <w:rsid w:val="003D42B0"/>
    <w:rsid w:val="0040118F"/>
    <w:rsid w:val="004041A1"/>
    <w:rsid w:val="00430E43"/>
    <w:rsid w:val="00444D60"/>
    <w:rsid w:val="00496DF3"/>
    <w:rsid w:val="004C4D20"/>
    <w:rsid w:val="00513FC3"/>
    <w:rsid w:val="005219E9"/>
    <w:rsid w:val="005240A0"/>
    <w:rsid w:val="00532FD6"/>
    <w:rsid w:val="0054050E"/>
    <w:rsid w:val="00575529"/>
    <w:rsid w:val="00592CB4"/>
    <w:rsid w:val="005A04C7"/>
    <w:rsid w:val="00613AC0"/>
    <w:rsid w:val="006165B7"/>
    <w:rsid w:val="00665FD6"/>
    <w:rsid w:val="006871AE"/>
    <w:rsid w:val="00777354"/>
    <w:rsid w:val="007B3184"/>
    <w:rsid w:val="00803926"/>
    <w:rsid w:val="00817657"/>
    <w:rsid w:val="00862820"/>
    <w:rsid w:val="008633D3"/>
    <w:rsid w:val="00873510"/>
    <w:rsid w:val="00876923"/>
    <w:rsid w:val="008A4A07"/>
    <w:rsid w:val="008D2D98"/>
    <w:rsid w:val="00934F1D"/>
    <w:rsid w:val="00973F47"/>
    <w:rsid w:val="00975A34"/>
    <w:rsid w:val="00986405"/>
    <w:rsid w:val="00A0760C"/>
    <w:rsid w:val="00A413DA"/>
    <w:rsid w:val="00AA0D7A"/>
    <w:rsid w:val="00AA54CB"/>
    <w:rsid w:val="00AB722F"/>
    <w:rsid w:val="00AE1529"/>
    <w:rsid w:val="00AE7245"/>
    <w:rsid w:val="00BA71E5"/>
    <w:rsid w:val="00BC60A9"/>
    <w:rsid w:val="00BE43F2"/>
    <w:rsid w:val="00C212A2"/>
    <w:rsid w:val="00C6584F"/>
    <w:rsid w:val="00CC5ADB"/>
    <w:rsid w:val="00D54C7F"/>
    <w:rsid w:val="00D642AE"/>
    <w:rsid w:val="00D66C54"/>
    <w:rsid w:val="00D72A08"/>
    <w:rsid w:val="00DD06A7"/>
    <w:rsid w:val="00DE7956"/>
    <w:rsid w:val="00E018F3"/>
    <w:rsid w:val="00E2683A"/>
    <w:rsid w:val="00E404EE"/>
    <w:rsid w:val="00E74A2D"/>
    <w:rsid w:val="00EB6A20"/>
    <w:rsid w:val="00F35B11"/>
    <w:rsid w:val="00F51E1D"/>
    <w:rsid w:val="00F87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123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123</Template>
  <TotalTime>0</TotalTime>
  <Pages>3</Pages>
  <Words>273</Words>
  <Characters>1559</Characters>
  <Application>Microsoft Office Word</Application>
  <DocSecurity>0</DocSecurity>
  <Lines>12</Lines>
  <Paragraphs>3</Paragraphs>
  <ScaleCrop>false</ScaleCrop>
  <Company>lenovo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2014-12-09T01:18:00Z</dcterms:created>
  <dcterms:modified xsi:type="dcterms:W3CDTF">2014-12-09T01:18:00Z</dcterms:modified>
</cp:coreProperties>
</file>