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0C1F5B" w14:textId="39482A34" w:rsidR="00FF69DE" w:rsidRPr="00FF69DE" w:rsidRDefault="00E84B56" w:rsidP="00CB159E">
      <w:pPr>
        <w:rPr>
          <w:rFonts w:ascii="黑体" w:eastAsia="黑体" w:hAnsi="黑体"/>
          <w:b/>
          <w:bCs/>
          <w:szCs w:val="21"/>
        </w:rPr>
      </w:pPr>
      <w:r w:rsidRPr="00CB159E">
        <w:rPr>
          <w:rFonts w:ascii="宋体" w:eastAsia="宋体" w:hAnsi="宋体" w:hint="eastAsia"/>
          <w:szCs w:val="21"/>
        </w:rPr>
        <w:t xml:space="preserve"> </w:t>
      </w:r>
      <w:r w:rsidRPr="00CB159E">
        <w:rPr>
          <w:rFonts w:ascii="宋体" w:eastAsia="宋体" w:hAnsi="宋体"/>
          <w:szCs w:val="21"/>
        </w:rPr>
        <w:t xml:space="preserve">       </w:t>
      </w:r>
      <w:r w:rsidR="00CB159E">
        <w:rPr>
          <w:rFonts w:ascii="宋体" w:eastAsia="宋体" w:hAnsi="宋体"/>
          <w:szCs w:val="21"/>
        </w:rPr>
        <w:t xml:space="preserve">              </w:t>
      </w:r>
      <w:r w:rsidR="00CB159E" w:rsidRPr="00FF69DE">
        <w:rPr>
          <w:rFonts w:ascii="黑体" w:eastAsia="黑体" w:hAnsi="黑体"/>
          <w:b/>
          <w:bCs/>
          <w:szCs w:val="21"/>
        </w:rPr>
        <w:t xml:space="preserve">   </w:t>
      </w:r>
      <w:r w:rsidR="00FF69DE">
        <w:rPr>
          <w:rFonts w:ascii="黑体" w:eastAsia="黑体" w:hAnsi="黑体"/>
          <w:b/>
          <w:bCs/>
          <w:szCs w:val="21"/>
        </w:rPr>
        <w:t xml:space="preserve">   </w:t>
      </w:r>
      <w:r w:rsidR="00F6319E">
        <w:rPr>
          <w:rFonts w:ascii="黑体" w:eastAsia="黑体" w:hAnsi="黑体"/>
          <w:b/>
          <w:bCs/>
          <w:szCs w:val="21"/>
        </w:rPr>
        <w:t xml:space="preserve">  </w:t>
      </w:r>
      <w:r w:rsidR="00FF69DE">
        <w:rPr>
          <w:rFonts w:ascii="黑体" w:eastAsia="黑体" w:hAnsi="黑体"/>
          <w:b/>
          <w:bCs/>
          <w:szCs w:val="21"/>
        </w:rPr>
        <w:t xml:space="preserve"> </w:t>
      </w:r>
      <w:r w:rsidR="00FF69DE" w:rsidRPr="00FF69DE">
        <w:rPr>
          <w:rFonts w:ascii="黑体" w:eastAsia="黑体" w:hAnsi="黑体" w:hint="eastAsia"/>
          <w:b/>
          <w:bCs/>
          <w:szCs w:val="21"/>
        </w:rPr>
        <w:t>在古诗文更深处漫溯</w:t>
      </w:r>
    </w:p>
    <w:p w14:paraId="10F6B17B" w14:textId="45E4E48F" w:rsidR="00CB159E" w:rsidRDefault="00CB159E" w:rsidP="00FF69DE">
      <w:pPr>
        <w:ind w:firstLineChars="1700" w:firstLine="3570"/>
        <w:rPr>
          <w:rFonts w:ascii="楷体" w:eastAsia="楷体" w:hAnsi="楷体"/>
          <w:szCs w:val="21"/>
        </w:rPr>
      </w:pPr>
      <w:r w:rsidRPr="00F6319E">
        <w:rPr>
          <w:rFonts w:ascii="楷体" w:eastAsia="楷体" w:hAnsi="楷体"/>
          <w:szCs w:val="21"/>
        </w:rPr>
        <w:t xml:space="preserve"> </w:t>
      </w:r>
      <w:r w:rsidRPr="00F6319E">
        <w:rPr>
          <w:rFonts w:ascii="楷体" w:eastAsia="楷体" w:hAnsi="楷体" w:hint="eastAsia"/>
          <w:szCs w:val="21"/>
        </w:rPr>
        <w:t>——</w:t>
      </w:r>
      <w:bookmarkStart w:id="0" w:name="_Hlk76707042"/>
      <w:r w:rsidRPr="00F6319E">
        <w:rPr>
          <w:rFonts w:ascii="楷体" w:eastAsia="楷体" w:hAnsi="楷体" w:hint="eastAsia"/>
          <w:szCs w:val="21"/>
        </w:rPr>
        <w:t>《周忠玉青春语文古诗文教学实践</w:t>
      </w:r>
      <w:r w:rsidRPr="00F6319E">
        <w:rPr>
          <w:rFonts w:ascii="楷体" w:eastAsia="楷体" w:hAnsi="楷体"/>
          <w:szCs w:val="21"/>
        </w:rPr>
        <w:t>13例》</w:t>
      </w:r>
      <w:bookmarkEnd w:id="0"/>
    </w:p>
    <w:p w14:paraId="79211F9B" w14:textId="496C6001" w:rsidR="00700FF1" w:rsidRPr="00F6319E" w:rsidRDefault="00700FF1" w:rsidP="00FF69DE">
      <w:pPr>
        <w:ind w:firstLineChars="1700" w:firstLine="3570"/>
        <w:rPr>
          <w:rFonts w:ascii="楷体" w:eastAsia="楷体" w:hAnsi="楷体" w:hint="eastAsia"/>
          <w:szCs w:val="21"/>
        </w:rPr>
      </w:pPr>
      <w:r>
        <w:rPr>
          <w:rFonts w:ascii="楷体" w:eastAsia="楷体" w:hAnsi="楷体" w:hint="eastAsia"/>
          <w:szCs w:val="21"/>
        </w:rPr>
        <w:t xml:space="preserve">中大附中语文科 </w:t>
      </w:r>
      <w:r>
        <w:rPr>
          <w:rFonts w:ascii="楷体" w:eastAsia="楷体" w:hAnsi="楷体"/>
          <w:szCs w:val="21"/>
        </w:rPr>
        <w:t xml:space="preserve">  </w:t>
      </w:r>
      <w:r>
        <w:rPr>
          <w:rFonts w:ascii="楷体" w:eastAsia="楷体" w:hAnsi="楷体" w:hint="eastAsia"/>
          <w:szCs w:val="21"/>
        </w:rPr>
        <w:t>胡艳丽</w:t>
      </w:r>
    </w:p>
    <w:p w14:paraId="2635E164" w14:textId="77777777" w:rsidR="00627DAB" w:rsidRPr="00627DAB" w:rsidRDefault="00627DAB" w:rsidP="00627DAB">
      <w:pPr>
        <w:ind w:leftChars="100" w:left="210" w:firstLineChars="200" w:firstLine="420"/>
        <w:rPr>
          <w:rFonts w:ascii="宋体" w:eastAsia="宋体" w:hAnsi="宋体"/>
          <w:szCs w:val="21"/>
        </w:rPr>
      </w:pPr>
      <w:r w:rsidRPr="00627DAB">
        <w:rPr>
          <w:rFonts w:ascii="宋体" w:eastAsia="宋体" w:hAnsi="宋体" w:hint="eastAsia"/>
          <w:szCs w:val="21"/>
        </w:rPr>
        <w:t>《周忠玉青春语文古诗文教学实践</w:t>
      </w:r>
      <w:r w:rsidRPr="00627DAB">
        <w:rPr>
          <w:rFonts w:ascii="宋体" w:eastAsia="宋体" w:hAnsi="宋体"/>
          <w:szCs w:val="21"/>
        </w:rPr>
        <w:t>13例》</w:t>
      </w:r>
      <w:r w:rsidR="00CB159E" w:rsidRPr="00627DAB">
        <w:rPr>
          <w:rFonts w:ascii="宋体" w:eastAsia="宋体" w:hAnsi="宋体" w:hint="eastAsia"/>
          <w:szCs w:val="21"/>
        </w:rPr>
        <w:t>分两大部分，一是群诗整合教学课例，二是文言文教学课例。每个案例后面都有相应的课评。</w:t>
      </w:r>
    </w:p>
    <w:p w14:paraId="46330E21" w14:textId="181A0C9B" w:rsidR="00627DAB" w:rsidRPr="00CB159E" w:rsidRDefault="00627DAB" w:rsidP="00326E05">
      <w:pPr>
        <w:ind w:leftChars="100" w:left="210" w:firstLineChars="200" w:firstLine="420"/>
        <w:rPr>
          <w:rFonts w:ascii="宋体" w:eastAsia="宋体" w:hAnsi="宋体"/>
          <w:color w:val="666666"/>
          <w:szCs w:val="21"/>
          <w:shd w:val="clear" w:color="auto" w:fill="FFFFFF"/>
        </w:rPr>
      </w:pP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本书秉承青春语文教学 理念，聚焦部编版新教材 古诗文教学，探索群诗词 整合和文言文阅读教学策略及操作路径，探究打通古人与今人，读者与作者 ，诗词与生活，文本与生命成长的教学方法，努力将中华古典文化和青春语文教学追求相融，经由语言文字的学习，引领学生努力做一个情趣生活，精神明亮，灵魂高贵的人。</w:t>
      </w:r>
    </w:p>
    <w:p w14:paraId="5AB4B280" w14:textId="77777777" w:rsidR="00326E05" w:rsidRDefault="00627DAB" w:rsidP="00326E05">
      <w:pPr>
        <w:ind w:firstLineChars="300" w:firstLine="630"/>
        <w:rPr>
          <w:rFonts w:ascii="宋体" w:eastAsia="宋体" w:hAnsi="宋体"/>
          <w:color w:val="666666"/>
          <w:szCs w:val="21"/>
          <w:shd w:val="clear" w:color="auto" w:fill="FFFFFF"/>
        </w:rPr>
      </w:pPr>
      <w:r>
        <w:rPr>
          <w:rFonts w:ascii="宋体" w:eastAsia="宋体" w:hAnsi="宋体" w:hint="eastAsia"/>
          <w:color w:val="666666"/>
          <w:szCs w:val="21"/>
          <w:shd w:val="clear" w:color="auto" w:fill="FFFFFF"/>
        </w:rPr>
        <w:t>全书内容丰富，分为两部分：文言和古诗。</w:t>
      </w:r>
      <w:r w:rsidR="00134B87">
        <w:rPr>
          <w:rFonts w:ascii="宋体" w:eastAsia="宋体" w:hAnsi="宋体" w:hint="eastAsia"/>
          <w:color w:val="666666"/>
          <w:szCs w:val="21"/>
          <w:shd w:val="clear" w:color="auto" w:fill="FFFFFF"/>
        </w:rPr>
        <w:t>其中第一辑是古诗部分。包括：</w:t>
      </w:r>
      <w:r w:rsidRPr="00CB159E">
        <w:rPr>
          <w:rFonts w:ascii="宋体" w:eastAsia="宋体" w:hAnsi="宋体"/>
          <w:color w:val="666666"/>
          <w:szCs w:val="21"/>
          <w:shd w:val="clear" w:color="auto" w:fill="FFFFFF"/>
        </w:rPr>
        <w:t xml:space="preserve"> </w:t>
      </w:r>
      <w:r>
        <w:rPr>
          <w:rFonts w:ascii="宋体" w:eastAsia="宋体" w:hAnsi="宋体" w:hint="eastAsia"/>
          <w:color w:val="666666"/>
          <w:szCs w:val="21"/>
          <w:shd w:val="clear" w:color="auto" w:fill="FFFFFF"/>
        </w:rPr>
        <w:t>一、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欲</w:t>
      </w:r>
    </w:p>
    <w:p w14:paraId="6C8CB5C8" w14:textId="46AC4A8C" w:rsidR="00627DAB" w:rsidRDefault="00627DAB" w:rsidP="00326E05">
      <w:pPr>
        <w:ind w:leftChars="100" w:left="210"/>
        <w:rPr>
          <w:rFonts w:ascii="宋体" w:eastAsia="宋体" w:hAnsi="宋体"/>
          <w:color w:val="666666"/>
          <w:szCs w:val="21"/>
          <w:shd w:val="clear" w:color="auto" w:fill="FFFFFF"/>
        </w:rPr>
      </w:pP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穷千里目，</w:t>
      </w:r>
      <w:r>
        <w:rPr>
          <w:rFonts w:ascii="宋体" w:eastAsia="宋体" w:hAnsi="宋体" w:hint="eastAsia"/>
          <w:color w:val="666666"/>
          <w:szCs w:val="21"/>
          <w:shd w:val="clear" w:color="auto" w:fill="FFFFFF"/>
        </w:rPr>
        <w:t>更</w:t>
      </w:r>
      <w:r w:rsidRPr="00CB159E">
        <w:rPr>
          <w:rFonts w:ascii="宋体" w:eastAsia="宋体" w:hAnsi="宋体"/>
          <w:color w:val="666666"/>
          <w:szCs w:val="21"/>
          <w:shd w:val="clear" w:color="auto" w:fill="FFFFFF"/>
        </w:rPr>
        <w:t>上一层楼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——“登临”群诗《登幽州台歌》《望岳》《登鹳雀楼》教学实录</w:t>
      </w:r>
      <w:r>
        <w:rPr>
          <w:rFonts w:ascii="宋体" w:eastAsia="宋体" w:hAnsi="宋体" w:hint="eastAsia"/>
          <w:color w:val="666666"/>
          <w:szCs w:val="21"/>
          <w:shd w:val="clear" w:color="auto" w:fill="FFFFFF"/>
        </w:rPr>
        <w:t>。二、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人生无时无处不明媚——《咏柳》《早春呈水部张十八员外》《晚春》《村居》教学实录</w:t>
      </w:r>
      <w:r>
        <w:rPr>
          <w:rFonts w:ascii="宋体" w:eastAsia="宋体" w:hAnsi="宋体" w:hint="eastAsia"/>
          <w:color w:val="666666"/>
          <w:szCs w:val="21"/>
          <w:shd w:val="clear" w:color="auto" w:fill="FFFFFF"/>
        </w:rPr>
        <w:t>。三、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万古情怀此登临——《登幽州台歌》《望岳》《登飞来峰》教学实录</w:t>
      </w:r>
      <w:r>
        <w:rPr>
          <w:rFonts w:ascii="宋体" w:eastAsia="宋体" w:hAnsi="宋体" w:hint="eastAsia"/>
          <w:color w:val="666666"/>
          <w:szCs w:val="21"/>
          <w:shd w:val="clear" w:color="auto" w:fill="FFFFFF"/>
        </w:rPr>
        <w:t>。四、最</w:t>
      </w:r>
      <w:r w:rsidRPr="00CB159E">
        <w:rPr>
          <w:rFonts w:ascii="宋体" w:eastAsia="宋体" w:hAnsi="宋体"/>
          <w:color w:val="666666"/>
          <w:szCs w:val="21"/>
          <w:shd w:val="clear" w:color="auto" w:fill="FFFFFF"/>
        </w:rPr>
        <w:t>美西湖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——《钱塘湖春行》《饮湖上初晴后雨》《六月二十七日望湖楼醉书》《晓出净慈寺送林子方》教学实录</w:t>
      </w:r>
      <w:r>
        <w:rPr>
          <w:rFonts w:ascii="宋体" w:eastAsia="宋体" w:hAnsi="宋体" w:hint="eastAsia"/>
          <w:color w:val="666666"/>
          <w:szCs w:val="21"/>
          <w:shd w:val="clear" w:color="auto" w:fill="FFFFFF"/>
        </w:rPr>
        <w:t>。五、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似曾相识燕归来——《相见欢》《虞美人》《浣溪沙》《采桑子》教学实录</w:t>
      </w:r>
      <w:r>
        <w:rPr>
          <w:rFonts w:ascii="宋体" w:eastAsia="宋体" w:hAnsi="宋体" w:hint="eastAsia"/>
          <w:color w:val="666666"/>
          <w:szCs w:val="21"/>
          <w:shd w:val="clear" w:color="auto" w:fill="FFFFFF"/>
        </w:rPr>
        <w:t>。六、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只有香如故——《卜算子·黄州定慧院寓居作》《卜算子·咏梅》教学实录</w:t>
      </w:r>
      <w:r>
        <w:rPr>
          <w:rFonts w:ascii="宋体" w:eastAsia="宋体" w:hAnsi="宋体" w:hint="eastAsia"/>
          <w:color w:val="666666"/>
          <w:szCs w:val="21"/>
          <w:shd w:val="clear" w:color="auto" w:fill="FFFFFF"/>
        </w:rPr>
        <w:t>。七、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谁是唐人之冠——《野望》《黄鹤楼》《使至塞上》《渡荆门送别》《钱塘湖春行》群诗教学实录</w:t>
      </w:r>
      <w:r w:rsidR="00134B87">
        <w:rPr>
          <w:rFonts w:ascii="宋体" w:eastAsia="宋体" w:hAnsi="宋体" w:hint="eastAsia"/>
          <w:color w:val="666666"/>
          <w:szCs w:val="21"/>
          <w:shd w:val="clear" w:color="auto" w:fill="FFFFFF"/>
        </w:rPr>
        <w:t>。</w:t>
      </w:r>
    </w:p>
    <w:p w14:paraId="270278B5" w14:textId="6F4DF87A" w:rsidR="00134B87" w:rsidRDefault="00134B87" w:rsidP="00326E05">
      <w:pPr>
        <w:ind w:firstLineChars="300" w:firstLine="630"/>
        <w:rPr>
          <w:rFonts w:ascii="宋体" w:eastAsia="宋体" w:hAnsi="宋体" w:hint="eastAsia"/>
          <w:color w:val="666666"/>
          <w:szCs w:val="21"/>
          <w:shd w:val="clear" w:color="auto" w:fill="FFFFFF"/>
        </w:rPr>
      </w:pPr>
      <w:r>
        <w:rPr>
          <w:rFonts w:ascii="宋体" w:eastAsia="宋体" w:hAnsi="宋体" w:hint="eastAsia"/>
          <w:color w:val="666666"/>
          <w:szCs w:val="21"/>
          <w:shd w:val="clear" w:color="auto" w:fill="FFFFFF"/>
        </w:rPr>
        <w:t>这些教学设计非常鲜活，整合了许多诗歌，提高了教学效率。</w:t>
      </w:r>
    </w:p>
    <w:p w14:paraId="6AF9E256" w14:textId="26D3337E" w:rsidR="00627DAB" w:rsidRDefault="00627DAB" w:rsidP="00326E05">
      <w:pPr>
        <w:ind w:leftChars="100" w:left="210" w:firstLineChars="200" w:firstLine="420"/>
        <w:rPr>
          <w:rFonts w:ascii="宋体" w:eastAsia="宋体" w:hAnsi="宋体"/>
          <w:color w:val="666666"/>
          <w:szCs w:val="21"/>
          <w:shd w:val="clear" w:color="auto" w:fill="FFFFFF"/>
        </w:rPr>
      </w:pP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第二辑</w:t>
      </w:r>
      <w:r w:rsidR="00134B87">
        <w:rPr>
          <w:rFonts w:ascii="宋体" w:eastAsia="宋体" w:hAnsi="宋体" w:hint="eastAsia"/>
          <w:color w:val="666666"/>
          <w:szCs w:val="21"/>
          <w:shd w:val="clear" w:color="auto" w:fill="FFFFFF"/>
        </w:rPr>
        <w:t>是</w:t>
      </w:r>
      <w:r w:rsidRPr="00CB159E">
        <w:rPr>
          <w:rFonts w:ascii="宋体" w:eastAsia="宋体" w:hAnsi="宋体"/>
          <w:color w:val="666666"/>
          <w:szCs w:val="21"/>
          <w:shd w:val="clear" w:color="auto" w:fill="FFFFFF"/>
        </w:rPr>
        <w:t>文言文教学课例</w:t>
      </w:r>
      <w:r w:rsidR="00134B87">
        <w:rPr>
          <w:rFonts w:ascii="宋体" w:eastAsia="宋体" w:hAnsi="宋体" w:hint="eastAsia"/>
          <w:color w:val="666666"/>
          <w:szCs w:val="21"/>
          <w:shd w:val="clear" w:color="auto" w:fill="FFFFFF"/>
        </w:rPr>
        <w:t>。包括：一、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咏絮之才谢道韫——《咏雪》教学实录</w:t>
      </w:r>
      <w:r w:rsidR="00326E05">
        <w:rPr>
          <w:rFonts w:ascii="宋体" w:eastAsia="宋体" w:hAnsi="宋体" w:hint="eastAsia"/>
          <w:color w:val="666666"/>
          <w:szCs w:val="21"/>
          <w:shd w:val="clear" w:color="auto" w:fill="FFFFFF"/>
        </w:rPr>
        <w:t>。</w:t>
      </w:r>
      <w:r w:rsidR="00134B87">
        <w:rPr>
          <w:rFonts w:ascii="宋体" w:eastAsia="宋体" w:hAnsi="宋体" w:hint="eastAsia"/>
          <w:color w:val="666666"/>
          <w:szCs w:val="21"/>
          <w:shd w:val="clear" w:color="auto" w:fill="FFFFFF"/>
        </w:rPr>
        <w:t>二、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诸葛亮的教子之法正是他的活法——《诫子书》教学实录</w:t>
      </w:r>
      <w:r w:rsidR="00134B87">
        <w:rPr>
          <w:rFonts w:ascii="宋体" w:eastAsia="宋体" w:hAnsi="宋体" w:hint="eastAsia"/>
          <w:color w:val="666666"/>
          <w:szCs w:val="21"/>
          <w:shd w:val="clear" w:color="auto" w:fill="FFFFFF"/>
        </w:rPr>
        <w:t>。三、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一篇有情怀的文章背后一定站着一位有情怀的作家——《治水必躬亲》教学实录</w:t>
      </w:r>
      <w:r w:rsidR="00134B87">
        <w:rPr>
          <w:rFonts w:ascii="宋体" w:eastAsia="宋体" w:hAnsi="宋体" w:hint="eastAsia"/>
          <w:color w:val="666666"/>
          <w:szCs w:val="21"/>
          <w:shd w:val="clear" w:color="auto" w:fill="FFFFFF"/>
        </w:rPr>
        <w:t>。四、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独钓寒江雪——《小石潭记》《石渠记》《石涧记》整合教学实录</w:t>
      </w:r>
      <w:r w:rsidR="00134B87">
        <w:rPr>
          <w:rFonts w:ascii="宋体" w:eastAsia="宋体" w:hAnsi="宋体" w:hint="eastAsia"/>
          <w:color w:val="666666"/>
          <w:szCs w:val="21"/>
          <w:shd w:val="clear" w:color="auto" w:fill="FFFFFF"/>
        </w:rPr>
        <w:t>。五、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一个人的成功因素有哪些——《愚公移山》教学</w:t>
      </w:r>
      <w:r w:rsidR="00326E05">
        <w:rPr>
          <w:rFonts w:ascii="宋体" w:eastAsia="宋体" w:hAnsi="宋体" w:hint="eastAsia"/>
          <w:color w:val="666666"/>
          <w:szCs w:val="21"/>
          <w:shd w:val="clear" w:color="auto" w:fill="FFFFFF"/>
        </w:rPr>
        <w:t xml:space="preserve"> 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实录</w:t>
      </w:r>
      <w:r w:rsidR="00134B87">
        <w:rPr>
          <w:rFonts w:ascii="宋体" w:eastAsia="宋体" w:hAnsi="宋体" w:hint="eastAsia"/>
          <w:color w:val="666666"/>
          <w:szCs w:val="21"/>
          <w:shd w:val="clear" w:color="auto" w:fill="FFFFFF"/>
        </w:rPr>
        <w:t>。六、</w:t>
      </w:r>
      <w:r w:rsidRPr="00CB159E">
        <w:rPr>
          <w:rFonts w:ascii="宋体" w:eastAsia="宋体" w:hAnsi="宋体" w:hint="eastAsia"/>
          <w:color w:val="666666"/>
          <w:szCs w:val="21"/>
          <w:shd w:val="clear" w:color="auto" w:fill="FFFFFF"/>
        </w:rPr>
        <w:t>愚公精神万代传——《愚公移山》教学实录</w:t>
      </w:r>
      <w:r w:rsidRPr="00CB159E">
        <w:rPr>
          <w:rFonts w:ascii="宋体" w:eastAsia="宋体" w:hAnsi="宋体"/>
          <w:color w:val="666666"/>
          <w:szCs w:val="21"/>
          <w:shd w:val="clear" w:color="auto" w:fill="FFFFFF"/>
        </w:rPr>
        <w:t>(第二课时)</w:t>
      </w:r>
    </w:p>
    <w:p w14:paraId="0DF66E5B" w14:textId="5C492630" w:rsidR="00CB159E" w:rsidRPr="00CB159E" w:rsidRDefault="00134B87" w:rsidP="00326E05">
      <w:pPr>
        <w:ind w:leftChars="100" w:left="210"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这些教学实录解决了古诗文教学的难点，文言、文章、文学等层面的价值都得到了体现，值得学习。如：</w:t>
      </w:r>
      <w:r w:rsidR="00CB159E" w:rsidRPr="00CB159E">
        <w:rPr>
          <w:rFonts w:ascii="宋体" w:eastAsia="宋体" w:hAnsi="宋体" w:hint="eastAsia"/>
          <w:szCs w:val="21"/>
        </w:rPr>
        <w:t>忠玉的群诗设计有七个，这七个设计中我发现有两个是关于登临诗的，这两个设计都是三首诗的整合，其中有两首诗是一样的，</w:t>
      </w:r>
      <w:r w:rsidR="00326E05">
        <w:rPr>
          <w:rFonts w:ascii="宋体" w:eastAsia="宋体" w:hAnsi="宋体" w:hint="eastAsia"/>
          <w:szCs w:val="21"/>
        </w:rPr>
        <w:t>这启发了我，可以将九下的登临诗做如下教学设计：</w:t>
      </w:r>
      <w:r w:rsidR="00326E05" w:rsidRPr="00CB159E">
        <w:rPr>
          <w:rFonts w:ascii="宋体" w:eastAsia="宋体" w:hAnsi="宋体"/>
          <w:szCs w:val="21"/>
        </w:rPr>
        <w:t xml:space="preserve"> </w:t>
      </w:r>
      <w:r w:rsidR="00CB159E" w:rsidRPr="00CB159E">
        <w:rPr>
          <w:rFonts w:ascii="宋体" w:eastAsia="宋体" w:hAnsi="宋体" w:hint="eastAsia"/>
          <w:szCs w:val="21"/>
        </w:rPr>
        <w:t>欲穷千里目，更上一层楼——登临群诗《登鹳雀楼》《望岳》《登幽州台歌》教学实录</w:t>
      </w:r>
      <w:r w:rsidR="00326E05">
        <w:rPr>
          <w:rFonts w:ascii="宋体" w:eastAsia="宋体" w:hAnsi="宋体" w:hint="eastAsia"/>
          <w:szCs w:val="21"/>
        </w:rPr>
        <w:t>。</w:t>
      </w:r>
      <w:r>
        <w:rPr>
          <w:rFonts w:ascii="宋体" w:eastAsia="宋体" w:hAnsi="宋体" w:hint="eastAsia"/>
          <w:szCs w:val="21"/>
        </w:rPr>
        <w:t>一、</w:t>
      </w:r>
      <w:r w:rsidR="00CB159E" w:rsidRPr="00CB159E">
        <w:rPr>
          <w:rFonts w:ascii="宋体" w:eastAsia="宋体" w:hAnsi="宋体" w:hint="eastAsia"/>
          <w:szCs w:val="21"/>
        </w:rPr>
        <w:t>诵读求同</w:t>
      </w:r>
      <w:r>
        <w:rPr>
          <w:rFonts w:ascii="宋体" w:eastAsia="宋体" w:hAnsi="宋体" w:hint="eastAsia"/>
          <w:szCs w:val="21"/>
        </w:rPr>
        <w:t>。</w:t>
      </w:r>
      <w:r w:rsidR="00CB159E" w:rsidRPr="00CB159E">
        <w:rPr>
          <w:rFonts w:ascii="宋体" w:eastAsia="宋体" w:hAnsi="宋体" w:hint="eastAsia"/>
          <w:szCs w:val="21"/>
        </w:rPr>
        <w:t>这个环节有个特别赞的设计，请学生诵读这三首诗，创设了情境让学生有代入感：哪位同学特别想去校园广播站做诗歌朗诵主持的，请举手。</w:t>
      </w:r>
      <w:r>
        <w:rPr>
          <w:rFonts w:ascii="宋体" w:eastAsia="宋体" w:hAnsi="宋体" w:hint="eastAsia"/>
          <w:szCs w:val="21"/>
        </w:rPr>
        <w:t>二、</w:t>
      </w:r>
      <w:r w:rsidR="00CB159E" w:rsidRPr="00CB159E">
        <w:rPr>
          <w:rFonts w:ascii="宋体" w:eastAsia="宋体" w:hAnsi="宋体" w:hint="eastAsia"/>
          <w:szCs w:val="21"/>
        </w:rPr>
        <w:t>山水之壮美</w:t>
      </w:r>
      <w:r w:rsidR="00326E05">
        <w:rPr>
          <w:rFonts w:ascii="宋体" w:eastAsia="宋体" w:hAnsi="宋体" w:hint="eastAsia"/>
          <w:szCs w:val="21"/>
        </w:rPr>
        <w:t>。</w:t>
      </w:r>
      <w:r w:rsidR="00CB159E" w:rsidRPr="00CB159E">
        <w:rPr>
          <w:rFonts w:ascii="宋体" w:eastAsia="宋体" w:hAnsi="宋体" w:hint="eastAsia"/>
          <w:szCs w:val="21"/>
        </w:rPr>
        <w:t>三首登临诗均艺术地再现了自然山水之壮美，（即“阳刚之美”，表现为数量与力量上的巨大无穷）。请结合具体的诗句或关键词品味。这个问题其实比较容易让学生泛泛而谈，忠玉用了个小花招，在括号里进行了提示，这就将学生引导到最有表现力的词语上了，明修栈道，暗度陈仓，经由语用训练实现主题理解的目标。</w:t>
      </w:r>
      <w:r w:rsidR="00326E05">
        <w:rPr>
          <w:rFonts w:ascii="宋体" w:eastAsia="宋体" w:hAnsi="宋体" w:hint="eastAsia"/>
          <w:szCs w:val="21"/>
        </w:rPr>
        <w:t>三、</w:t>
      </w:r>
      <w:r w:rsidR="00CB159E" w:rsidRPr="00CB159E">
        <w:rPr>
          <w:rFonts w:ascii="宋体" w:eastAsia="宋体" w:hAnsi="宋体" w:hint="eastAsia"/>
          <w:szCs w:val="21"/>
        </w:rPr>
        <w:t>心境之开阔</w:t>
      </w:r>
      <w:r w:rsidR="00326E05">
        <w:rPr>
          <w:rFonts w:ascii="宋体" w:eastAsia="宋体" w:hAnsi="宋体" w:hint="eastAsia"/>
          <w:szCs w:val="21"/>
        </w:rPr>
        <w:t>。</w:t>
      </w:r>
      <w:r w:rsidR="00CB159E" w:rsidRPr="00CB159E">
        <w:rPr>
          <w:rFonts w:ascii="宋体" w:eastAsia="宋体" w:hAnsi="宋体" w:hint="eastAsia"/>
          <w:szCs w:val="21"/>
        </w:rPr>
        <w:t>极目远眺，江山如画。随着视野的开阔，心境也随之变得阔大。那么，三位诗人登临名山胜川之前，他们的心境又是怎样的呢？请结合诗人的写诗背景，浏览一下，找找他们的心境的相同点，也可以找找他们的不同点。让学生通过思考，理解了了诗人在逆境中仍不坠青云之志后，再引领学生理解登高的过程其实是重拾信心的过程，是寻找自我的过程，让学生明白，不管顺境逆境，都要不断地攀登向上。</w:t>
      </w:r>
    </w:p>
    <w:p w14:paraId="41F46137" w14:textId="7D4AECC1" w:rsidR="00CB159E" w:rsidRPr="00CB159E" w:rsidRDefault="00CB159E" w:rsidP="00326E05">
      <w:pPr>
        <w:ind w:leftChars="100" w:left="210" w:firstLineChars="200" w:firstLine="420"/>
        <w:rPr>
          <w:rFonts w:ascii="宋体" w:eastAsia="宋体" w:hAnsi="宋体"/>
          <w:szCs w:val="21"/>
        </w:rPr>
      </w:pPr>
      <w:r w:rsidRPr="00CB159E">
        <w:rPr>
          <w:rFonts w:ascii="宋体" w:eastAsia="宋体" w:hAnsi="宋体" w:hint="eastAsia"/>
          <w:szCs w:val="21"/>
        </w:rPr>
        <w:t>这节课设计成主题型文本，通过诵读感受作者的胸怀，通过隐形的语用训练探求登临诗的精神密码和文化内涵。</w:t>
      </w:r>
    </w:p>
    <w:p w14:paraId="1F4396C8" w14:textId="056F2674" w:rsidR="00326E05" w:rsidRPr="00CB159E" w:rsidRDefault="00CB159E" w:rsidP="00326E05">
      <w:pPr>
        <w:ind w:leftChars="100" w:left="210" w:firstLineChars="200" w:firstLine="420"/>
        <w:rPr>
          <w:rFonts w:ascii="宋体" w:eastAsia="宋体" w:hAnsi="宋体"/>
          <w:szCs w:val="21"/>
        </w:rPr>
      </w:pPr>
      <w:r w:rsidRPr="00CB159E">
        <w:rPr>
          <w:rFonts w:ascii="宋体" w:eastAsia="宋体" w:hAnsi="宋体" w:hint="eastAsia"/>
          <w:szCs w:val="21"/>
        </w:rPr>
        <w:t>新教材的群诗整合课例还不多，好的更少，我相信继续细读这本书，我还会有更多的收获，也会触发我更多的灵感。</w:t>
      </w:r>
    </w:p>
    <w:p w14:paraId="3138BB12" w14:textId="3E69A8D7" w:rsidR="00627DAB" w:rsidRPr="00CB159E" w:rsidRDefault="00627DAB" w:rsidP="00CB159E">
      <w:pPr>
        <w:rPr>
          <w:rFonts w:ascii="宋体" w:eastAsia="宋体" w:hAnsi="宋体" w:hint="eastAsia"/>
          <w:szCs w:val="21"/>
        </w:rPr>
      </w:pPr>
    </w:p>
    <w:sectPr w:rsidR="00627DAB" w:rsidRPr="00CB15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8FC"/>
    <w:rsid w:val="00134B87"/>
    <w:rsid w:val="00326E05"/>
    <w:rsid w:val="00533375"/>
    <w:rsid w:val="005B68FC"/>
    <w:rsid w:val="00627DAB"/>
    <w:rsid w:val="00700FF1"/>
    <w:rsid w:val="00CB159E"/>
    <w:rsid w:val="00E84B56"/>
    <w:rsid w:val="00F6319E"/>
    <w:rsid w:val="00FF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814FA"/>
  <w15:chartTrackingRefBased/>
  <w15:docId w15:val="{A36F8B1E-E205-4DB2-BF02-E7F840D8F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7</cp:revision>
  <dcterms:created xsi:type="dcterms:W3CDTF">2021-07-08T22:52:00Z</dcterms:created>
  <dcterms:modified xsi:type="dcterms:W3CDTF">2021-07-08T23:42:00Z</dcterms:modified>
</cp:coreProperties>
</file>