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中大附中高中羽毛球模块（五）课时计划</w:t>
      </w:r>
    </w:p>
    <w:p>
      <w:pPr>
        <w:rPr>
          <w:rFonts w:hint="eastAsia"/>
          <w:b/>
          <w:u w:val="single"/>
        </w:rPr>
      </w:pPr>
      <w:r>
        <w:rPr>
          <w:rFonts w:hint="eastAsia"/>
          <w:b/>
        </w:rPr>
        <w:t xml:space="preserve">班级： </w:t>
      </w:r>
      <w:r>
        <w:rPr>
          <w:rFonts w:hint="eastAsia"/>
          <w:b/>
          <w:lang w:val="en-US" w:eastAsia="zh-CN"/>
        </w:rPr>
        <w:t xml:space="preserve">     </w:t>
      </w:r>
      <w:r>
        <w:rPr>
          <w:rFonts w:hint="eastAsia"/>
          <w:b/>
        </w:rPr>
        <w:t xml:space="preserve">     人数：</w:t>
      </w:r>
      <w:r>
        <w:rPr>
          <w:rFonts w:hint="eastAsia"/>
          <w:b/>
          <w:lang w:val="en-US" w:eastAsia="zh-CN"/>
        </w:rPr>
        <w:t xml:space="preserve">     </w:t>
      </w:r>
      <w:r>
        <w:rPr>
          <w:rFonts w:hint="eastAsia"/>
          <w:b/>
        </w:rPr>
        <w:t xml:space="preserve">      时间 ：</w:t>
      </w:r>
      <w:r>
        <w:rPr>
          <w:rFonts w:hint="eastAsia"/>
          <w:b/>
          <w:lang w:val="en-US" w:eastAsia="zh-CN"/>
        </w:rPr>
        <w:t xml:space="preserve">    </w:t>
      </w:r>
      <w:bookmarkStart w:id="0" w:name="_GoBack"/>
      <w:bookmarkEnd w:id="0"/>
      <w:r>
        <w:rPr>
          <w:rFonts w:hint="eastAsia"/>
          <w:b/>
        </w:rPr>
        <w:t xml:space="preserve">   任课教师 ：</w:t>
      </w:r>
    </w:p>
    <w:tbl>
      <w:tblPr>
        <w:tblStyle w:val="3"/>
        <w:tblW w:w="98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8"/>
        <w:gridCol w:w="474"/>
        <w:gridCol w:w="2046"/>
        <w:gridCol w:w="1803"/>
        <w:gridCol w:w="1615"/>
        <w:gridCol w:w="401"/>
        <w:gridCol w:w="681"/>
        <w:gridCol w:w="24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4" w:hRule="atLeast"/>
        </w:trPr>
        <w:tc>
          <w:tcPr>
            <w:tcW w:w="84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8980" w:type="dxa"/>
            <w:gridSpan w:val="6"/>
            <w:noWrap w:val="0"/>
            <w:vAlign w:val="top"/>
          </w:tcPr>
          <w:p>
            <w:pPr>
              <w:numPr>
                <w:ilvl w:val="0"/>
                <w:numId w:val="1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学习广播操，通过广播操达到热身的目的；</w:t>
            </w:r>
          </w:p>
          <w:p>
            <w:pPr>
              <w:numPr>
                <w:ilvl w:val="0"/>
                <w:numId w:val="1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通过学习羽毛球的基本技术，提高学生羽毛球的技能与技术；</w:t>
            </w:r>
          </w:p>
          <w:p>
            <w:pPr>
              <w:numPr>
                <w:ilvl w:val="0"/>
                <w:numId w:val="1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巩固羽毛球的技术，激发学生对羽毛球运动的兴趣与爱好；</w:t>
            </w:r>
          </w:p>
          <w:p>
            <w:pPr>
              <w:spacing w:line="240" w:lineRule="atLeast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</w:trPr>
        <w:tc>
          <w:tcPr>
            <w:tcW w:w="84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5464" w:type="dxa"/>
            <w:gridSpan w:val="3"/>
            <w:noWrap w:val="0"/>
            <w:vAlign w:val="top"/>
          </w:tcPr>
          <w:p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学习广播操</w:t>
            </w:r>
          </w:p>
          <w:p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复习握拍，挥拍；</w:t>
            </w:r>
          </w:p>
          <w:p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复习上手挥拍</w:t>
            </w:r>
          </w:p>
        </w:tc>
        <w:tc>
          <w:tcPr>
            <w:tcW w:w="1082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场地器材</w:t>
            </w:r>
          </w:p>
        </w:tc>
        <w:tc>
          <w:tcPr>
            <w:tcW w:w="2434" w:type="dxa"/>
            <w:noWrap w:val="0"/>
            <w:vAlign w:val="top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羽毛球场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Cs w:val="21"/>
              </w:rPr>
              <w:t>羽毛球拍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842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8980" w:type="dxa"/>
            <w:gridSpan w:val="6"/>
            <w:noWrap w:val="0"/>
            <w:vAlign w:val="top"/>
          </w:tcPr>
          <w:p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4277995</wp:posOffset>
                      </wp:positionH>
                      <wp:positionV relativeFrom="paragraph">
                        <wp:posOffset>100330</wp:posOffset>
                      </wp:positionV>
                      <wp:extent cx="228600" cy="198120"/>
                      <wp:effectExtent l="4445" t="17780" r="14605" b="31750"/>
                      <wp:wrapNone/>
                      <wp:docPr id="3" name="右箭头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336.85pt;margin-top:7.9pt;height:15.6pt;width:18pt;z-index:251662336;mso-width-relative:page;mso-height-relative:page;" coordsize="21600,21600" o:gfxdata="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yVYu4NYAAAAJAQAADwAAAAAAAAABACAAAAAiAAAAZHJzL2Rvd25yZXYueG1sUEsBAhQAFAAAAAgA&#10;h07iQEs0Zg8nAgAAdwQAAA4AAAAAAAAAAQAgAAAAJQEAAGRycy9lMm9Eb2MueG1sUEsFBgAAAAAG&#10;AAYAWQEAAL4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3134995</wp:posOffset>
                      </wp:positionH>
                      <wp:positionV relativeFrom="paragraph">
                        <wp:posOffset>100330</wp:posOffset>
                      </wp:positionV>
                      <wp:extent cx="228600" cy="198120"/>
                      <wp:effectExtent l="4445" t="17780" r="14605" b="31750"/>
                      <wp:wrapNone/>
                      <wp:docPr id="1" name="右箭头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246.85pt;margin-top:7.9pt;height:15.6pt;width:18pt;z-index:251661312;mso-width-relative:page;mso-height-relative:page;" coordsize="21600,21600" o:gfxdata="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q&#10;u3gf1wAAAAkBAAAPAAAAAAAAAAEAIAAAACIAAABkcnMvZG93bnJldi54bWxQSwECFAAUAAAACACH&#10;TuJAmMEWUSUCAAB3BAAADgAAAAAAAAABACAAAAAmAQAAZHJzL2Uyb0RvYy54bWxQSwUGAAAAAAYA&#10;BgBZAQAAvQ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1763395</wp:posOffset>
                      </wp:positionH>
                      <wp:positionV relativeFrom="paragraph">
                        <wp:posOffset>85090</wp:posOffset>
                      </wp:positionV>
                      <wp:extent cx="228600" cy="198120"/>
                      <wp:effectExtent l="4445" t="17780" r="14605" b="31750"/>
                      <wp:wrapNone/>
                      <wp:docPr id="4" name="右箭头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138.85pt;margin-top:6.7pt;height:15.6pt;width:18pt;z-index:251660288;mso-width-relative:page;mso-height-relative:page;" coordsize="21600,21600" o:gfxdata="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mUB3L9cAAAAJAQAADwAAAAAAAAABACAAAAAiAAAAZHJzL2Rvd25yZXYueG1sUEsBAhQAFAAAAAgA&#10;h07iQPfTdy8mAgAAdwQAAA4AAAAAAAAAAQAgAAAAJgEAAGRycy9lMm9Eb2MueG1sUEsFBgAAAAAG&#10;AAYAWQEAAL4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732155</wp:posOffset>
                      </wp:positionH>
                      <wp:positionV relativeFrom="paragraph">
                        <wp:posOffset>80010</wp:posOffset>
                      </wp:positionV>
                      <wp:extent cx="228600" cy="198120"/>
                      <wp:effectExtent l="4445" t="17780" r="14605" b="31750"/>
                      <wp:wrapNone/>
                      <wp:docPr id="2" name="右箭头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57.65pt;margin-top:6.3pt;height:15.6pt;width:18pt;z-index:251659264;mso-width-relative:page;mso-height-relative:page;" coordsize="21600,21600" o:gfxdata="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D&#10;iBky1gAAAAkBAAAPAAAAAAAAAAEAIAAAACIAAABkcnMvZG93bnJldi54bWxQSwECFAAUAAAACACH&#10;TuJAgs3mzSYCAAB3BAAADgAAAAAAAAABACAAAAAlAQAAZHJzL2Uyb0RvYy54bWxQSwUGAAAAAAYA&#10;BgBZAQAAvQ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hint="eastAsia"/>
              </w:rPr>
              <w:t>上课常规    学习广播操     复习握拍，挥拍       复习上手挥拍      小结下课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36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474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教学目标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教师指导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学生学习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2" w:hRule="atLeast"/>
        </w:trPr>
        <w:tc>
          <w:tcPr>
            <w:tcW w:w="36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一</w:t>
            </w:r>
          </w:p>
        </w:tc>
        <w:tc>
          <w:tcPr>
            <w:tcW w:w="474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pStyle w:val="2"/>
              <w:numPr>
                <w:ilvl w:val="0"/>
                <w:numId w:val="3"/>
              </w:numPr>
              <w:rPr>
                <w:rFonts w:hint="eastAsia"/>
                <w:i w:val="0"/>
              </w:rPr>
            </w:pPr>
            <w:r>
              <w:rPr>
                <w:rFonts w:hint="eastAsia"/>
                <w:i w:val="0"/>
              </w:rPr>
              <w:t>使学生达到热身的效果，避免运动受伤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numPr>
                <w:ilvl w:val="0"/>
                <w:numId w:val="4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学习广播操1-3节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numPr>
                <w:ilvl w:val="0"/>
                <w:numId w:val="5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宣布上课的内容与要求</w:t>
            </w:r>
          </w:p>
          <w:p>
            <w:pPr>
              <w:numPr>
                <w:ilvl w:val="0"/>
                <w:numId w:val="5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作示范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numPr>
                <w:ilvl w:val="1"/>
                <w:numId w:val="5"/>
              </w:numPr>
              <w:rPr>
                <w:rFonts w:hint="eastAsia"/>
              </w:rPr>
            </w:pPr>
            <w:r>
              <w:rPr>
                <w:rFonts w:hint="eastAsia"/>
              </w:rPr>
              <w:t>整理好服装，集队要快、静、齐；</w:t>
            </w:r>
          </w:p>
          <w:p>
            <w:pPr>
              <w:numPr>
                <w:ilvl w:val="1"/>
                <w:numId w:val="5"/>
              </w:numPr>
              <w:rPr>
                <w:rFonts w:hint="eastAsia"/>
              </w:rPr>
            </w:pPr>
            <w:r>
              <w:rPr>
                <w:rFonts w:hint="eastAsia" w:ascii="宋体" w:hAnsi="宋体"/>
              </w:rPr>
              <w:t xml:space="preserve"> 认真学习广播操；</w:t>
            </w:r>
          </w:p>
          <w:p>
            <w:pPr>
              <w:numPr>
                <w:ilvl w:val="1"/>
                <w:numId w:val="5"/>
              </w:numPr>
              <w:rPr>
                <w:rFonts w:hint="eastAsia"/>
              </w:rPr>
            </w:pPr>
            <w:r>
              <w:rPr>
                <w:rFonts w:hint="eastAsia" w:ascii="宋体" w:hAnsi="宋体"/>
              </w:rPr>
              <w:t>互相纠正动作；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3" w:hRule="atLeast"/>
        </w:trPr>
        <w:tc>
          <w:tcPr>
            <w:tcW w:w="36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</w:tc>
        <w:tc>
          <w:tcPr>
            <w:tcW w:w="474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7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numPr>
                <w:ilvl w:val="0"/>
                <w:numId w:val="6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提高学生羽毛球的技能与技术；</w:t>
            </w:r>
          </w:p>
          <w:p>
            <w:pPr>
              <w:numPr>
                <w:ilvl w:val="0"/>
                <w:numId w:val="6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激发学生对羽毛球运动的兴趣与爱好；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1、复习握拍（正手、反手握拍）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numPr>
                <w:ilvl w:val="0"/>
                <w:numId w:val="7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用正面示范讲解握拍动作</w:t>
            </w:r>
          </w:p>
          <w:p>
            <w:pPr>
              <w:numPr>
                <w:ilvl w:val="0"/>
                <w:numId w:val="7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 xml:space="preserve">在旁指导，纠正学生的错误动作； 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numPr>
                <w:ilvl w:val="2"/>
                <w:numId w:val="8"/>
              </w:numPr>
              <w:rPr>
                <w:rFonts w:hint="eastAsia"/>
              </w:rPr>
            </w:pPr>
            <w:r>
              <w:rPr>
                <w:rFonts w:hint="eastAsia"/>
              </w:rPr>
              <w:t>认真领会动作要领，自己找位置进行握拍的练习</w:t>
            </w:r>
          </w:p>
          <w:p>
            <w:pPr>
              <w:numPr>
                <w:ilvl w:val="2"/>
                <w:numId w:val="8"/>
              </w:numPr>
              <w:rPr>
                <w:rFonts w:hint="eastAsia"/>
              </w:rPr>
            </w:pPr>
            <w:r>
              <w:rPr>
                <w:rFonts w:hint="eastAsia"/>
              </w:rPr>
              <w:t>用球拍做正反手的画圈练习，体会手指手腕的变换。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8" w:hRule="atLeast"/>
        </w:trPr>
        <w:tc>
          <w:tcPr>
            <w:tcW w:w="368" w:type="dxa"/>
            <w:noWrap w:val="0"/>
            <w:vAlign w:val="top"/>
          </w:tcPr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三</w:t>
            </w:r>
          </w:p>
        </w:tc>
        <w:tc>
          <w:tcPr>
            <w:tcW w:w="474" w:type="dxa"/>
            <w:noWrap w:val="0"/>
            <w:vAlign w:val="top"/>
          </w:tcPr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27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numPr>
                <w:ilvl w:val="0"/>
                <w:numId w:val="9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激发学生对羽毛球运动的兴趣与爱好；</w:t>
            </w:r>
          </w:p>
          <w:p>
            <w:pPr>
              <w:numPr>
                <w:ilvl w:val="0"/>
                <w:numId w:val="9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提高手感与球感</w:t>
            </w:r>
          </w:p>
          <w:p>
            <w:pPr>
              <w:numPr>
                <w:ilvl w:val="0"/>
                <w:numId w:val="9"/>
              </w:num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进一步巩固手法；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numPr>
                <w:ilvl w:val="0"/>
                <w:numId w:val="10"/>
              </w:numPr>
              <w:rPr>
                <w:rFonts w:hint="eastAsia"/>
              </w:rPr>
            </w:pPr>
            <w:r>
              <w:rPr>
                <w:rFonts w:hint="eastAsia"/>
              </w:rPr>
              <w:t>复习上手挥拍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spacing w:before="93" w:beforeLines="30"/>
              <w:rPr>
                <w:rFonts w:hint="eastAsia"/>
              </w:rPr>
            </w:pPr>
          </w:p>
          <w:p>
            <w:pPr>
              <w:numPr>
                <w:ilvl w:val="0"/>
                <w:numId w:val="11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示范动作并在旁指导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numPr>
                <w:ilvl w:val="0"/>
                <w:numId w:val="12"/>
              </w:numPr>
              <w:rPr>
                <w:rFonts w:hint="eastAsia"/>
              </w:rPr>
            </w:pPr>
            <w:r>
              <w:rPr>
                <w:rFonts w:hint="eastAsia"/>
              </w:rPr>
              <w:t>两人发高远球练习</w:t>
            </w:r>
          </w:p>
          <w:p>
            <w:pPr>
              <w:numPr>
                <w:ilvl w:val="0"/>
                <w:numId w:val="12"/>
              </w:numPr>
              <w:rPr>
                <w:rFonts w:hint="eastAsia"/>
              </w:rPr>
            </w:pPr>
            <w:r>
              <w:rPr>
                <w:rFonts w:hint="eastAsia"/>
              </w:rPr>
              <w:t>注意击球点；</w:t>
            </w:r>
          </w:p>
          <w:p>
            <w:pPr>
              <w:numPr>
                <w:ilvl w:val="0"/>
                <w:numId w:val="12"/>
              </w:numPr>
              <w:rPr>
                <w:rFonts w:hint="eastAsia"/>
              </w:rPr>
            </w:pPr>
            <w:r>
              <w:rPr>
                <w:rFonts w:hint="eastAsia"/>
              </w:rPr>
              <w:t>要注意动作的准确性；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1" w:hRule="atLeast"/>
        </w:trPr>
        <w:tc>
          <w:tcPr>
            <w:tcW w:w="36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四</w:t>
            </w:r>
          </w:p>
        </w:tc>
        <w:tc>
          <w:tcPr>
            <w:tcW w:w="474" w:type="dxa"/>
            <w:noWrap w:val="0"/>
            <w:vAlign w:val="top"/>
          </w:tcPr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4</w:t>
            </w:r>
          </w:p>
        </w:tc>
        <w:tc>
          <w:tcPr>
            <w:tcW w:w="2046" w:type="dxa"/>
            <w:noWrap w:val="0"/>
            <w:vAlign w:val="top"/>
          </w:tcPr>
          <w:p>
            <w:p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1、小结，下课。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1、放松</w:t>
            </w: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1、总结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numPr>
                <w:ilvl w:val="0"/>
                <w:numId w:val="13"/>
              </w:numPr>
              <w:rPr>
                <w:rFonts w:hint="eastAsia"/>
              </w:rPr>
            </w:pPr>
            <w:r>
              <w:rPr>
                <w:rFonts w:hint="eastAsia"/>
              </w:rPr>
              <w:t>对自己作一个小结或课堂反思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2、放松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842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</w:tc>
        <w:tc>
          <w:tcPr>
            <w:tcW w:w="3849" w:type="dxa"/>
            <w:gridSpan w:val="2"/>
            <w:vMerge w:val="restart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sz w:val="20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38%--------42%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842" w:type="dxa"/>
            <w:gridSpan w:val="2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3849" w:type="dxa"/>
            <w:gridSpan w:val="2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016" w:type="dxa"/>
            <w:gridSpan w:val="2"/>
            <w:noWrap w:val="0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预计平均心率：</w:t>
            </w:r>
          </w:p>
        </w:tc>
        <w:tc>
          <w:tcPr>
            <w:tcW w:w="3115" w:type="dxa"/>
            <w:gridSpan w:val="2"/>
            <w:noWrap w:val="0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（125---------140）次/分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A4438E"/>
    <w:multiLevelType w:val="multilevel"/>
    <w:tmpl w:val="04A4438E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ascii="Times New Roman" w:hAnsi="Times New Roman" w:eastAsia="Times New Roman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148F5644"/>
    <w:multiLevelType w:val="multilevel"/>
    <w:tmpl w:val="148F5644"/>
    <w:lvl w:ilvl="0" w:tentative="0">
      <w:start w:val="1"/>
      <w:numFmt w:val="japaneseCounting"/>
      <w:lvlText w:val="%1，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2"/>
      <w:numFmt w:val="decimal"/>
      <w:lvlText w:val="%2，"/>
      <w:lvlJc w:val="left"/>
      <w:pPr>
        <w:tabs>
          <w:tab w:val="left" w:pos="780"/>
        </w:tabs>
        <w:ind w:left="780" w:hanging="360"/>
      </w:pPr>
      <w:rPr>
        <w:rFonts w:hint="eastAsia"/>
      </w:rPr>
    </w:lvl>
    <w:lvl w:ilvl="2" w:tentative="0">
      <w:start w:val="1"/>
      <w:numFmt w:val="decimal"/>
      <w:lvlText w:val="%3、"/>
      <w:lvlJc w:val="left"/>
      <w:pPr>
        <w:tabs>
          <w:tab w:val="left" w:pos="432"/>
        </w:tabs>
        <w:ind w:left="432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156879FC"/>
    <w:multiLevelType w:val="multilevel"/>
    <w:tmpl w:val="156879FC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15BF75C1"/>
    <w:multiLevelType w:val="multilevel"/>
    <w:tmpl w:val="15BF75C1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184658CF"/>
    <w:multiLevelType w:val="multilevel"/>
    <w:tmpl w:val="184658CF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decimal"/>
      <w:lvlText w:val="%2．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5">
    <w:nsid w:val="18C85D02"/>
    <w:multiLevelType w:val="multilevel"/>
    <w:tmpl w:val="18C85D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decimal"/>
      <w:lvlText w:val="%2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6">
    <w:nsid w:val="1EDA3598"/>
    <w:multiLevelType w:val="multilevel"/>
    <w:tmpl w:val="1EDA3598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ascii="Times New Roman" w:hAnsi="Times New Roman" w:eastAsia="Times New Roman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7">
    <w:nsid w:val="276330E8"/>
    <w:multiLevelType w:val="multilevel"/>
    <w:tmpl w:val="276330E8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8">
    <w:nsid w:val="290B409F"/>
    <w:multiLevelType w:val="multilevel"/>
    <w:tmpl w:val="290B409F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>
    <w:nsid w:val="44011C3C"/>
    <w:multiLevelType w:val="multilevel"/>
    <w:tmpl w:val="44011C3C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0">
    <w:nsid w:val="49C13031"/>
    <w:multiLevelType w:val="multilevel"/>
    <w:tmpl w:val="49C13031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1">
    <w:nsid w:val="76166F1B"/>
    <w:multiLevelType w:val="multilevel"/>
    <w:tmpl w:val="76166F1B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2">
    <w:nsid w:val="7D1849BF"/>
    <w:multiLevelType w:val="multilevel"/>
    <w:tmpl w:val="7D1849BF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5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53386D"/>
    <w:rsid w:val="1653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1624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1624"/>
    <w:pPr>
      <w:spacing w:before="156" w:beforeLines="50" w:line="340" w:lineRule="exact"/>
    </w:pPr>
    <w:rPr>
      <w:i/>
      <w:i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2021-07-16T06:54:00Z</dcterms:created>
  <dc:creator>回收</dc:creator>
  <cp:lastModifiedBy>回收</cp:lastModifiedBy>
  <dcterms:modified xsi:type="dcterms:W3CDTF">2021-07-16T06:56:12Z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A09A0CA56E074DEC911539D85B2AF3A8</vt:lpwstr>
  </property>
</Properties>
</file>