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556" w:rsidRDefault="00920556" w:rsidP="00920556">
      <w:pPr>
        <w:jc w:val="center"/>
      </w:pPr>
      <w:bookmarkStart w:id="0" w:name="_GoBack"/>
      <w:r>
        <w:t>惩戒</w:t>
      </w:r>
      <w:r>
        <w:rPr>
          <w:rFonts w:hint="eastAsia"/>
        </w:rPr>
        <w:t>应该从教育的本质切入（三）</w:t>
      </w:r>
    </w:p>
    <w:bookmarkEnd w:id="0"/>
    <w:p w:rsidR="00920556" w:rsidRDefault="00920556" w:rsidP="00920556">
      <w:pPr>
        <w:jc w:val="center"/>
      </w:pPr>
      <w:r>
        <w:rPr>
          <w:rFonts w:hint="eastAsia"/>
        </w:rPr>
        <w:t>马风华</w:t>
      </w:r>
    </w:p>
    <w:p w:rsidR="00920556" w:rsidRDefault="00920556" w:rsidP="00920556">
      <w:r>
        <w:t>13.</w:t>
      </w:r>
      <w:r w:rsidRPr="00184AA3">
        <w:t xml:space="preserve"> </w:t>
      </w:r>
      <w:r>
        <w:t>.所有的惩戒也好，教育也好，最后一定要跟学生把思想工作做通、理顺，梳理好他的情绪，这个是最重要的。要得到他的理解，得到他的理解认同，而且他自己也知道改正，不要心里有怨恨。惩戒后要关注他后续的一个行为，因为惩戒的目的就是让学生改正，如果后期其行为没有改正，说明老师的惩戒的手段不一定对，那就需要修正。</w:t>
      </w:r>
    </w:p>
    <w:p w:rsidR="00920556" w:rsidRDefault="00920556" w:rsidP="00920556">
      <w:r>
        <w:t>14.从法律规定层面来说的话，《未成年人保护法》和《教师法》里面都有一些明确的规定，学生不能够体罚等，那么如果有新的规定的话，这个规则是不能超越法律的。惩戒规则不是法律，不能超越法律。那么这个规则出台以后，法律对这个规则的支撑和重新对未成年人保护法、教师法的解读，怎么样来处理？这个要得到一种平衡。不能说惩戒符合规则，但是不符合法律。因为法院在判的时候，他不是依据规则，它是依据法律，所以我们在教育惩戒的时候，老师处于一个什么角色？ 这一点的话国家教育行政部门，它应该进行一个比较深层的探讨。规则要和法律要配套，</w:t>
      </w:r>
      <w:r>
        <w:rPr>
          <w:rFonts w:hint="eastAsia"/>
        </w:rPr>
        <w:t>如果是从这个规则与法律层面上来讲的话，出台的这个规则要跟法律不能产生矛盾，要合理合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。这个规则出台以后，是对老师的保护，某种程度对学生也是一种威慑，这不叫威胁，是威慑、是一种限制。</w:t>
      </w:r>
    </w:p>
    <w:p w:rsidR="00920556" w:rsidRDefault="00920556" w:rsidP="00920556">
      <w:r>
        <w:t>15.作为一个教育工作者，如果你没有自己的思想，你就只有一个教育的技能。做人的工作的话，你不是做产品，产品它是冰冷的、机械的，但是人是有温度的，那么你要感受它的温度。怎么样去感受？你得要有思想，要有思维，要有情感。</w:t>
      </w:r>
    </w:p>
    <w:p w:rsidR="008729F4" w:rsidRDefault="00920556" w:rsidP="00920556">
      <w:r>
        <w:t>16.推动一个事物向前发展的，真正对这种推波助澜起到重要作用的人，不是大众，是少部分人。大众他是从众，看一个热闹，跟着别人走，但是他有没有去思考？一件事情发生以后，我们应该问它为什么发生？它现在发生有什么样的表现？这种现象、表现，对后续有什么影响？ 你搞清楚这些以后，你就知道这件事情它价值何在。所以一篇新闻文稿出来以后，揭开文本看到实质，那就是有深度、有想法的人。如果你看到文本的意思，看它的情节，你就只是一个阅读者。那怎样看待这个文稿呢？你要对它有这样一种洞察力和理解力，比如一篇新闻稿出来，你要搞清是谁写的</w:t>
      </w:r>
      <w:r>
        <w:rPr>
          <w:rFonts w:hint="eastAsia"/>
        </w:rPr>
        <w:t>，这个人他是在为谁服务，弄明白之后就可以分辨他的观点是否带有偏向性。</w:t>
      </w:r>
    </w:p>
    <w:sectPr w:rsidR="008729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556"/>
    <w:rsid w:val="008729F4"/>
    <w:rsid w:val="0092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21D95"/>
  <w15:chartTrackingRefBased/>
  <w15:docId w15:val="{83DA0579-95D9-4C19-954B-B079EFDDA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5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460</Characters>
  <Application>Microsoft Office Word</Application>
  <DocSecurity>0</DocSecurity>
  <Lines>13</Lines>
  <Paragraphs>6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2021-07-16T07:18:00Z</dcterms:created>
  <dcterms:modified xsi:type="dcterms:W3CDTF">2021-07-16T07:21:00Z</dcterms:modified>
</cp:coreProperties>
</file>