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1B95C" w14:textId="2D0C405C" w:rsidR="008A1ECA" w:rsidRPr="006E11F6" w:rsidRDefault="006E11F6" w:rsidP="006E11F6">
      <w:pPr>
        <w:ind w:firstLineChars="800" w:firstLine="2560"/>
        <w:rPr>
          <w:sz w:val="32"/>
          <w:szCs w:val="32"/>
        </w:rPr>
      </w:pPr>
      <w:r>
        <w:rPr>
          <w:rFonts w:hint="eastAsia"/>
          <w:b/>
          <w:bCs/>
          <w:color w:val="003366"/>
          <w:kern w:val="36"/>
          <w:sz w:val="32"/>
          <w:szCs w:val="32"/>
        </w:rPr>
        <w:t>读《</w:t>
      </w:r>
      <w:r w:rsidRPr="006E11F6">
        <w:rPr>
          <w:b/>
          <w:bCs/>
          <w:color w:val="003366"/>
          <w:kern w:val="36"/>
          <w:sz w:val="32"/>
          <w:szCs w:val="32"/>
        </w:rPr>
        <w:t>乡村振兴促进法</w:t>
      </w:r>
      <w:r>
        <w:rPr>
          <w:rFonts w:hint="eastAsia"/>
          <w:b/>
          <w:bCs/>
          <w:color w:val="003366"/>
          <w:kern w:val="36"/>
          <w:sz w:val="32"/>
          <w:szCs w:val="32"/>
        </w:rPr>
        <w:t>》</w:t>
      </w:r>
      <w:r w:rsidRPr="006E11F6">
        <w:rPr>
          <w:b/>
          <w:bCs/>
          <w:color w:val="003366"/>
          <w:kern w:val="36"/>
          <w:sz w:val="32"/>
          <w:szCs w:val="32"/>
        </w:rPr>
        <w:t>心得体会</w:t>
      </w:r>
    </w:p>
    <w:p w14:paraId="7352FFBB" w14:textId="185F86AF" w:rsidR="006E11F6" w:rsidRDefault="006E11F6">
      <w:pPr>
        <w:rPr>
          <w:rFonts w:ascii="仿宋" w:eastAsia="仿宋" w:hAnsi="仿宋"/>
          <w:sz w:val="28"/>
          <w:szCs w:val="28"/>
        </w:rPr>
      </w:pPr>
      <w:r>
        <w:rPr>
          <w:rFonts w:hint="eastAsia"/>
          <w:sz w:val="32"/>
          <w:szCs w:val="32"/>
        </w:rPr>
        <w:t xml:space="preserve"> </w:t>
      </w:r>
      <w:r>
        <w:rPr>
          <w:sz w:val="32"/>
          <w:szCs w:val="32"/>
        </w:rPr>
        <w:t xml:space="preserve">                       </w:t>
      </w:r>
      <w:proofErr w:type="gramStart"/>
      <w:r w:rsidRPr="006E11F6">
        <w:rPr>
          <w:rFonts w:ascii="仿宋" w:eastAsia="仿宋" w:hAnsi="仿宋" w:hint="eastAsia"/>
          <w:sz w:val="28"/>
          <w:szCs w:val="28"/>
        </w:rPr>
        <w:t>李昌军老师</w:t>
      </w:r>
      <w:proofErr w:type="gramEnd"/>
    </w:p>
    <w:p w14:paraId="23BEB367" w14:textId="77777777" w:rsidR="00F50D81" w:rsidRPr="006E11F6" w:rsidRDefault="00F50D81">
      <w:pPr>
        <w:rPr>
          <w:rFonts w:ascii="仿宋" w:eastAsia="仿宋" w:hAnsi="仿宋" w:hint="eastAsia"/>
          <w:sz w:val="28"/>
          <w:szCs w:val="28"/>
        </w:rPr>
      </w:pPr>
    </w:p>
    <w:p w14:paraId="40DA266F" w14:textId="74675B65" w:rsidR="006E11F6" w:rsidRPr="007C46F6" w:rsidRDefault="007C46F6" w:rsidP="007C46F6">
      <w:pPr>
        <w:spacing w:line="440" w:lineRule="exact"/>
        <w:ind w:firstLineChars="200" w:firstLine="420"/>
        <w:rPr>
          <w:rFonts w:ascii="仿宋" w:eastAsia="仿宋" w:hAnsi="仿宋"/>
        </w:rPr>
      </w:pPr>
      <w:r w:rsidRPr="007C46F6">
        <w:rPr>
          <w:rFonts w:ascii="仿宋" w:eastAsia="仿宋" w:hAnsi="仿宋"/>
        </w:rPr>
        <w:t>2021</w:t>
      </w:r>
      <w:r w:rsidRPr="007C46F6">
        <w:rPr>
          <w:rFonts w:ascii="仿宋" w:eastAsia="仿宋" w:hAnsi="仿宋" w:hint="eastAsia"/>
        </w:rPr>
        <w:t>年</w:t>
      </w:r>
      <w:r w:rsidR="006E11F6" w:rsidRPr="007C46F6">
        <w:rPr>
          <w:rFonts w:ascii="仿宋" w:eastAsia="仿宋" w:hAnsi="仿宋" w:hint="eastAsia"/>
        </w:rPr>
        <w:t>4月29日，乡村振兴促进法在十三届全国人大常委会第二十八次会议上获得通过，并于6月1日起施行。</w:t>
      </w:r>
    </w:p>
    <w:p w14:paraId="0C0146B8" w14:textId="77777777" w:rsidR="006E11F6" w:rsidRPr="007C46F6" w:rsidRDefault="006E11F6" w:rsidP="007C46F6">
      <w:pPr>
        <w:spacing w:line="440" w:lineRule="exact"/>
        <w:ind w:firstLineChars="200" w:firstLine="420"/>
        <w:rPr>
          <w:rFonts w:ascii="仿宋" w:eastAsia="仿宋" w:hAnsi="仿宋" w:hint="eastAsia"/>
        </w:rPr>
      </w:pPr>
      <w:r w:rsidRPr="007C46F6">
        <w:rPr>
          <w:rFonts w:ascii="仿宋" w:eastAsia="仿宋" w:hAnsi="仿宋" w:hint="eastAsia"/>
        </w:rPr>
        <w:t>实施乡村振兴战略，是全面建设社会主义现代化国家的重大历史任务。制定出台乡村振兴促进法，为全面实施乡村振兴战略提供有力法治保障，对于促进农业全面升级、农村全面进步、农民全面发展，全面建设社会主义现代化国家，实现中华民族伟大复兴的中国梦，具有重要意义。</w:t>
      </w:r>
    </w:p>
    <w:p w14:paraId="0D47C2E2" w14:textId="5AE7BF5B" w:rsidR="006E11F6" w:rsidRPr="007C46F6" w:rsidRDefault="006E11F6" w:rsidP="007C46F6">
      <w:pPr>
        <w:spacing w:line="440" w:lineRule="exact"/>
        <w:ind w:firstLineChars="200" w:firstLine="420"/>
        <w:rPr>
          <w:rFonts w:ascii="仿宋" w:eastAsia="仿宋" w:hAnsi="仿宋" w:hint="eastAsia"/>
        </w:rPr>
      </w:pPr>
      <w:r w:rsidRPr="007C46F6">
        <w:rPr>
          <w:rFonts w:ascii="仿宋" w:eastAsia="仿宋" w:hAnsi="仿宋" w:hint="eastAsia"/>
        </w:rPr>
        <w:t>全国人大常委会法工委经济法室主任王瑞贺指出，制定乡村振兴促进法，坚持以人民为中心的思想，将坚持农民主体地位、维护农民根本利益作为基本遵循。“在实施乡村振兴战略应遵循的基本原则中，强调要坚持农民主体地位，充分尊重农民意愿，保障农民民主权利和其他合法权益，调动农民的积极性、主动性、创造性，维护农民根本利益。”王瑞贺说。</w:t>
      </w:r>
    </w:p>
    <w:p w14:paraId="150C1519" w14:textId="77777777" w:rsidR="006E11F6" w:rsidRPr="007C46F6" w:rsidRDefault="006E11F6" w:rsidP="007C46F6">
      <w:pPr>
        <w:spacing w:line="440" w:lineRule="exact"/>
        <w:ind w:firstLineChars="200" w:firstLine="420"/>
        <w:rPr>
          <w:rFonts w:ascii="仿宋" w:eastAsia="仿宋" w:hAnsi="仿宋" w:hint="eastAsia"/>
        </w:rPr>
      </w:pPr>
      <w:r w:rsidRPr="007C46F6">
        <w:rPr>
          <w:rFonts w:ascii="仿宋" w:eastAsia="仿宋" w:hAnsi="仿宋" w:hint="eastAsia"/>
        </w:rPr>
        <w:t>在促进产业发展和农民增收方面，乡村振兴促进法规定了发展壮大集体经济、促进乡村产业发展的一系列举措，要求各级人民政府建立健全有利于农民收入稳定增长的机制，保障成员从集体经营收入中获得收益分配的权利，让农民共享全产业链增值收益。</w:t>
      </w:r>
    </w:p>
    <w:p w14:paraId="0B920E04" w14:textId="77777777" w:rsidR="006E11F6" w:rsidRPr="007C46F6" w:rsidRDefault="006E11F6" w:rsidP="007C46F6">
      <w:pPr>
        <w:spacing w:line="440" w:lineRule="exact"/>
        <w:ind w:firstLineChars="200" w:firstLine="420"/>
        <w:rPr>
          <w:rFonts w:ascii="仿宋" w:eastAsia="仿宋" w:hAnsi="仿宋" w:hint="eastAsia"/>
        </w:rPr>
      </w:pPr>
      <w:r w:rsidRPr="007C46F6">
        <w:rPr>
          <w:rFonts w:ascii="仿宋" w:eastAsia="仿宋" w:hAnsi="仿宋" w:hint="eastAsia"/>
        </w:rPr>
        <w:t>在乡村治理方面，乡村振兴促进</w:t>
      </w:r>
      <w:proofErr w:type="gramStart"/>
      <w:r w:rsidRPr="007C46F6">
        <w:rPr>
          <w:rFonts w:ascii="仿宋" w:eastAsia="仿宋" w:hAnsi="仿宋" w:hint="eastAsia"/>
        </w:rPr>
        <w:t>法完善</w:t>
      </w:r>
      <w:proofErr w:type="gramEnd"/>
      <w:r w:rsidRPr="007C46F6">
        <w:rPr>
          <w:rFonts w:ascii="仿宋" w:eastAsia="仿宋" w:hAnsi="仿宋" w:hint="eastAsia"/>
        </w:rPr>
        <w:t>农村基层群众自治制度，健全村民委员会民主决策机制和村务公开制度，增强村民自我管理、自我教育、自我服务、自我监督能力，完善乡村治理体系，建设充满活力、和谐有序的善治乡村。</w:t>
      </w:r>
    </w:p>
    <w:p w14:paraId="62CB9839" w14:textId="77777777" w:rsidR="006E11F6" w:rsidRPr="007C46F6" w:rsidRDefault="006E11F6" w:rsidP="007C46F6">
      <w:pPr>
        <w:spacing w:line="440" w:lineRule="exact"/>
        <w:ind w:firstLineChars="200" w:firstLine="420"/>
        <w:rPr>
          <w:rFonts w:ascii="仿宋" w:eastAsia="仿宋" w:hAnsi="仿宋"/>
        </w:rPr>
      </w:pPr>
      <w:r w:rsidRPr="007C46F6">
        <w:rPr>
          <w:rFonts w:ascii="仿宋" w:eastAsia="仿宋" w:hAnsi="仿宋" w:hint="eastAsia"/>
        </w:rPr>
        <w:t>在公共服务方面，乡村振兴促进法提出了实现基本公共服务均等化的明确要求，从传承和发展乡村优秀传统文化，加强基础教育和公共卫生服务保障，培养高素质农民，统筹规划、建设公共基础设施，发展农村社会事业等各方面提出了具体举措。</w:t>
      </w:r>
    </w:p>
    <w:p w14:paraId="379BA1A4" w14:textId="77777777" w:rsidR="006E11F6" w:rsidRPr="007C46F6" w:rsidRDefault="006E11F6" w:rsidP="007C46F6">
      <w:pPr>
        <w:spacing w:line="440" w:lineRule="exact"/>
        <w:ind w:firstLineChars="200" w:firstLine="420"/>
        <w:rPr>
          <w:rFonts w:ascii="仿宋" w:eastAsia="仿宋" w:hAnsi="仿宋" w:hint="eastAsia"/>
        </w:rPr>
      </w:pPr>
      <w:r w:rsidRPr="007C46F6">
        <w:rPr>
          <w:rFonts w:ascii="仿宋" w:eastAsia="仿宋" w:hAnsi="仿宋" w:hint="eastAsia"/>
        </w:rPr>
        <w:t>在社会保障方面，乡村振兴促进</w:t>
      </w:r>
      <w:proofErr w:type="gramStart"/>
      <w:r w:rsidRPr="007C46F6">
        <w:rPr>
          <w:rFonts w:ascii="仿宋" w:eastAsia="仿宋" w:hAnsi="仿宋" w:hint="eastAsia"/>
        </w:rPr>
        <w:t>法完善</w:t>
      </w:r>
      <w:proofErr w:type="gramEnd"/>
      <w:r w:rsidRPr="007C46F6">
        <w:rPr>
          <w:rFonts w:ascii="仿宋" w:eastAsia="仿宋" w:hAnsi="仿宋" w:hint="eastAsia"/>
        </w:rPr>
        <w:t>城乡统筹的社会保障制度，确保城乡居民基本养老保险待遇随经济社会发展逐步提高。</w:t>
      </w:r>
    </w:p>
    <w:p w14:paraId="34BDF35D" w14:textId="3C2A30C5" w:rsidR="006E11F6" w:rsidRPr="007C46F6" w:rsidRDefault="007C46F6" w:rsidP="007C46F6">
      <w:pPr>
        <w:spacing w:line="440" w:lineRule="exact"/>
        <w:ind w:firstLineChars="200" w:firstLine="422"/>
        <w:rPr>
          <w:rFonts w:ascii="仿宋" w:eastAsia="仿宋" w:hAnsi="仿宋" w:hint="eastAsia"/>
        </w:rPr>
      </w:pPr>
      <w:r>
        <w:rPr>
          <w:rStyle w:val="a3"/>
          <w:rFonts w:ascii="仿宋" w:eastAsia="仿宋" w:hAnsi="仿宋" w:hint="eastAsia"/>
        </w:rPr>
        <w:t xml:space="preserve"> </w:t>
      </w:r>
      <w:r w:rsidR="006E11F6" w:rsidRPr="007C46F6">
        <w:rPr>
          <w:rFonts w:ascii="仿宋" w:eastAsia="仿宋" w:hAnsi="仿宋" w:hint="eastAsia"/>
        </w:rPr>
        <w:t>“对我们这样一个人多地少的国家来说，14亿人的吃饭问题始终是治国理政的头等大事，更是农业农村工作的永恒主题。”农业农村部法规司司长王乐君说。</w:t>
      </w:r>
    </w:p>
    <w:p w14:paraId="762DF81F" w14:textId="77777777" w:rsidR="006E11F6" w:rsidRPr="007C46F6" w:rsidRDefault="006E11F6" w:rsidP="007C46F6">
      <w:pPr>
        <w:spacing w:line="440" w:lineRule="exact"/>
        <w:ind w:firstLineChars="200" w:firstLine="420"/>
        <w:rPr>
          <w:rFonts w:ascii="仿宋" w:eastAsia="仿宋" w:hAnsi="仿宋" w:hint="eastAsia"/>
        </w:rPr>
      </w:pPr>
      <w:r w:rsidRPr="007C46F6">
        <w:rPr>
          <w:rFonts w:ascii="仿宋" w:eastAsia="仿宋" w:hAnsi="仿宋" w:hint="eastAsia"/>
        </w:rPr>
        <w:t>将国家粮食安全战略纳入法治保障，是牢牢把住粮食安全主动权的必然要求。乡村振兴促进法明确，国家实施以我为主、立足国内、确保产能、适度进口、科技支撑的粮食安全战略。坚持藏粮于地、藏粮于技，采取措施不断提高粮食综合生产能力，建设国家粮食安全产业带，确保谷物基本自给、口粮绝对安全。</w:t>
      </w:r>
    </w:p>
    <w:p w14:paraId="08F2D124" w14:textId="77777777" w:rsidR="006E11F6" w:rsidRPr="007C46F6" w:rsidRDefault="006E11F6" w:rsidP="007C46F6">
      <w:pPr>
        <w:spacing w:line="440" w:lineRule="exact"/>
        <w:ind w:firstLineChars="200" w:firstLine="420"/>
        <w:rPr>
          <w:rFonts w:ascii="仿宋" w:eastAsia="仿宋" w:hAnsi="仿宋"/>
        </w:rPr>
      </w:pPr>
      <w:r w:rsidRPr="007C46F6">
        <w:rPr>
          <w:rFonts w:ascii="仿宋" w:eastAsia="仿宋" w:hAnsi="仿宋" w:hint="eastAsia"/>
        </w:rPr>
        <w:t>保障粮食安全，要害是耕地和种子。制定乡村振兴促进法，为解决“两个要害”提供了法律支撑。一方面，要抓耕地，这是粮食生产的“命根子”。针对近年来个别地方耕地非农化、非粮化的问题，法律规定国家严格保护耕地，严格控制耕地转为林地、园地等其他类型农用地，要求各省(区、市)应当采取措施确保耕地总量不</w:t>
      </w:r>
      <w:r w:rsidRPr="007C46F6">
        <w:rPr>
          <w:rFonts w:ascii="仿宋" w:eastAsia="仿宋" w:hAnsi="仿宋" w:hint="eastAsia"/>
        </w:rPr>
        <w:lastRenderedPageBreak/>
        <w:t>减少、质量有提高;同时，规定国家实行永久基本农田保护制度，建设并保护高标准农田。为稳数量、</w:t>
      </w:r>
      <w:proofErr w:type="gramStart"/>
      <w:r w:rsidRPr="007C46F6">
        <w:rPr>
          <w:rFonts w:ascii="仿宋" w:eastAsia="仿宋" w:hAnsi="仿宋" w:hint="eastAsia"/>
        </w:rPr>
        <w:t>提质量</w:t>
      </w:r>
      <w:proofErr w:type="gramEnd"/>
      <w:r w:rsidRPr="007C46F6">
        <w:rPr>
          <w:rFonts w:ascii="仿宋" w:eastAsia="仿宋" w:hAnsi="仿宋" w:hint="eastAsia"/>
        </w:rPr>
        <w:t>提供法治保障，牢牢守住18亿亩耕地红线的目标。另一方面，要抓种子，这是农业的“芯片”。立足重要农产品种源自主可控的目标，法律明确，国家加强农业种质资源保护利用和种质资源库建设，支持育种基础性、前沿性和应用技术研究，实施农作物和畜禽等良种培育、育种关键技术攻关，推进生物种业科技创新，鼓励种业科技成果转化和优良品种推广等。</w:t>
      </w:r>
    </w:p>
    <w:p w14:paraId="664E1822" w14:textId="77777777" w:rsidR="006E11F6" w:rsidRPr="007C46F6" w:rsidRDefault="006E11F6" w:rsidP="007C46F6">
      <w:pPr>
        <w:spacing w:line="440" w:lineRule="exact"/>
        <w:ind w:firstLineChars="200" w:firstLine="420"/>
        <w:rPr>
          <w:rFonts w:ascii="仿宋" w:eastAsia="仿宋" w:hAnsi="仿宋" w:hint="eastAsia"/>
        </w:rPr>
      </w:pPr>
      <w:r w:rsidRPr="007C46F6">
        <w:rPr>
          <w:rFonts w:ascii="仿宋" w:eastAsia="仿宋" w:hAnsi="仿宋" w:hint="eastAsia"/>
        </w:rPr>
        <w:t>制定乡村振兴促进法，有助于强化“三保”，实现粮食和重要农产品有效供给。“三保”就是保数量、保多样、保质量。我国粮食将长期处于紧平衡，保数量就是要用稳产保供的确定性来应对外部环境的不确定性。保多样、保质量是满足消费者新阶段对丰富多样农产品需求的应有之义，除了粮食以外，棉油糖、肉蛋奶、</w:t>
      </w:r>
      <w:proofErr w:type="gramStart"/>
      <w:r w:rsidRPr="007C46F6">
        <w:rPr>
          <w:rFonts w:ascii="仿宋" w:eastAsia="仿宋" w:hAnsi="仿宋" w:hint="eastAsia"/>
        </w:rPr>
        <w:t>果菜鱼</w:t>
      </w:r>
      <w:proofErr w:type="gramEnd"/>
      <w:r w:rsidRPr="007C46F6">
        <w:rPr>
          <w:rFonts w:ascii="仿宋" w:eastAsia="仿宋" w:hAnsi="仿宋" w:hint="eastAsia"/>
        </w:rPr>
        <w:t>等重要农产品都要实现高质量供应。法律规定，国家实行重要农产品保障战略，采取措施优化农业生产力布局，推进农业结构调整，发展优势特色产业，保障粮食和重要农产品有效供给和质量安全，并专门明确，分品种明确保障目标，构建科学合理、安全高效的重要农产品供给保障体系。</w:t>
      </w:r>
    </w:p>
    <w:p w14:paraId="03EF8A0B" w14:textId="77777777" w:rsidR="007C46F6" w:rsidRPr="007C46F6" w:rsidRDefault="007C46F6" w:rsidP="007C46F6">
      <w:pPr>
        <w:spacing w:line="440" w:lineRule="exact"/>
        <w:ind w:firstLineChars="200" w:firstLine="420"/>
        <w:rPr>
          <w:rFonts w:ascii="仿宋" w:eastAsia="仿宋" w:hAnsi="仿宋"/>
        </w:rPr>
      </w:pPr>
      <w:r w:rsidRPr="007C46F6">
        <w:rPr>
          <w:rFonts w:ascii="仿宋" w:eastAsia="仿宋" w:hAnsi="仿宋" w:hint="eastAsia"/>
        </w:rPr>
        <w:t>在规划引领方面，乡村振兴促进法明确要坚持因地制宜、规划先行、循序渐进，顺应村庄发展规律，按照方便群众生产生活、保持乡村功能和特色的原则，因地制宜安排村庄布局，依法编制村庄规划，分类有序推进村庄建设。同时，针对个别地方合村并居中损害农民利益的现象，规定要严格规范村庄撤并，严禁违背农民意愿、违反法定程序撤并村庄。</w:t>
      </w:r>
    </w:p>
    <w:p w14:paraId="178F7F5F" w14:textId="77777777" w:rsidR="007C46F6" w:rsidRPr="007C46F6" w:rsidRDefault="007C46F6" w:rsidP="007C46F6">
      <w:pPr>
        <w:spacing w:line="440" w:lineRule="exact"/>
        <w:ind w:firstLineChars="200" w:firstLine="420"/>
        <w:rPr>
          <w:rFonts w:ascii="仿宋" w:eastAsia="仿宋" w:hAnsi="仿宋" w:hint="eastAsia"/>
        </w:rPr>
      </w:pPr>
      <w:r w:rsidRPr="007C46F6">
        <w:rPr>
          <w:rFonts w:ascii="仿宋" w:eastAsia="仿宋" w:hAnsi="仿宋" w:hint="eastAsia"/>
        </w:rPr>
        <w:t>为推动建强硬件，乡村振兴促进法要求地方政府统筹规划、建设、管护城乡道路、垃圾污水处理、消防减灾等公共基础设施和新型基础设施，推动城乡基础设施互联互通;建立政府、村级组织、企业、农民各方参与的共建共管共享机制，综合整治农村水系，治理农村垃圾和污水，推广卫生厕所，持续改善农村人居环境。</w:t>
      </w:r>
    </w:p>
    <w:p w14:paraId="77161BE7" w14:textId="77777777" w:rsidR="007C46F6" w:rsidRPr="007C46F6" w:rsidRDefault="007C46F6" w:rsidP="007C46F6">
      <w:pPr>
        <w:spacing w:line="440" w:lineRule="exact"/>
        <w:ind w:firstLineChars="200" w:firstLine="420"/>
        <w:rPr>
          <w:rFonts w:ascii="仿宋" w:eastAsia="仿宋" w:hAnsi="仿宋" w:hint="eastAsia"/>
        </w:rPr>
      </w:pPr>
      <w:r w:rsidRPr="007C46F6">
        <w:rPr>
          <w:rFonts w:ascii="仿宋" w:eastAsia="仿宋" w:hAnsi="仿宋" w:hint="eastAsia"/>
        </w:rPr>
        <w:t>全面实施乡村振兴战略，软件配置同样重要。对此，乡村振兴促进法要求发展农村社会事业，促进公共教育、医疗卫生、社会保障等资源向农村倾斜;健全乡村便民服务体系，培育服务机构与服务类社会组织，增强生产生活服务功能;完善城乡统筹的社会保障制度，支持乡村提高社会保障管理服务水平等。通过这些措施，逐步健全全民覆盖、普惠共享、城乡一体的基本公共服务体系。</w:t>
      </w:r>
    </w:p>
    <w:p w14:paraId="06CE11BB" w14:textId="03CF24CD" w:rsidR="006E11F6" w:rsidRPr="007C46F6" w:rsidRDefault="006E11F6" w:rsidP="007C46F6">
      <w:pPr>
        <w:spacing w:line="440" w:lineRule="exact"/>
        <w:ind w:firstLineChars="200" w:firstLine="422"/>
        <w:rPr>
          <w:rFonts w:ascii="仿宋" w:eastAsia="仿宋" w:hAnsi="仿宋" w:cs="宋体" w:hint="eastAsia"/>
          <w:color w:val="333333"/>
          <w:kern w:val="0"/>
          <w:szCs w:val="21"/>
        </w:rPr>
      </w:pPr>
      <w:r w:rsidRPr="007C46F6">
        <w:rPr>
          <w:rFonts w:ascii="仿宋" w:eastAsia="仿宋" w:hAnsi="仿宋" w:cs="宋体" w:hint="eastAsia"/>
          <w:b/>
          <w:bCs/>
          <w:color w:val="333333"/>
          <w:kern w:val="0"/>
          <w:szCs w:val="21"/>
        </w:rPr>
        <w:t>实施乡村振兴战略，是我们党“三农”工作方针政策的继承和发展，是中国特色社会主义进入新时代做好“三农”工作的总抓手。</w:t>
      </w:r>
      <w:r w:rsidRPr="007C46F6">
        <w:rPr>
          <w:rFonts w:ascii="仿宋" w:eastAsia="仿宋" w:hAnsi="仿宋" w:cs="宋体" w:hint="eastAsia"/>
          <w:color w:val="333333"/>
          <w:kern w:val="0"/>
          <w:szCs w:val="21"/>
        </w:rPr>
        <w:t>“小康</w:t>
      </w:r>
      <w:proofErr w:type="gramStart"/>
      <w:r w:rsidRPr="007C46F6">
        <w:rPr>
          <w:rFonts w:ascii="仿宋" w:eastAsia="仿宋" w:hAnsi="仿宋" w:cs="宋体" w:hint="eastAsia"/>
          <w:color w:val="333333"/>
          <w:kern w:val="0"/>
          <w:szCs w:val="21"/>
        </w:rPr>
        <w:t>不</w:t>
      </w:r>
      <w:proofErr w:type="gramEnd"/>
      <w:r w:rsidRPr="007C46F6">
        <w:rPr>
          <w:rFonts w:ascii="仿宋" w:eastAsia="仿宋" w:hAnsi="仿宋" w:cs="宋体" w:hint="eastAsia"/>
          <w:color w:val="333333"/>
          <w:kern w:val="0"/>
          <w:szCs w:val="21"/>
        </w:rPr>
        <w:t>小康，关键看老乡”</w:t>
      </w:r>
      <w:r w:rsidR="00F50D81">
        <w:rPr>
          <w:rFonts w:ascii="仿宋" w:eastAsia="仿宋" w:hAnsi="仿宋" w:cs="宋体" w:hint="eastAsia"/>
          <w:color w:val="333333"/>
          <w:kern w:val="0"/>
          <w:szCs w:val="21"/>
        </w:rPr>
        <w:t>，</w:t>
      </w:r>
      <w:r w:rsidRPr="007C46F6">
        <w:rPr>
          <w:rFonts w:ascii="仿宋" w:eastAsia="仿宋" w:hAnsi="仿宋" w:cs="宋体" w:hint="eastAsia"/>
          <w:color w:val="333333"/>
          <w:kern w:val="0"/>
          <w:szCs w:val="21"/>
        </w:rPr>
        <w:t>“乡村振兴”关系到人民群众的切身利益</w:t>
      </w:r>
      <w:r w:rsidR="00F50D81">
        <w:rPr>
          <w:rFonts w:ascii="仿宋" w:eastAsia="仿宋" w:hAnsi="仿宋" w:cs="宋体" w:hint="eastAsia"/>
          <w:color w:val="333333"/>
          <w:kern w:val="0"/>
          <w:szCs w:val="21"/>
        </w:rPr>
        <w:t>。要</w:t>
      </w:r>
      <w:r w:rsidRPr="007C46F6">
        <w:rPr>
          <w:rFonts w:ascii="仿宋" w:eastAsia="仿宋" w:hAnsi="仿宋" w:cs="宋体" w:hint="eastAsia"/>
          <w:color w:val="333333"/>
          <w:kern w:val="0"/>
          <w:szCs w:val="21"/>
        </w:rPr>
        <w:t>集中力量，努力改变农村落后面貌，缩短农村与城市之间的贫富差距，改善农村相对比较落后的经济</w:t>
      </w:r>
      <w:r w:rsidR="007C46F6">
        <w:rPr>
          <w:rFonts w:ascii="仿宋" w:eastAsia="仿宋" w:hAnsi="仿宋" w:cs="宋体" w:hint="eastAsia"/>
          <w:color w:val="333333"/>
          <w:kern w:val="0"/>
          <w:szCs w:val="21"/>
        </w:rPr>
        <w:t>，</w:t>
      </w:r>
      <w:r w:rsidRPr="007C46F6">
        <w:rPr>
          <w:rFonts w:ascii="仿宋" w:eastAsia="仿宋" w:hAnsi="仿宋" w:cs="宋体" w:hint="eastAsia"/>
          <w:color w:val="333333"/>
          <w:kern w:val="0"/>
          <w:szCs w:val="21"/>
        </w:rPr>
        <w:t>提高农村基础设施建设水平。</w:t>
      </w:r>
    </w:p>
    <w:p w14:paraId="4448E0B9" w14:textId="206FC58A" w:rsidR="006E11F6" w:rsidRPr="007C46F6" w:rsidRDefault="006E11F6" w:rsidP="007C46F6">
      <w:pPr>
        <w:spacing w:line="440" w:lineRule="exact"/>
        <w:ind w:firstLineChars="200" w:firstLine="420"/>
        <w:rPr>
          <w:rFonts w:ascii="仿宋" w:eastAsia="仿宋" w:hAnsi="仿宋" w:cs="宋体" w:hint="eastAsia"/>
          <w:color w:val="333333"/>
          <w:kern w:val="0"/>
          <w:szCs w:val="21"/>
        </w:rPr>
      </w:pPr>
      <w:r w:rsidRPr="007C46F6">
        <w:rPr>
          <w:rFonts w:ascii="仿宋" w:eastAsia="仿宋" w:hAnsi="仿宋" w:cs="宋体" w:hint="eastAsia"/>
          <w:color w:val="333333"/>
          <w:kern w:val="0"/>
          <w:szCs w:val="21"/>
        </w:rPr>
        <w:t>“乡村振兴”首先要发展经济。但是发展经济同时，更要重视环保工作。发展可持续性产业链条</w:t>
      </w:r>
      <w:r w:rsidR="007C46F6">
        <w:rPr>
          <w:rFonts w:ascii="仿宋" w:eastAsia="仿宋" w:hAnsi="仿宋" w:cs="宋体" w:hint="eastAsia"/>
          <w:color w:val="333333"/>
          <w:kern w:val="0"/>
          <w:szCs w:val="21"/>
        </w:rPr>
        <w:t>，</w:t>
      </w:r>
      <w:r w:rsidRPr="007C46F6">
        <w:rPr>
          <w:rFonts w:ascii="仿宋" w:eastAsia="仿宋" w:hAnsi="仿宋" w:cs="宋体" w:hint="eastAsia"/>
          <w:color w:val="333333"/>
          <w:kern w:val="0"/>
          <w:szCs w:val="21"/>
        </w:rPr>
        <w:t>做好生态保护工作</w:t>
      </w:r>
      <w:r w:rsidR="007C46F6">
        <w:rPr>
          <w:rFonts w:ascii="仿宋" w:eastAsia="仿宋" w:hAnsi="仿宋" w:cs="宋体" w:hint="eastAsia"/>
          <w:color w:val="333333"/>
          <w:kern w:val="0"/>
          <w:szCs w:val="21"/>
        </w:rPr>
        <w:t>。</w:t>
      </w:r>
      <w:r w:rsidRPr="007C46F6">
        <w:rPr>
          <w:rFonts w:ascii="仿宋" w:eastAsia="仿宋" w:hAnsi="仿宋" w:cs="宋体" w:hint="eastAsia"/>
          <w:color w:val="333333"/>
          <w:kern w:val="0"/>
          <w:szCs w:val="21"/>
        </w:rPr>
        <w:t>“乡村振兴”</w:t>
      </w:r>
      <w:r w:rsidR="007C46F6">
        <w:rPr>
          <w:rFonts w:ascii="仿宋" w:eastAsia="仿宋" w:hAnsi="仿宋" w:cs="宋体" w:hint="eastAsia"/>
          <w:color w:val="333333"/>
          <w:kern w:val="0"/>
          <w:szCs w:val="21"/>
        </w:rPr>
        <w:t>还</w:t>
      </w:r>
      <w:r w:rsidRPr="007C46F6">
        <w:rPr>
          <w:rFonts w:ascii="仿宋" w:eastAsia="仿宋" w:hAnsi="仿宋" w:cs="宋体" w:hint="eastAsia"/>
          <w:color w:val="333333"/>
          <w:kern w:val="0"/>
          <w:szCs w:val="21"/>
        </w:rPr>
        <w:t>要重视农村精神风貌建设，移风易俗、促进精神文明建设。例如举办文艺演出活动、</w:t>
      </w:r>
      <w:proofErr w:type="gramStart"/>
      <w:r w:rsidRPr="007C46F6">
        <w:rPr>
          <w:rFonts w:ascii="仿宋" w:eastAsia="仿宋" w:hAnsi="仿宋" w:cs="宋体" w:hint="eastAsia"/>
          <w:color w:val="333333"/>
          <w:kern w:val="0"/>
          <w:szCs w:val="21"/>
        </w:rPr>
        <w:t>跳广场舞</w:t>
      </w:r>
      <w:proofErr w:type="gramEnd"/>
      <w:r w:rsidRPr="007C46F6">
        <w:rPr>
          <w:rFonts w:ascii="仿宋" w:eastAsia="仿宋" w:hAnsi="仿宋" w:cs="宋体" w:hint="eastAsia"/>
          <w:color w:val="333333"/>
          <w:kern w:val="0"/>
          <w:szCs w:val="21"/>
        </w:rPr>
        <w:t>等。既能达到锻炼身体的目的，又能丰富农村精神文化业余生活。</w:t>
      </w:r>
      <w:r w:rsidR="00F50D81" w:rsidRPr="007C46F6">
        <w:rPr>
          <w:rFonts w:ascii="仿宋" w:eastAsia="仿宋" w:hAnsi="仿宋" w:cs="宋体" w:hint="eastAsia"/>
          <w:color w:val="333333"/>
          <w:kern w:val="0"/>
          <w:szCs w:val="21"/>
        </w:rPr>
        <w:t xml:space="preserve"> </w:t>
      </w:r>
      <w:r w:rsidRPr="007C46F6">
        <w:rPr>
          <w:rFonts w:ascii="仿宋" w:eastAsia="仿宋" w:hAnsi="仿宋" w:cs="宋体" w:hint="eastAsia"/>
          <w:color w:val="333333"/>
          <w:kern w:val="0"/>
          <w:szCs w:val="21"/>
        </w:rPr>
        <w:t>“乡村振兴”</w:t>
      </w:r>
      <w:r w:rsidR="00F50D81">
        <w:rPr>
          <w:rFonts w:ascii="仿宋" w:eastAsia="仿宋" w:hAnsi="仿宋" w:cs="宋体" w:hint="eastAsia"/>
          <w:color w:val="333333"/>
          <w:kern w:val="0"/>
          <w:szCs w:val="21"/>
        </w:rPr>
        <w:t>可以</w:t>
      </w:r>
      <w:r w:rsidRPr="007C46F6">
        <w:rPr>
          <w:rFonts w:ascii="仿宋" w:eastAsia="仿宋" w:hAnsi="仿宋" w:cs="宋体" w:hint="eastAsia"/>
          <w:color w:val="333333"/>
          <w:kern w:val="0"/>
          <w:szCs w:val="21"/>
        </w:rPr>
        <w:t>发展</w:t>
      </w:r>
      <w:proofErr w:type="gramStart"/>
      <w:r w:rsidRPr="007C46F6">
        <w:rPr>
          <w:rFonts w:ascii="仿宋" w:eastAsia="仿宋" w:hAnsi="仿宋" w:cs="宋体" w:hint="eastAsia"/>
          <w:color w:val="333333"/>
          <w:kern w:val="0"/>
          <w:szCs w:val="21"/>
        </w:rPr>
        <w:t>好特色</w:t>
      </w:r>
      <w:proofErr w:type="gramEnd"/>
      <w:r w:rsidRPr="007C46F6">
        <w:rPr>
          <w:rFonts w:ascii="仿宋" w:eastAsia="仿宋" w:hAnsi="仿宋" w:cs="宋体" w:hint="eastAsia"/>
          <w:color w:val="333333"/>
          <w:kern w:val="0"/>
          <w:szCs w:val="21"/>
        </w:rPr>
        <w:t>乡村旅游产业，想改变产业结构，就应该向第三产业，服务业靠拢，发展乡村旅游经济，带动当地经济发展，</w:t>
      </w:r>
      <w:r w:rsidR="007C46F6">
        <w:rPr>
          <w:rFonts w:ascii="仿宋" w:eastAsia="仿宋" w:hAnsi="仿宋" w:cs="宋体" w:hint="eastAsia"/>
          <w:color w:val="333333"/>
          <w:kern w:val="0"/>
          <w:szCs w:val="21"/>
        </w:rPr>
        <w:t>并</w:t>
      </w:r>
      <w:r w:rsidRPr="007C46F6">
        <w:rPr>
          <w:rFonts w:ascii="仿宋" w:eastAsia="仿宋" w:hAnsi="仿宋" w:cs="宋体" w:hint="eastAsia"/>
          <w:color w:val="333333"/>
          <w:kern w:val="0"/>
          <w:szCs w:val="21"/>
        </w:rPr>
        <w:t>向外界宣传本土特色景观、手工艺品。保持</w:t>
      </w:r>
      <w:proofErr w:type="gramStart"/>
      <w:r w:rsidRPr="007C46F6">
        <w:rPr>
          <w:rFonts w:ascii="仿宋" w:eastAsia="仿宋" w:hAnsi="仿宋" w:cs="宋体" w:hint="eastAsia"/>
          <w:color w:val="333333"/>
          <w:kern w:val="0"/>
          <w:szCs w:val="21"/>
        </w:rPr>
        <w:t>乡村原风原貌</w:t>
      </w:r>
      <w:proofErr w:type="gramEnd"/>
      <w:r w:rsidRPr="007C46F6">
        <w:rPr>
          <w:rFonts w:ascii="仿宋" w:eastAsia="仿宋" w:hAnsi="仿宋" w:cs="宋体" w:hint="eastAsia"/>
          <w:color w:val="333333"/>
          <w:kern w:val="0"/>
          <w:szCs w:val="21"/>
        </w:rPr>
        <w:t>，增强人们文化自信，促进乡村振兴，使百姓安居乐业，人民幸福安康，国家繁荣富强。</w:t>
      </w:r>
    </w:p>
    <w:p w14:paraId="35DA7CBD" w14:textId="55F5E3EE" w:rsidR="006E11F6" w:rsidRPr="007C46F6" w:rsidRDefault="006E11F6" w:rsidP="007C46F6">
      <w:pPr>
        <w:spacing w:line="440" w:lineRule="exact"/>
        <w:ind w:firstLineChars="200" w:firstLine="420"/>
        <w:rPr>
          <w:rFonts w:ascii="仿宋" w:eastAsia="仿宋" w:hAnsi="仿宋" w:cs="宋体" w:hint="eastAsia"/>
          <w:color w:val="333333"/>
          <w:kern w:val="0"/>
          <w:szCs w:val="21"/>
        </w:rPr>
      </w:pPr>
      <w:r w:rsidRPr="007C46F6">
        <w:rPr>
          <w:rFonts w:ascii="仿宋" w:eastAsia="仿宋" w:hAnsi="仿宋" w:cs="宋体" w:hint="eastAsia"/>
          <w:color w:val="333333"/>
          <w:kern w:val="0"/>
          <w:szCs w:val="21"/>
        </w:rPr>
        <w:lastRenderedPageBreak/>
        <w:t>文化振兴是乡村振兴的魂，振兴乡村文化是社会主义现代化精神文明建设的内在要求。现实的乡村无法安顿农民的灵魂，也无法安放一个有五千年农耕文明传统的中华民族的灵魂。加强乡村文化建设，要让传统文化延续下去、把绿水青山保护下来，焕发乡村文明新气象。</w:t>
      </w:r>
    </w:p>
    <w:p w14:paraId="2DF9AC17" w14:textId="77777777" w:rsidR="006E11F6" w:rsidRPr="007C46F6" w:rsidRDefault="006E11F6" w:rsidP="007C46F6">
      <w:pPr>
        <w:spacing w:line="440" w:lineRule="exact"/>
        <w:ind w:firstLineChars="200" w:firstLine="420"/>
        <w:rPr>
          <w:rFonts w:ascii="仿宋" w:eastAsia="仿宋" w:hAnsi="仿宋" w:cs="宋体" w:hint="eastAsia"/>
          <w:color w:val="333333"/>
          <w:kern w:val="0"/>
          <w:szCs w:val="21"/>
        </w:rPr>
      </w:pPr>
      <w:r w:rsidRPr="007C46F6">
        <w:rPr>
          <w:rFonts w:ascii="仿宋" w:eastAsia="仿宋" w:hAnsi="仿宋" w:cs="宋体" w:hint="eastAsia"/>
          <w:color w:val="333333"/>
          <w:kern w:val="0"/>
          <w:szCs w:val="21"/>
        </w:rPr>
        <w:t>振兴乡村文化</w:t>
      </w:r>
      <w:proofErr w:type="gramStart"/>
      <w:r w:rsidRPr="007C46F6">
        <w:rPr>
          <w:rFonts w:ascii="仿宋" w:eastAsia="仿宋" w:hAnsi="仿宋" w:cs="宋体" w:hint="eastAsia"/>
          <w:color w:val="333333"/>
          <w:kern w:val="0"/>
          <w:szCs w:val="21"/>
        </w:rPr>
        <w:t>需丰富</w:t>
      </w:r>
      <w:proofErr w:type="gramEnd"/>
      <w:r w:rsidRPr="007C46F6">
        <w:rPr>
          <w:rFonts w:ascii="仿宋" w:eastAsia="仿宋" w:hAnsi="仿宋" w:cs="宋体" w:hint="eastAsia"/>
          <w:color w:val="333333"/>
          <w:kern w:val="0"/>
          <w:szCs w:val="21"/>
        </w:rPr>
        <w:t>文化内容。不同年龄层次的农民对农村文化活动的认同和参与呈现显著差异。当下，大多数农村地区老年文化活动比较红火，却忽视了青年文化活动。很多80后、90后不愿意留在农村，不仅是因为城里收入高，而且是因为城市丰富多彩的文化生活和城市文明对他们有着巨大吸引力。如何针对不同群体开展相应的文化活动，是当前农村文化建设的一个紧迫课题。农村文化建设不能搞“大锅饭”，只有区分不同群体，增强农村文化建设的针对性，才能使优秀文化内化于农民心中，指导他们的行为和实践。</w:t>
      </w:r>
    </w:p>
    <w:p w14:paraId="5E4BB636" w14:textId="77777777" w:rsidR="006E11F6" w:rsidRPr="007C46F6" w:rsidRDefault="006E11F6" w:rsidP="007C46F6">
      <w:pPr>
        <w:spacing w:line="440" w:lineRule="exact"/>
        <w:ind w:firstLineChars="200" w:firstLine="420"/>
        <w:rPr>
          <w:rFonts w:ascii="仿宋" w:eastAsia="仿宋" w:hAnsi="仿宋" w:cs="宋体" w:hint="eastAsia"/>
          <w:color w:val="333333"/>
          <w:kern w:val="0"/>
          <w:szCs w:val="21"/>
        </w:rPr>
      </w:pPr>
      <w:r w:rsidRPr="007C46F6">
        <w:rPr>
          <w:rFonts w:ascii="仿宋" w:eastAsia="仿宋" w:hAnsi="仿宋" w:cs="宋体" w:hint="eastAsia"/>
          <w:color w:val="333333"/>
          <w:kern w:val="0"/>
          <w:szCs w:val="21"/>
        </w:rPr>
        <w:t>振兴乡村文化需建设文化阵地。文化阵地是文化发展载体，是群众文化生活开展的依。在当下纷繁复杂的思潮中愈发</w:t>
      </w:r>
      <w:proofErr w:type="gramStart"/>
      <w:r w:rsidRPr="007C46F6">
        <w:rPr>
          <w:rFonts w:ascii="仿宋" w:eastAsia="仿宋" w:hAnsi="仿宋" w:cs="宋体" w:hint="eastAsia"/>
          <w:color w:val="333333"/>
          <w:kern w:val="0"/>
          <w:szCs w:val="21"/>
        </w:rPr>
        <w:t>凸</w:t>
      </w:r>
      <w:proofErr w:type="gramEnd"/>
      <w:r w:rsidRPr="007C46F6">
        <w:rPr>
          <w:rFonts w:ascii="仿宋" w:eastAsia="仿宋" w:hAnsi="仿宋" w:cs="宋体" w:hint="eastAsia"/>
          <w:color w:val="333333"/>
          <w:kern w:val="0"/>
          <w:szCs w:val="21"/>
        </w:rPr>
        <w:t>显出文化建设的紧迫性和重要性，然而农村基层文化场所建设仍然十分滞后。在全国范围实施的“农家书屋”工程取得一定成效，但图书、报刊来源有限，部分科技、法律书籍内容陈旧，书籍的种类比较单一，特别是贴近农民实际的种植、养殖等方面的书籍较少，而更值得关注的是，农家书屋</w:t>
      </w:r>
      <w:proofErr w:type="gramStart"/>
      <w:r w:rsidRPr="007C46F6">
        <w:rPr>
          <w:rFonts w:ascii="仿宋" w:eastAsia="仿宋" w:hAnsi="仿宋" w:cs="宋体" w:hint="eastAsia"/>
          <w:color w:val="333333"/>
          <w:kern w:val="0"/>
          <w:szCs w:val="21"/>
        </w:rPr>
        <w:t>已农村</w:t>
      </w:r>
      <w:proofErr w:type="gramEnd"/>
      <w:r w:rsidRPr="007C46F6">
        <w:rPr>
          <w:rFonts w:ascii="仿宋" w:eastAsia="仿宋" w:hAnsi="仿宋" w:cs="宋体" w:hint="eastAsia"/>
          <w:color w:val="333333"/>
          <w:kern w:val="0"/>
          <w:szCs w:val="21"/>
        </w:rPr>
        <w:t>文化基础设施为数不多的亮点所在。文化场所是乡村文化发展的根基，是文化活动开展的依托。故而，应加强文化阵地建设，为乡村文化发展筑牢根基。</w:t>
      </w:r>
    </w:p>
    <w:p w14:paraId="58F725F5" w14:textId="18EEB80B" w:rsidR="006E11F6" w:rsidRPr="007C46F6" w:rsidRDefault="006E11F6" w:rsidP="007C46F6">
      <w:pPr>
        <w:spacing w:line="440" w:lineRule="exact"/>
        <w:ind w:firstLineChars="200" w:firstLine="420"/>
        <w:rPr>
          <w:rFonts w:ascii="仿宋" w:eastAsia="仿宋" w:hAnsi="仿宋" w:hint="eastAsia"/>
          <w:szCs w:val="21"/>
        </w:rPr>
      </w:pPr>
      <w:r w:rsidRPr="007C46F6">
        <w:rPr>
          <w:rFonts w:ascii="仿宋" w:eastAsia="仿宋" w:hAnsi="仿宋" w:hint="eastAsia"/>
          <w:color w:val="333333"/>
          <w:szCs w:val="21"/>
        </w:rPr>
        <w:t>看得见山，望得见水，记得住乡愁</w:t>
      </w:r>
      <w:proofErr w:type="gramStart"/>
      <w:r w:rsidRPr="007C46F6">
        <w:rPr>
          <w:rFonts w:ascii="仿宋" w:eastAsia="仿宋" w:hAnsi="仿宋" w:hint="eastAsia"/>
          <w:color w:val="333333"/>
          <w:szCs w:val="21"/>
        </w:rPr>
        <w:t>”</w:t>
      </w:r>
      <w:proofErr w:type="gramEnd"/>
      <w:r w:rsidRPr="007C46F6">
        <w:rPr>
          <w:rFonts w:ascii="仿宋" w:eastAsia="仿宋" w:hAnsi="仿宋" w:hint="eastAsia"/>
          <w:color w:val="333333"/>
          <w:szCs w:val="21"/>
        </w:rPr>
        <w:t>，这样的愿景，不仅仅是好山好水，乡愁之中更应有文化的繁荣与发展。农村文化的根脉需要传承，记忆需要留续，用文化振兴，建设农村精神文明家园。</w:t>
      </w:r>
    </w:p>
    <w:sectPr w:rsidR="006E11F6" w:rsidRPr="007C46F6" w:rsidSect="006E11F6">
      <w:footerReference w:type="default" r:id="rId6"/>
      <w:pgSz w:w="11906" w:h="16838"/>
      <w:pgMar w:top="1077" w:right="851" w:bottom="851" w:left="107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51B7D" w14:textId="77777777" w:rsidR="00573283" w:rsidRDefault="00573283" w:rsidP="00F50D81">
      <w:r>
        <w:separator/>
      </w:r>
    </w:p>
  </w:endnote>
  <w:endnote w:type="continuationSeparator" w:id="0">
    <w:p w14:paraId="77714AEF" w14:textId="77777777" w:rsidR="00573283" w:rsidRDefault="00573283" w:rsidP="00F50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985221"/>
      <w:docPartObj>
        <w:docPartGallery w:val="Page Numbers (Bottom of Page)"/>
        <w:docPartUnique/>
      </w:docPartObj>
    </w:sdtPr>
    <w:sdtContent>
      <w:p w14:paraId="2C676101" w14:textId="6BE36211" w:rsidR="00F50D81" w:rsidRDefault="00F50D81">
        <w:pPr>
          <w:pStyle w:val="a7"/>
          <w:jc w:val="center"/>
        </w:pPr>
        <w:r>
          <w:fldChar w:fldCharType="begin"/>
        </w:r>
        <w:r>
          <w:instrText>PAGE   \* MERGEFORMAT</w:instrText>
        </w:r>
        <w:r>
          <w:fldChar w:fldCharType="separate"/>
        </w:r>
        <w:r>
          <w:rPr>
            <w:lang w:val="zh-CN"/>
          </w:rPr>
          <w:t>2</w:t>
        </w:r>
        <w:r>
          <w:fldChar w:fldCharType="end"/>
        </w:r>
      </w:p>
    </w:sdtContent>
  </w:sdt>
  <w:p w14:paraId="250E7C62" w14:textId="77777777" w:rsidR="00F50D81" w:rsidRDefault="00F50D8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2707C" w14:textId="77777777" w:rsidR="00573283" w:rsidRDefault="00573283" w:rsidP="00F50D81">
      <w:r>
        <w:separator/>
      </w:r>
    </w:p>
  </w:footnote>
  <w:footnote w:type="continuationSeparator" w:id="0">
    <w:p w14:paraId="2C995889" w14:textId="77777777" w:rsidR="00573283" w:rsidRDefault="00573283" w:rsidP="00F50D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82A"/>
    <w:rsid w:val="00573283"/>
    <w:rsid w:val="006E11F6"/>
    <w:rsid w:val="007C46F6"/>
    <w:rsid w:val="008A1ECA"/>
    <w:rsid w:val="0090182A"/>
    <w:rsid w:val="00F50D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8F419"/>
  <w15:chartTrackingRefBased/>
  <w15:docId w15:val="{22072C8E-6607-4462-A1BE-B12643D11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E11F6"/>
    <w:rPr>
      <w:b/>
      <w:bCs/>
    </w:rPr>
  </w:style>
  <w:style w:type="paragraph" w:styleId="a4">
    <w:name w:val="Normal (Web)"/>
    <w:basedOn w:val="a"/>
    <w:uiPriority w:val="99"/>
    <w:semiHidden/>
    <w:unhideWhenUsed/>
    <w:rsid w:val="006E11F6"/>
    <w:pPr>
      <w:widowControl/>
      <w:spacing w:after="100" w:afterAutospacing="1"/>
      <w:jc w:val="left"/>
    </w:pPr>
    <w:rPr>
      <w:rFonts w:ascii="宋体" w:eastAsia="宋体" w:hAnsi="宋体" w:cs="宋体"/>
      <w:kern w:val="0"/>
      <w:sz w:val="24"/>
      <w:szCs w:val="24"/>
    </w:rPr>
  </w:style>
  <w:style w:type="paragraph" w:styleId="a5">
    <w:name w:val="header"/>
    <w:basedOn w:val="a"/>
    <w:link w:val="a6"/>
    <w:uiPriority w:val="99"/>
    <w:unhideWhenUsed/>
    <w:rsid w:val="00F50D8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50D81"/>
    <w:rPr>
      <w:sz w:val="18"/>
      <w:szCs w:val="18"/>
    </w:rPr>
  </w:style>
  <w:style w:type="paragraph" w:styleId="a7">
    <w:name w:val="footer"/>
    <w:basedOn w:val="a"/>
    <w:link w:val="a8"/>
    <w:uiPriority w:val="99"/>
    <w:unhideWhenUsed/>
    <w:rsid w:val="00F50D81"/>
    <w:pPr>
      <w:tabs>
        <w:tab w:val="center" w:pos="4153"/>
        <w:tab w:val="right" w:pos="8306"/>
      </w:tabs>
      <w:snapToGrid w:val="0"/>
      <w:jc w:val="left"/>
    </w:pPr>
    <w:rPr>
      <w:sz w:val="18"/>
      <w:szCs w:val="18"/>
    </w:rPr>
  </w:style>
  <w:style w:type="character" w:customStyle="1" w:styleId="a8">
    <w:name w:val="页脚 字符"/>
    <w:basedOn w:val="a0"/>
    <w:link w:val="a7"/>
    <w:uiPriority w:val="99"/>
    <w:rsid w:val="00F50D8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396481">
      <w:bodyDiv w:val="1"/>
      <w:marLeft w:val="0"/>
      <w:marRight w:val="0"/>
      <w:marTop w:val="0"/>
      <w:marBottom w:val="0"/>
      <w:divBdr>
        <w:top w:val="none" w:sz="0" w:space="0" w:color="auto"/>
        <w:left w:val="none" w:sz="0" w:space="0" w:color="auto"/>
        <w:bottom w:val="none" w:sz="0" w:space="0" w:color="auto"/>
        <w:right w:val="none" w:sz="0" w:space="0" w:color="auto"/>
      </w:divBdr>
      <w:divsChild>
        <w:div w:id="1280606097">
          <w:marLeft w:val="0"/>
          <w:marRight w:val="0"/>
          <w:marTop w:val="0"/>
          <w:marBottom w:val="0"/>
          <w:divBdr>
            <w:top w:val="none" w:sz="0" w:space="0" w:color="auto"/>
            <w:left w:val="none" w:sz="0" w:space="0" w:color="auto"/>
            <w:bottom w:val="none" w:sz="0" w:space="0" w:color="auto"/>
            <w:right w:val="none" w:sz="0" w:space="0" w:color="auto"/>
          </w:divBdr>
          <w:divsChild>
            <w:div w:id="1216551990">
              <w:marLeft w:val="0"/>
              <w:marRight w:val="0"/>
              <w:marTop w:val="0"/>
              <w:marBottom w:val="0"/>
              <w:divBdr>
                <w:top w:val="none" w:sz="0" w:space="0" w:color="auto"/>
                <w:left w:val="none" w:sz="0" w:space="0" w:color="auto"/>
                <w:bottom w:val="none" w:sz="0" w:space="0" w:color="auto"/>
                <w:right w:val="none" w:sz="0" w:space="0" w:color="auto"/>
              </w:divBdr>
              <w:divsChild>
                <w:div w:id="1463956706">
                  <w:marLeft w:val="0"/>
                  <w:marRight w:val="0"/>
                  <w:marTop w:val="0"/>
                  <w:marBottom w:val="0"/>
                  <w:divBdr>
                    <w:top w:val="none" w:sz="0" w:space="0" w:color="auto"/>
                    <w:left w:val="none" w:sz="0" w:space="0" w:color="auto"/>
                    <w:bottom w:val="none" w:sz="0" w:space="0" w:color="auto"/>
                    <w:right w:val="none" w:sz="0" w:space="0" w:color="auto"/>
                  </w:divBdr>
                  <w:divsChild>
                    <w:div w:id="346248951">
                      <w:marLeft w:val="0"/>
                      <w:marRight w:val="0"/>
                      <w:marTop w:val="0"/>
                      <w:marBottom w:val="0"/>
                      <w:divBdr>
                        <w:top w:val="none" w:sz="0" w:space="0" w:color="auto"/>
                        <w:left w:val="none" w:sz="0" w:space="0" w:color="auto"/>
                        <w:bottom w:val="none" w:sz="0" w:space="0" w:color="auto"/>
                        <w:right w:val="none" w:sz="0" w:space="0" w:color="auto"/>
                      </w:divBdr>
                      <w:divsChild>
                        <w:div w:id="1381172001">
                          <w:marLeft w:val="0"/>
                          <w:marRight w:val="0"/>
                          <w:marTop w:val="0"/>
                          <w:marBottom w:val="0"/>
                          <w:divBdr>
                            <w:top w:val="none" w:sz="0" w:space="0" w:color="auto"/>
                            <w:left w:val="none" w:sz="0" w:space="0" w:color="auto"/>
                            <w:bottom w:val="none" w:sz="0" w:space="0" w:color="auto"/>
                            <w:right w:val="none" w:sz="0" w:space="0" w:color="auto"/>
                          </w:divBdr>
                          <w:divsChild>
                            <w:div w:id="1346712752">
                              <w:marLeft w:val="0"/>
                              <w:marRight w:val="0"/>
                              <w:marTop w:val="0"/>
                              <w:marBottom w:val="0"/>
                              <w:divBdr>
                                <w:top w:val="none" w:sz="0" w:space="0" w:color="auto"/>
                                <w:left w:val="none" w:sz="0" w:space="0" w:color="auto"/>
                                <w:bottom w:val="none" w:sz="0" w:space="0" w:color="auto"/>
                                <w:right w:val="none" w:sz="0" w:space="0" w:color="auto"/>
                              </w:divBdr>
                              <w:divsChild>
                                <w:div w:id="1166358701">
                                  <w:marLeft w:val="0"/>
                                  <w:marRight w:val="0"/>
                                  <w:marTop w:val="0"/>
                                  <w:marBottom w:val="300"/>
                                  <w:divBdr>
                                    <w:top w:val="none" w:sz="0" w:space="0" w:color="auto"/>
                                    <w:left w:val="none" w:sz="0" w:space="0" w:color="auto"/>
                                    <w:bottom w:val="none" w:sz="0" w:space="0" w:color="auto"/>
                                    <w:right w:val="none" w:sz="0" w:space="0" w:color="auto"/>
                                  </w:divBdr>
                                  <w:divsChild>
                                    <w:div w:id="209161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6326106">
      <w:bodyDiv w:val="1"/>
      <w:marLeft w:val="0"/>
      <w:marRight w:val="0"/>
      <w:marTop w:val="0"/>
      <w:marBottom w:val="0"/>
      <w:divBdr>
        <w:top w:val="none" w:sz="0" w:space="0" w:color="auto"/>
        <w:left w:val="none" w:sz="0" w:space="0" w:color="auto"/>
        <w:bottom w:val="none" w:sz="0" w:space="0" w:color="auto"/>
        <w:right w:val="none" w:sz="0" w:space="0" w:color="auto"/>
      </w:divBdr>
      <w:divsChild>
        <w:div w:id="1028063880">
          <w:marLeft w:val="0"/>
          <w:marRight w:val="0"/>
          <w:marTop w:val="0"/>
          <w:marBottom w:val="0"/>
          <w:divBdr>
            <w:top w:val="none" w:sz="0" w:space="0" w:color="auto"/>
            <w:left w:val="none" w:sz="0" w:space="0" w:color="auto"/>
            <w:bottom w:val="none" w:sz="0" w:space="0" w:color="auto"/>
            <w:right w:val="none" w:sz="0" w:space="0" w:color="auto"/>
          </w:divBdr>
          <w:divsChild>
            <w:div w:id="1913352765">
              <w:marLeft w:val="0"/>
              <w:marRight w:val="0"/>
              <w:marTop w:val="0"/>
              <w:marBottom w:val="0"/>
              <w:divBdr>
                <w:top w:val="none" w:sz="0" w:space="0" w:color="auto"/>
                <w:left w:val="none" w:sz="0" w:space="0" w:color="auto"/>
                <w:bottom w:val="none" w:sz="0" w:space="0" w:color="auto"/>
                <w:right w:val="none" w:sz="0" w:space="0" w:color="auto"/>
              </w:divBdr>
              <w:divsChild>
                <w:div w:id="6252107">
                  <w:marLeft w:val="0"/>
                  <w:marRight w:val="0"/>
                  <w:marTop w:val="0"/>
                  <w:marBottom w:val="0"/>
                  <w:divBdr>
                    <w:top w:val="none" w:sz="0" w:space="0" w:color="auto"/>
                    <w:left w:val="none" w:sz="0" w:space="0" w:color="auto"/>
                    <w:bottom w:val="none" w:sz="0" w:space="0" w:color="auto"/>
                    <w:right w:val="none" w:sz="0" w:space="0" w:color="auto"/>
                  </w:divBdr>
                  <w:divsChild>
                    <w:div w:id="1193684645">
                      <w:marLeft w:val="0"/>
                      <w:marRight w:val="0"/>
                      <w:marTop w:val="0"/>
                      <w:marBottom w:val="0"/>
                      <w:divBdr>
                        <w:top w:val="none" w:sz="0" w:space="0" w:color="auto"/>
                        <w:left w:val="none" w:sz="0" w:space="0" w:color="auto"/>
                        <w:bottom w:val="none" w:sz="0" w:space="0" w:color="auto"/>
                        <w:right w:val="none" w:sz="0" w:space="0" w:color="auto"/>
                      </w:divBdr>
                      <w:divsChild>
                        <w:div w:id="1905294293">
                          <w:marLeft w:val="0"/>
                          <w:marRight w:val="0"/>
                          <w:marTop w:val="0"/>
                          <w:marBottom w:val="0"/>
                          <w:divBdr>
                            <w:top w:val="none" w:sz="0" w:space="0" w:color="auto"/>
                            <w:left w:val="none" w:sz="0" w:space="0" w:color="auto"/>
                            <w:bottom w:val="none" w:sz="0" w:space="0" w:color="auto"/>
                            <w:right w:val="none" w:sz="0" w:space="0" w:color="auto"/>
                          </w:divBdr>
                          <w:divsChild>
                            <w:div w:id="498472954">
                              <w:marLeft w:val="0"/>
                              <w:marRight w:val="0"/>
                              <w:marTop w:val="0"/>
                              <w:marBottom w:val="0"/>
                              <w:divBdr>
                                <w:top w:val="none" w:sz="0" w:space="0" w:color="auto"/>
                                <w:left w:val="none" w:sz="0" w:space="0" w:color="auto"/>
                                <w:bottom w:val="none" w:sz="0" w:space="0" w:color="auto"/>
                                <w:right w:val="none" w:sz="0" w:space="0" w:color="auto"/>
                              </w:divBdr>
                              <w:divsChild>
                                <w:div w:id="1526870574">
                                  <w:marLeft w:val="0"/>
                                  <w:marRight w:val="0"/>
                                  <w:marTop w:val="0"/>
                                  <w:marBottom w:val="300"/>
                                  <w:divBdr>
                                    <w:top w:val="none" w:sz="0" w:space="0" w:color="auto"/>
                                    <w:left w:val="none" w:sz="0" w:space="0" w:color="auto"/>
                                    <w:bottom w:val="none" w:sz="0" w:space="0" w:color="auto"/>
                                    <w:right w:val="none" w:sz="0" w:space="0" w:color="auto"/>
                                  </w:divBdr>
                                  <w:divsChild>
                                    <w:div w:id="156402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512427">
      <w:bodyDiv w:val="1"/>
      <w:marLeft w:val="0"/>
      <w:marRight w:val="0"/>
      <w:marTop w:val="0"/>
      <w:marBottom w:val="0"/>
      <w:divBdr>
        <w:top w:val="none" w:sz="0" w:space="0" w:color="auto"/>
        <w:left w:val="none" w:sz="0" w:space="0" w:color="auto"/>
        <w:bottom w:val="none" w:sz="0" w:space="0" w:color="auto"/>
        <w:right w:val="none" w:sz="0" w:space="0" w:color="auto"/>
      </w:divBdr>
      <w:divsChild>
        <w:div w:id="1871989092">
          <w:marLeft w:val="0"/>
          <w:marRight w:val="0"/>
          <w:marTop w:val="0"/>
          <w:marBottom w:val="0"/>
          <w:divBdr>
            <w:top w:val="none" w:sz="0" w:space="0" w:color="auto"/>
            <w:left w:val="none" w:sz="0" w:space="0" w:color="auto"/>
            <w:bottom w:val="none" w:sz="0" w:space="0" w:color="auto"/>
            <w:right w:val="none" w:sz="0" w:space="0" w:color="auto"/>
          </w:divBdr>
          <w:divsChild>
            <w:div w:id="1589652970">
              <w:marLeft w:val="0"/>
              <w:marRight w:val="0"/>
              <w:marTop w:val="0"/>
              <w:marBottom w:val="0"/>
              <w:divBdr>
                <w:top w:val="none" w:sz="0" w:space="0" w:color="auto"/>
                <w:left w:val="none" w:sz="0" w:space="0" w:color="auto"/>
                <w:bottom w:val="none" w:sz="0" w:space="0" w:color="auto"/>
                <w:right w:val="none" w:sz="0" w:space="0" w:color="auto"/>
              </w:divBdr>
              <w:divsChild>
                <w:div w:id="541290610">
                  <w:marLeft w:val="0"/>
                  <w:marRight w:val="0"/>
                  <w:marTop w:val="0"/>
                  <w:marBottom w:val="0"/>
                  <w:divBdr>
                    <w:top w:val="none" w:sz="0" w:space="0" w:color="auto"/>
                    <w:left w:val="none" w:sz="0" w:space="0" w:color="auto"/>
                    <w:bottom w:val="none" w:sz="0" w:space="0" w:color="auto"/>
                    <w:right w:val="none" w:sz="0" w:space="0" w:color="auto"/>
                  </w:divBdr>
                  <w:divsChild>
                    <w:div w:id="1270354045">
                      <w:marLeft w:val="0"/>
                      <w:marRight w:val="0"/>
                      <w:marTop w:val="0"/>
                      <w:marBottom w:val="0"/>
                      <w:divBdr>
                        <w:top w:val="none" w:sz="0" w:space="0" w:color="auto"/>
                        <w:left w:val="none" w:sz="0" w:space="0" w:color="auto"/>
                        <w:bottom w:val="none" w:sz="0" w:space="0" w:color="auto"/>
                        <w:right w:val="none" w:sz="0" w:space="0" w:color="auto"/>
                      </w:divBdr>
                      <w:divsChild>
                        <w:div w:id="1134564742">
                          <w:marLeft w:val="0"/>
                          <w:marRight w:val="0"/>
                          <w:marTop w:val="225"/>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903377002">
      <w:bodyDiv w:val="1"/>
      <w:marLeft w:val="0"/>
      <w:marRight w:val="0"/>
      <w:marTop w:val="0"/>
      <w:marBottom w:val="0"/>
      <w:divBdr>
        <w:top w:val="none" w:sz="0" w:space="0" w:color="auto"/>
        <w:left w:val="none" w:sz="0" w:space="0" w:color="auto"/>
        <w:bottom w:val="none" w:sz="0" w:space="0" w:color="auto"/>
        <w:right w:val="none" w:sz="0" w:space="0" w:color="auto"/>
      </w:divBdr>
      <w:divsChild>
        <w:div w:id="868876750">
          <w:marLeft w:val="0"/>
          <w:marRight w:val="0"/>
          <w:marTop w:val="0"/>
          <w:marBottom w:val="0"/>
          <w:divBdr>
            <w:top w:val="none" w:sz="0" w:space="0" w:color="auto"/>
            <w:left w:val="none" w:sz="0" w:space="0" w:color="auto"/>
            <w:bottom w:val="none" w:sz="0" w:space="0" w:color="auto"/>
            <w:right w:val="none" w:sz="0" w:space="0" w:color="auto"/>
          </w:divBdr>
          <w:divsChild>
            <w:div w:id="394814999">
              <w:marLeft w:val="0"/>
              <w:marRight w:val="0"/>
              <w:marTop w:val="0"/>
              <w:marBottom w:val="0"/>
              <w:divBdr>
                <w:top w:val="none" w:sz="0" w:space="0" w:color="auto"/>
                <w:left w:val="none" w:sz="0" w:space="0" w:color="auto"/>
                <w:bottom w:val="none" w:sz="0" w:space="0" w:color="auto"/>
                <w:right w:val="none" w:sz="0" w:space="0" w:color="auto"/>
              </w:divBdr>
              <w:divsChild>
                <w:div w:id="1259292270">
                  <w:marLeft w:val="0"/>
                  <w:marRight w:val="0"/>
                  <w:marTop w:val="0"/>
                  <w:marBottom w:val="0"/>
                  <w:divBdr>
                    <w:top w:val="none" w:sz="0" w:space="0" w:color="auto"/>
                    <w:left w:val="none" w:sz="0" w:space="0" w:color="auto"/>
                    <w:bottom w:val="none" w:sz="0" w:space="0" w:color="auto"/>
                    <w:right w:val="none" w:sz="0" w:space="0" w:color="auto"/>
                  </w:divBdr>
                  <w:divsChild>
                    <w:div w:id="1557163011">
                      <w:marLeft w:val="0"/>
                      <w:marRight w:val="0"/>
                      <w:marTop w:val="0"/>
                      <w:marBottom w:val="0"/>
                      <w:divBdr>
                        <w:top w:val="none" w:sz="0" w:space="0" w:color="auto"/>
                        <w:left w:val="none" w:sz="0" w:space="0" w:color="auto"/>
                        <w:bottom w:val="none" w:sz="0" w:space="0" w:color="auto"/>
                        <w:right w:val="none" w:sz="0" w:space="0" w:color="auto"/>
                      </w:divBdr>
                      <w:divsChild>
                        <w:div w:id="1847788493">
                          <w:marLeft w:val="0"/>
                          <w:marRight w:val="0"/>
                          <w:marTop w:val="225"/>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954367240">
      <w:bodyDiv w:val="1"/>
      <w:marLeft w:val="0"/>
      <w:marRight w:val="0"/>
      <w:marTop w:val="0"/>
      <w:marBottom w:val="0"/>
      <w:divBdr>
        <w:top w:val="none" w:sz="0" w:space="0" w:color="auto"/>
        <w:left w:val="none" w:sz="0" w:space="0" w:color="auto"/>
        <w:bottom w:val="none" w:sz="0" w:space="0" w:color="auto"/>
        <w:right w:val="none" w:sz="0" w:space="0" w:color="auto"/>
      </w:divBdr>
      <w:divsChild>
        <w:div w:id="710037848">
          <w:marLeft w:val="0"/>
          <w:marRight w:val="0"/>
          <w:marTop w:val="0"/>
          <w:marBottom w:val="0"/>
          <w:divBdr>
            <w:top w:val="none" w:sz="0" w:space="0" w:color="auto"/>
            <w:left w:val="none" w:sz="0" w:space="0" w:color="auto"/>
            <w:bottom w:val="none" w:sz="0" w:space="0" w:color="auto"/>
            <w:right w:val="none" w:sz="0" w:space="0" w:color="auto"/>
          </w:divBdr>
          <w:divsChild>
            <w:div w:id="1209952164">
              <w:marLeft w:val="0"/>
              <w:marRight w:val="0"/>
              <w:marTop w:val="0"/>
              <w:marBottom w:val="0"/>
              <w:divBdr>
                <w:top w:val="none" w:sz="0" w:space="0" w:color="auto"/>
                <w:left w:val="none" w:sz="0" w:space="0" w:color="auto"/>
                <w:bottom w:val="none" w:sz="0" w:space="0" w:color="auto"/>
                <w:right w:val="none" w:sz="0" w:space="0" w:color="auto"/>
              </w:divBdr>
              <w:divsChild>
                <w:div w:id="1331444779">
                  <w:marLeft w:val="0"/>
                  <w:marRight w:val="0"/>
                  <w:marTop w:val="0"/>
                  <w:marBottom w:val="0"/>
                  <w:divBdr>
                    <w:top w:val="none" w:sz="0" w:space="0" w:color="auto"/>
                    <w:left w:val="none" w:sz="0" w:space="0" w:color="auto"/>
                    <w:bottom w:val="none" w:sz="0" w:space="0" w:color="auto"/>
                    <w:right w:val="none" w:sz="0" w:space="0" w:color="auto"/>
                  </w:divBdr>
                  <w:divsChild>
                    <w:div w:id="2066023686">
                      <w:marLeft w:val="0"/>
                      <w:marRight w:val="0"/>
                      <w:marTop w:val="0"/>
                      <w:marBottom w:val="0"/>
                      <w:divBdr>
                        <w:top w:val="none" w:sz="0" w:space="0" w:color="auto"/>
                        <w:left w:val="none" w:sz="0" w:space="0" w:color="auto"/>
                        <w:bottom w:val="none" w:sz="0" w:space="0" w:color="auto"/>
                        <w:right w:val="none" w:sz="0" w:space="0" w:color="auto"/>
                      </w:divBdr>
                      <w:divsChild>
                        <w:div w:id="66265347">
                          <w:marLeft w:val="0"/>
                          <w:marRight w:val="0"/>
                          <w:marTop w:val="0"/>
                          <w:marBottom w:val="0"/>
                          <w:divBdr>
                            <w:top w:val="none" w:sz="0" w:space="0" w:color="auto"/>
                            <w:left w:val="none" w:sz="0" w:space="0" w:color="auto"/>
                            <w:bottom w:val="none" w:sz="0" w:space="0" w:color="auto"/>
                            <w:right w:val="none" w:sz="0" w:space="0" w:color="auto"/>
                          </w:divBdr>
                          <w:divsChild>
                            <w:div w:id="1919631131">
                              <w:marLeft w:val="0"/>
                              <w:marRight w:val="0"/>
                              <w:marTop w:val="0"/>
                              <w:marBottom w:val="0"/>
                              <w:divBdr>
                                <w:top w:val="none" w:sz="0" w:space="0" w:color="auto"/>
                                <w:left w:val="none" w:sz="0" w:space="0" w:color="auto"/>
                                <w:bottom w:val="none" w:sz="0" w:space="0" w:color="auto"/>
                                <w:right w:val="none" w:sz="0" w:space="0" w:color="auto"/>
                              </w:divBdr>
                              <w:divsChild>
                                <w:div w:id="145249302">
                                  <w:marLeft w:val="0"/>
                                  <w:marRight w:val="0"/>
                                  <w:marTop w:val="0"/>
                                  <w:marBottom w:val="300"/>
                                  <w:divBdr>
                                    <w:top w:val="none" w:sz="0" w:space="0" w:color="auto"/>
                                    <w:left w:val="none" w:sz="0" w:space="0" w:color="auto"/>
                                    <w:bottom w:val="none" w:sz="0" w:space="0" w:color="auto"/>
                                    <w:right w:val="none" w:sz="0" w:space="0" w:color="auto"/>
                                  </w:divBdr>
                                  <w:divsChild>
                                    <w:div w:id="43995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261906">
      <w:bodyDiv w:val="1"/>
      <w:marLeft w:val="0"/>
      <w:marRight w:val="0"/>
      <w:marTop w:val="0"/>
      <w:marBottom w:val="0"/>
      <w:divBdr>
        <w:top w:val="none" w:sz="0" w:space="0" w:color="auto"/>
        <w:left w:val="none" w:sz="0" w:space="0" w:color="auto"/>
        <w:bottom w:val="none" w:sz="0" w:space="0" w:color="auto"/>
        <w:right w:val="none" w:sz="0" w:space="0" w:color="auto"/>
      </w:divBdr>
      <w:divsChild>
        <w:div w:id="1699963202">
          <w:marLeft w:val="0"/>
          <w:marRight w:val="0"/>
          <w:marTop w:val="0"/>
          <w:marBottom w:val="0"/>
          <w:divBdr>
            <w:top w:val="none" w:sz="0" w:space="0" w:color="auto"/>
            <w:left w:val="none" w:sz="0" w:space="0" w:color="auto"/>
            <w:bottom w:val="none" w:sz="0" w:space="0" w:color="auto"/>
            <w:right w:val="none" w:sz="0" w:space="0" w:color="auto"/>
          </w:divBdr>
          <w:divsChild>
            <w:div w:id="437943060">
              <w:marLeft w:val="0"/>
              <w:marRight w:val="0"/>
              <w:marTop w:val="0"/>
              <w:marBottom w:val="0"/>
              <w:divBdr>
                <w:top w:val="none" w:sz="0" w:space="0" w:color="auto"/>
                <w:left w:val="none" w:sz="0" w:space="0" w:color="auto"/>
                <w:bottom w:val="none" w:sz="0" w:space="0" w:color="auto"/>
                <w:right w:val="none" w:sz="0" w:space="0" w:color="auto"/>
              </w:divBdr>
              <w:divsChild>
                <w:div w:id="2144151679">
                  <w:marLeft w:val="0"/>
                  <w:marRight w:val="0"/>
                  <w:marTop w:val="0"/>
                  <w:marBottom w:val="0"/>
                  <w:divBdr>
                    <w:top w:val="none" w:sz="0" w:space="0" w:color="auto"/>
                    <w:left w:val="none" w:sz="0" w:space="0" w:color="auto"/>
                    <w:bottom w:val="none" w:sz="0" w:space="0" w:color="auto"/>
                    <w:right w:val="none" w:sz="0" w:space="0" w:color="auto"/>
                  </w:divBdr>
                  <w:divsChild>
                    <w:div w:id="159086146">
                      <w:marLeft w:val="0"/>
                      <w:marRight w:val="0"/>
                      <w:marTop w:val="0"/>
                      <w:marBottom w:val="0"/>
                      <w:divBdr>
                        <w:top w:val="none" w:sz="0" w:space="0" w:color="auto"/>
                        <w:left w:val="none" w:sz="0" w:space="0" w:color="auto"/>
                        <w:bottom w:val="none" w:sz="0" w:space="0" w:color="auto"/>
                        <w:right w:val="none" w:sz="0" w:space="0" w:color="auto"/>
                      </w:divBdr>
                      <w:divsChild>
                        <w:div w:id="2059627010">
                          <w:marLeft w:val="0"/>
                          <w:marRight w:val="0"/>
                          <w:marTop w:val="225"/>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323775715">
      <w:bodyDiv w:val="1"/>
      <w:marLeft w:val="0"/>
      <w:marRight w:val="0"/>
      <w:marTop w:val="0"/>
      <w:marBottom w:val="0"/>
      <w:divBdr>
        <w:top w:val="none" w:sz="0" w:space="0" w:color="auto"/>
        <w:left w:val="none" w:sz="0" w:space="0" w:color="auto"/>
        <w:bottom w:val="none" w:sz="0" w:space="0" w:color="auto"/>
        <w:right w:val="none" w:sz="0" w:space="0" w:color="auto"/>
      </w:divBdr>
      <w:divsChild>
        <w:div w:id="2010906689">
          <w:marLeft w:val="0"/>
          <w:marRight w:val="0"/>
          <w:marTop w:val="0"/>
          <w:marBottom w:val="0"/>
          <w:divBdr>
            <w:top w:val="none" w:sz="0" w:space="0" w:color="auto"/>
            <w:left w:val="none" w:sz="0" w:space="0" w:color="auto"/>
            <w:bottom w:val="none" w:sz="0" w:space="0" w:color="auto"/>
            <w:right w:val="none" w:sz="0" w:space="0" w:color="auto"/>
          </w:divBdr>
          <w:divsChild>
            <w:div w:id="27804139">
              <w:marLeft w:val="0"/>
              <w:marRight w:val="0"/>
              <w:marTop w:val="0"/>
              <w:marBottom w:val="0"/>
              <w:divBdr>
                <w:top w:val="none" w:sz="0" w:space="0" w:color="auto"/>
                <w:left w:val="none" w:sz="0" w:space="0" w:color="auto"/>
                <w:bottom w:val="none" w:sz="0" w:space="0" w:color="auto"/>
                <w:right w:val="none" w:sz="0" w:space="0" w:color="auto"/>
              </w:divBdr>
              <w:divsChild>
                <w:div w:id="617296990">
                  <w:marLeft w:val="0"/>
                  <w:marRight w:val="0"/>
                  <w:marTop w:val="0"/>
                  <w:marBottom w:val="0"/>
                  <w:divBdr>
                    <w:top w:val="none" w:sz="0" w:space="0" w:color="auto"/>
                    <w:left w:val="none" w:sz="0" w:space="0" w:color="auto"/>
                    <w:bottom w:val="none" w:sz="0" w:space="0" w:color="auto"/>
                    <w:right w:val="none" w:sz="0" w:space="0" w:color="auto"/>
                  </w:divBdr>
                  <w:divsChild>
                    <w:div w:id="1867058721">
                      <w:marLeft w:val="0"/>
                      <w:marRight w:val="0"/>
                      <w:marTop w:val="0"/>
                      <w:marBottom w:val="0"/>
                      <w:divBdr>
                        <w:top w:val="none" w:sz="0" w:space="0" w:color="auto"/>
                        <w:left w:val="none" w:sz="0" w:space="0" w:color="auto"/>
                        <w:bottom w:val="none" w:sz="0" w:space="0" w:color="auto"/>
                        <w:right w:val="none" w:sz="0" w:space="0" w:color="auto"/>
                      </w:divBdr>
                      <w:divsChild>
                        <w:div w:id="1301349679">
                          <w:marLeft w:val="0"/>
                          <w:marRight w:val="0"/>
                          <w:marTop w:val="225"/>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56028152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71">
          <w:marLeft w:val="0"/>
          <w:marRight w:val="0"/>
          <w:marTop w:val="0"/>
          <w:marBottom w:val="0"/>
          <w:divBdr>
            <w:top w:val="none" w:sz="0" w:space="0" w:color="auto"/>
            <w:left w:val="none" w:sz="0" w:space="0" w:color="auto"/>
            <w:bottom w:val="none" w:sz="0" w:space="0" w:color="auto"/>
            <w:right w:val="none" w:sz="0" w:space="0" w:color="auto"/>
          </w:divBdr>
          <w:divsChild>
            <w:div w:id="379398616">
              <w:marLeft w:val="0"/>
              <w:marRight w:val="0"/>
              <w:marTop w:val="0"/>
              <w:marBottom w:val="0"/>
              <w:divBdr>
                <w:top w:val="none" w:sz="0" w:space="0" w:color="auto"/>
                <w:left w:val="none" w:sz="0" w:space="0" w:color="auto"/>
                <w:bottom w:val="none" w:sz="0" w:space="0" w:color="auto"/>
                <w:right w:val="none" w:sz="0" w:space="0" w:color="auto"/>
              </w:divBdr>
              <w:divsChild>
                <w:div w:id="1096092233">
                  <w:marLeft w:val="0"/>
                  <w:marRight w:val="0"/>
                  <w:marTop w:val="0"/>
                  <w:marBottom w:val="0"/>
                  <w:divBdr>
                    <w:top w:val="none" w:sz="0" w:space="0" w:color="auto"/>
                    <w:left w:val="none" w:sz="0" w:space="0" w:color="auto"/>
                    <w:bottom w:val="none" w:sz="0" w:space="0" w:color="auto"/>
                    <w:right w:val="none" w:sz="0" w:space="0" w:color="auto"/>
                  </w:divBdr>
                  <w:divsChild>
                    <w:div w:id="1943415689">
                      <w:marLeft w:val="0"/>
                      <w:marRight w:val="0"/>
                      <w:marTop w:val="0"/>
                      <w:marBottom w:val="0"/>
                      <w:divBdr>
                        <w:top w:val="none" w:sz="0" w:space="0" w:color="auto"/>
                        <w:left w:val="none" w:sz="0" w:space="0" w:color="auto"/>
                        <w:bottom w:val="none" w:sz="0" w:space="0" w:color="auto"/>
                        <w:right w:val="none" w:sz="0" w:space="0" w:color="auto"/>
                      </w:divBdr>
                      <w:divsChild>
                        <w:div w:id="465198019">
                          <w:marLeft w:val="0"/>
                          <w:marRight w:val="0"/>
                          <w:marTop w:val="0"/>
                          <w:marBottom w:val="0"/>
                          <w:divBdr>
                            <w:top w:val="none" w:sz="0" w:space="0" w:color="auto"/>
                            <w:left w:val="none" w:sz="0" w:space="0" w:color="auto"/>
                            <w:bottom w:val="none" w:sz="0" w:space="0" w:color="auto"/>
                            <w:right w:val="none" w:sz="0" w:space="0" w:color="auto"/>
                          </w:divBdr>
                          <w:divsChild>
                            <w:div w:id="1918977737">
                              <w:marLeft w:val="0"/>
                              <w:marRight w:val="0"/>
                              <w:marTop w:val="0"/>
                              <w:marBottom w:val="0"/>
                              <w:divBdr>
                                <w:top w:val="none" w:sz="0" w:space="0" w:color="auto"/>
                                <w:left w:val="none" w:sz="0" w:space="0" w:color="auto"/>
                                <w:bottom w:val="none" w:sz="0" w:space="0" w:color="auto"/>
                                <w:right w:val="none" w:sz="0" w:space="0" w:color="auto"/>
                              </w:divBdr>
                              <w:divsChild>
                                <w:div w:id="1073892520">
                                  <w:marLeft w:val="0"/>
                                  <w:marRight w:val="0"/>
                                  <w:marTop w:val="0"/>
                                  <w:marBottom w:val="300"/>
                                  <w:divBdr>
                                    <w:top w:val="none" w:sz="0" w:space="0" w:color="auto"/>
                                    <w:left w:val="none" w:sz="0" w:space="0" w:color="auto"/>
                                    <w:bottom w:val="none" w:sz="0" w:space="0" w:color="auto"/>
                                    <w:right w:val="none" w:sz="0" w:space="0" w:color="auto"/>
                                  </w:divBdr>
                                  <w:divsChild>
                                    <w:div w:id="57856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472</Words>
  <Characters>2693</Characters>
  <Application>Microsoft Office Word</Application>
  <DocSecurity>0</DocSecurity>
  <Lines>22</Lines>
  <Paragraphs>6</Paragraphs>
  <ScaleCrop>false</ScaleCrop>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2</cp:revision>
  <dcterms:created xsi:type="dcterms:W3CDTF">2021-07-15T12:27:00Z</dcterms:created>
  <dcterms:modified xsi:type="dcterms:W3CDTF">2021-07-15T12:49:00Z</dcterms:modified>
</cp:coreProperties>
</file>