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szCs w:val="28"/>
          <w:lang w:val="en-US" w:eastAsia="zh-CN"/>
        </w:rPr>
      </w:pPr>
      <w:r>
        <w:rPr>
          <w:rFonts w:hint="eastAsia"/>
          <w:sz w:val="28"/>
          <w:szCs w:val="28"/>
          <w:lang w:eastAsia="zh-CN"/>
        </w:rPr>
        <w:t>高一数学第</w:t>
      </w:r>
      <w:r>
        <w:rPr>
          <w:rFonts w:hint="eastAsia"/>
          <w:sz w:val="28"/>
          <w:szCs w:val="28"/>
          <w:lang w:val="en-US" w:eastAsia="zh-CN"/>
        </w:rPr>
        <w:t>12周市教研小结</w:t>
      </w:r>
    </w:p>
    <w:p>
      <w:pPr>
        <w:jc w:val="center"/>
        <w:rPr>
          <w:rFonts w:hint="eastAsia" w:ascii="华文楷体" w:hAnsi="华文楷体" w:eastAsia="华文楷体" w:cs="华文楷体"/>
          <w:sz w:val="24"/>
          <w:szCs w:val="24"/>
          <w:lang w:val="en-US" w:eastAsia="zh-CN"/>
        </w:rPr>
      </w:pPr>
      <w:r>
        <w:rPr>
          <w:rFonts w:hint="eastAsia" w:ascii="华文楷体" w:hAnsi="华文楷体" w:eastAsia="华文楷体" w:cs="华文楷体"/>
          <w:sz w:val="24"/>
          <w:szCs w:val="24"/>
          <w:lang w:val="en-US" w:eastAsia="zh-CN"/>
        </w:rPr>
        <w:t>中大附中  曹志伟</w:t>
      </w:r>
    </w:p>
    <w:p>
      <w:pPr>
        <w:spacing w:line="360" w:lineRule="auto"/>
        <w:ind w:firstLine="480"/>
        <w:jc w:val="left"/>
        <w:rPr>
          <w:rFonts w:hint="eastAsia"/>
          <w:sz w:val="24"/>
          <w:szCs w:val="24"/>
          <w:lang w:val="en-US" w:eastAsia="zh-CN"/>
        </w:rPr>
      </w:pPr>
      <w:r>
        <w:rPr>
          <w:rFonts w:hint="eastAsia"/>
          <w:sz w:val="24"/>
          <w:szCs w:val="24"/>
          <w:lang w:val="en-US" w:eastAsia="zh-CN"/>
        </w:rPr>
        <w:t xml:space="preserve"> 学习了广州大学附属中学杨珊老师关于函数的应用教学研究，主要是利用函数的概念及其蕴含的数学思想方法解决简单的实际问题，包括研究已知解析式或图像的性质，以及简单的建模问题。</w:t>
      </w:r>
    </w:p>
    <w:p>
      <w:pPr>
        <w:spacing w:line="360" w:lineRule="auto"/>
        <w:ind w:firstLine="480"/>
        <w:jc w:val="left"/>
        <w:rPr>
          <w:rFonts w:hint="eastAsia"/>
          <w:sz w:val="24"/>
          <w:szCs w:val="24"/>
          <w:lang w:val="en-US" w:eastAsia="zh-CN"/>
        </w:rPr>
      </w:pPr>
      <w:r>
        <w:rPr>
          <w:rFonts w:hint="eastAsia"/>
          <w:sz w:val="24"/>
          <w:szCs w:val="24"/>
          <w:lang w:val="en-US" w:eastAsia="zh-CN"/>
        </w:rPr>
        <w:t>在过程中要重视培养学生的抽象概括能力抽象概括能力：能够在具体问题情境中，发现熟悉的函数模型并提出与函数有关的数学问题，合理选择函数模型去表述变化规律和解决问题.这是学生体会数学抽象的重要过程.让学生观察、发现、归纳、概括，是学生进行数学抽象的思维过程，也是对学生数学抽象能力的评价过程. 2.直观想象能力：能用函数图象表示函数，对于已学的基本函数，能在函数图象和解析式之间互相转化，培养学生数形结合的能力。</w:t>
      </w:r>
    </w:p>
    <w:p>
      <w:pPr>
        <w:spacing w:line="360" w:lineRule="auto"/>
        <w:ind w:firstLine="480"/>
        <w:jc w:val="left"/>
        <w:rPr>
          <w:rFonts w:hint="eastAsia"/>
          <w:sz w:val="24"/>
          <w:szCs w:val="24"/>
          <w:lang w:val="en-US" w:eastAsia="zh-CN"/>
        </w:rPr>
      </w:pPr>
      <w:r>
        <w:rPr>
          <w:rFonts w:hint="eastAsia"/>
          <w:sz w:val="24"/>
          <w:szCs w:val="24"/>
          <w:lang w:val="en-US" w:eastAsia="zh-CN"/>
        </w:rPr>
        <w:t>涉及数学思想有：函数与方程、数形结合、特殊与一般、分类与整合。1.函数与方程：能运用函数模型观察、分析实际问题中的数量关系，通过从实际情境中提取变量，寻求变量的变化范围及变量之间的对应关系，建立函数模型去描述现实世界中的变化规律，解决相关实际问题。2.数形结合：能分别用解析式与图象表示函数，并在这个过程中进行直观与抽象的转化。3.特殊与一般：从具体问题中抽象出正比例函数、反比例函数、一次函数、二次函数、幂函数等特殊函数模型，能将特殊函数表现的特征运用到研究事物的一般规律上去.4.分类与整合：能运用分段函数，获得需分类解决的问题中的函数模型，依所建模型的分类去解决问题。</w:t>
      </w:r>
    </w:p>
    <w:p>
      <w:pPr>
        <w:spacing w:line="360" w:lineRule="auto"/>
        <w:ind w:firstLine="480"/>
        <w:jc w:val="left"/>
        <w:rPr>
          <w:rFonts w:hint="eastAsia"/>
          <w:sz w:val="24"/>
          <w:szCs w:val="24"/>
          <w:lang w:val="en-US" w:eastAsia="zh-CN"/>
        </w:rPr>
      </w:pPr>
      <w:r>
        <w:rPr>
          <w:rFonts w:hint="eastAsia"/>
          <w:sz w:val="24"/>
          <w:szCs w:val="24"/>
          <w:lang w:val="en-US" w:eastAsia="zh-CN"/>
        </w:rPr>
        <w:t>对于马上要开始教学的三角函数部分，我们认真地学习了广雅中学温丽老师的研究。她提到：新教材则是从更贴近函数的观点来加以阐述，但是这种函数的对应关系又有别于之前的认知，前面学习的函数，其解析式都有明确的运算含义，而三角函数的对应关系不以“代数运算”为媒介</w:t>
      </w:r>
      <w:bookmarkStart w:id="0" w:name="_GoBack"/>
      <w:bookmarkEnd w:id="0"/>
      <w:r>
        <w:rPr>
          <w:rFonts w:hint="eastAsia"/>
          <w:sz w:val="24"/>
          <w:szCs w:val="24"/>
          <w:lang w:val="en-US" w:eastAsia="zh-CN"/>
        </w:rPr>
        <w:t>，而是与x,y直接对应，实际上是“几何元素之间的对应”。</w:t>
      </w:r>
    </w:p>
    <w:p>
      <w:pPr>
        <w:spacing w:line="360" w:lineRule="auto"/>
        <w:ind w:firstLine="480"/>
        <w:jc w:val="left"/>
        <w:rPr>
          <w:rFonts w:hint="eastAsia"/>
          <w:sz w:val="24"/>
          <w:szCs w:val="24"/>
          <w:lang w:val="en-US" w:eastAsia="zh-CN"/>
        </w:rPr>
      </w:pPr>
      <w:r>
        <w:rPr>
          <w:rFonts w:hint="eastAsia"/>
          <w:sz w:val="24"/>
          <w:szCs w:val="24"/>
          <w:lang w:val="en-US" w:eastAsia="zh-CN"/>
        </w:rPr>
        <w:t>本章公式数量相较于之前章节显得多而繁，从毕业班一轮复习来看通过单纯的背诵或者利用记忆口诀，出错率还是居高不下，问题还是在于学生不理解公式的本质，实际上，六组诱导公式大部分为单位圆中有关对称的几何性质的代数体现，而其它属于全等三角形中对应量一致． 通过图形来理解，留时间让学生在课堂上用类似的方式自行推导，相信学生对公式能理解得更深刻．</w:t>
      </w:r>
    </w:p>
    <w:p>
      <w:pPr>
        <w:spacing w:line="360" w:lineRule="auto"/>
        <w:ind w:firstLine="480"/>
        <w:jc w:val="left"/>
        <w:rPr>
          <w:rFonts w:hint="eastAsia"/>
          <w:sz w:val="24"/>
          <w:szCs w:val="24"/>
          <w:lang w:val="en-US" w:eastAsia="zh-CN"/>
        </w:rPr>
      </w:pPr>
    </w:p>
    <w:p>
      <w:pPr>
        <w:spacing w:line="360" w:lineRule="auto"/>
        <w:ind w:firstLine="480"/>
        <w:jc w:val="left"/>
        <w:rPr>
          <w:rFonts w:hint="eastAsia"/>
          <w:sz w:val="24"/>
          <w:szCs w:val="24"/>
          <w:lang w:val="en-US" w:eastAsia="zh-CN"/>
        </w:rPr>
      </w:pPr>
    </w:p>
    <w:p>
      <w:pPr>
        <w:spacing w:line="360" w:lineRule="auto"/>
        <w:ind w:firstLine="480"/>
        <w:jc w:val="left"/>
        <w:rPr>
          <w:rFonts w:hint="eastAsia"/>
          <w:sz w:val="24"/>
          <w:szCs w:val="24"/>
          <w:lang w:val="en-US" w:eastAsia="zh-CN"/>
        </w:rPr>
      </w:pPr>
    </w:p>
    <w:p>
      <w:pPr>
        <w:spacing w:line="360" w:lineRule="auto"/>
        <w:ind w:firstLine="480"/>
        <w:jc w:val="left"/>
        <w:rPr>
          <w:rFonts w:hint="default"/>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DF60CD"/>
    <w:rsid w:val="20DF60CD"/>
    <w:rsid w:val="29CF3AB4"/>
    <w:rsid w:val="633E2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2021-10-27T01:04:00Z</dcterms:created>
  <dc:creator>豆爸</dc:creator>
  <cp:lastModifiedBy>豆爸</cp:lastModifiedBy>
  <dcterms:modified xsi:type="dcterms:W3CDTF">2021-11-22T08:42:18Z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5608B4625D934C3692AC2042BA11A2B5</vt:lpwstr>
  </property>
</Properties>
</file>