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506" w:firstLineChars="500"/>
        <w:textAlignment w:val="auto"/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网络游戏对于培养学生学习内驱力的启示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807" w:firstLineChars="600"/>
        <w:textAlignment w:val="auto"/>
        <w:rPr>
          <w:rFonts w:hint="default" w:ascii="楷体" w:hAnsi="楷体" w:eastAsia="楷体" w:cs="楷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0"/>
          <w:szCs w:val="30"/>
          <w:lang w:val="en-US" w:eastAsia="zh-CN"/>
        </w:rPr>
        <w:t xml:space="preserve">      </w:t>
      </w:r>
      <w:r>
        <w:rPr>
          <w:rFonts w:hint="eastAsia" w:ascii="楷体" w:hAnsi="楷体" w:eastAsia="楷体" w:cs="楷体"/>
          <w:b w:val="0"/>
          <w:bCs w:val="0"/>
          <w:color w:val="auto"/>
          <w:sz w:val="30"/>
          <w:szCs w:val="30"/>
          <w:lang w:val="en-US" w:eastAsia="zh-CN"/>
        </w:rPr>
        <w:t>政史地科组    费正清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网络游戏恰恰解决了“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学习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无用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学习无趣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学不动”的问题，所以，学习成绩不理想的学生在网络游戏中反过来表现出强大的内驱力。具体表现如下：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一是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网络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游戏它具有趣味性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二是因为网络游戏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具有挑战性。这些游戏在设计的时候，都是一关一关地让孩子们去挑战，这就成功地激起了孩子们的挑战欲和好胜心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是因为网络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游戏设具有连续性。游戏会随着关卡的增加，难度会越来越大，而闯过的人也会越厉害，会满足孩子们的虚荣心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  <w:vertAlign w:val="superscript"/>
        </w:rPr>
        <w:t>[</w:t>
      </w:r>
      <w:r>
        <w:rPr>
          <w:rFonts w:hint="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/>
          <w:sz w:val="28"/>
          <w:szCs w:val="28"/>
          <w:vertAlign w:val="superscript"/>
        </w:rPr>
        <w:t>]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四是因为网络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游戏具有收益性。这个收益性体现在每完成一个闯关任务就有积分，这个积分是可以换取装备的，这些装备又可以帮助他们在下一次闯关时派上用场，有的游戏里装备还是身份的象征。据说有些游戏的积分还可以转手卖钱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五是因为网络游戏的那边有“同伴”，这边有“队友”，存在一个虚拟的集体。以上分析给我们在教学中的启示有：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一、增强教学工作的趣味性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首先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教师自己要变得有趣，有吸引力。教师要注重自己的仪表，整洁、端庄又不失活泼新潮。教师要注意自己的语言，语言精炼，发音准确、抑扬顿挫，学会最新的常用网络用语，了解学生群体内部的日常表达，尊重学生，多表扬、多鼓励。教师要加强自身的道德修养和思想内涵，爱岗敬业，公正地对待每位学生，多阅读、多收集生活素材。教师要发展自己的文体特长，让自己变得有魅力。让学生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“亲其师，信其道”。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其次，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在教学上要有趣味性。如设计疑点，游戏性活动，运用谜语故事，通过表扬鼓励，发挥图示和教具作用，通过实践等，让学生感受愉悦，同时又有所思考，有所收获，从而喜欢上你上的课。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再次，在交往中要有趣味性。在课堂或课后适当和学生开开小玩笑，展示自己幽默的一面。也可以和学生分享自己生活中有趣的点点滴滴，分享一些自己喜欢的书籍、演视作品等。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二、增强学生学习任务的挑战性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 w:bidi="ar"/>
        </w:rPr>
        <w:t>“八年级学生一般在十三、十四岁，青春期来临，思维能力发展出现一个高峰阶段，这一阶段逻辑抽象思维的发展占主要地位。但这种逻辑抽象思维的发展在很大程度上还属于经验型，经常需要具体的、直观的、感性经验的直接支持。由于这一阶段的学生仍不大重视普遍概念系统的掌握，在判断推理方面，较多表现为演绎推理。”</w:t>
      </w:r>
      <w:r>
        <w:rPr>
          <w:rFonts w:hint="eastAsia"/>
          <w:sz w:val="28"/>
          <w:szCs w:val="28"/>
          <w:vertAlign w:val="superscript"/>
        </w:rPr>
        <w:t>[</w:t>
      </w:r>
      <w:r>
        <w:rPr>
          <w:rFonts w:hint="eastAsia"/>
          <w:sz w:val="28"/>
          <w:szCs w:val="28"/>
          <w:vertAlign w:val="superscript"/>
          <w:lang w:val="en-US" w:eastAsia="zh-CN"/>
        </w:rPr>
        <w:t>3</w:t>
      </w:r>
      <w:r>
        <w:rPr>
          <w:rFonts w:hint="eastAsia"/>
          <w:sz w:val="28"/>
          <w:szCs w:val="28"/>
          <w:vertAlign w:val="superscript"/>
        </w:rPr>
        <w:t>]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lang w:val="en-US" w:eastAsia="zh-CN" w:bidi="ar"/>
        </w:rPr>
        <w:t>根据以上观点，我们可以得出两个结论：一、八年级学生思维发展离不开感性材料；二、八年级学生逻辑抽象思维的发展占主要地位，在判断推理方面，较多表现为演绎推理，也就是通过例举来理解知识。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教师要根据学生的心理特点与认知规律，灵活地处理教材，给学生提供一些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感性信息丰富的问题，引导学生用例举的方法来解决问题。跳一下就能摸到苹果，学生才会有摘苹果的动力，学生能够学会才会有学习的动力，从而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激发学生探索知识的愿望，让学生用自己的思维方式去发现问题，经历知识的形成过程，让他们一关一关地去发现，去解决问题，使学生享受到成功的乐趣。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  <w:t>要让教学设计具有连续性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这个连续性，不仅仅是指知识系统的连续性，更是针对学生活动的一个连续性。换种说法就是：上一节课孩子们的活动到一个什么阶段？下一个阶段孩子们的活动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在上一个阶段的基础上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又该有怎样的具体规划，要让他们体会到一种前进的力量。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比如，上节课学生掌握了哪些问题，存在哪些问题，哪些问题掌握的还不熟练，教师要做到心中有数，做好记录，下节课针对上节课存在的问题进行学习，学生才有持续挑战学习任务的可能。如果教师分配给学生是断层式的、跳跃式的，学生往往摸不着头脑，因能力达不到而终止挑战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四、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要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  <w:t>在教育教学活动中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设置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  <w:t>激励机制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教师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可以从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课堂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纪律，课堂表现，作业完成情况，阶段性测试成绩等方面来进行积分设置。让这些积分能够换取学生想要的实物或者心愿，从而实现收益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达到激励的效果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但是这种积分激励能否起到效果又取决于学生的价值观。有的学生对于积分和老师、同伴的认可很重视，有的学生是“小透明”，对于这些外界因素毫不重视。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这就要教师通过理想教育、感恩教育、责任教育、生命价值教育、家国情怀教育等方面帮助学生树立正确的价值导向和判断标准。这些教育就是我们常说的德育渗透。</w:t>
      </w:r>
    </w:p>
    <w:p>
      <w:pPr>
        <w:ind w:firstLine="382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712183"/>
    <w:rsid w:val="5BBE156E"/>
    <w:rsid w:val="60730B79"/>
    <w:rsid w:val="6A250929"/>
    <w:rsid w:val="75385DAF"/>
    <w:rsid w:val="765C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2022-01-14T03:00:22Z</dcterms:created>
  <dc:creator>apple</dc:creator>
  <cp:lastModifiedBy>予之</cp:lastModifiedBy>
  <dcterms:modified xsi:type="dcterms:W3CDTF">2022-01-14T03:03:08Z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289F7C9F65AD4D9B86F6A44EF880FA11</vt:lpwstr>
  </property>
</Properties>
</file>