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8DD" w:rsidRDefault="00CD710E">
      <w:pPr>
        <w:tabs>
          <w:tab w:val="left" w:pos="2473"/>
        </w:tabs>
        <w:jc w:val="center"/>
        <w:rPr>
          <w:rFonts w:ascii="Cambria" w:eastAsia="宋体" w:hAnsi="Cambria" w:cs="Times New Roman"/>
          <w:b/>
          <w:bCs/>
          <w:sz w:val="32"/>
          <w:szCs w:val="32"/>
        </w:rPr>
      </w:pPr>
      <w:r>
        <w:rPr>
          <w:rFonts w:asciiTheme="minorEastAsia" w:hAnsiTheme="minorEastAsia" w:cstheme="minorEastAsia" w:hint="eastAsia"/>
          <w:b/>
          <w:bCs/>
          <w:sz w:val="30"/>
          <w:szCs w:val="30"/>
        </w:rPr>
        <w:t>足球教案</w:t>
      </w:r>
    </w:p>
    <w:tbl>
      <w:tblPr>
        <w:tblW w:w="499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1637"/>
        <w:gridCol w:w="716"/>
        <w:gridCol w:w="794"/>
        <w:gridCol w:w="9"/>
        <w:gridCol w:w="1088"/>
        <w:gridCol w:w="556"/>
        <w:gridCol w:w="684"/>
        <w:gridCol w:w="14"/>
        <w:gridCol w:w="808"/>
        <w:gridCol w:w="110"/>
        <w:gridCol w:w="1682"/>
        <w:gridCol w:w="38"/>
        <w:gridCol w:w="388"/>
        <w:gridCol w:w="531"/>
        <w:gridCol w:w="426"/>
      </w:tblGrid>
      <w:tr w:rsidR="002D08DD">
        <w:trPr>
          <w:trHeight w:val="100"/>
        </w:trPr>
        <w:tc>
          <w:tcPr>
            <w:tcW w:w="343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1179" w:type="pct"/>
            <w:gridSpan w:val="2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401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561" w:type="pct"/>
            <w:gridSpan w:val="2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一</w:t>
            </w:r>
            <w:proofErr w:type="gramEnd"/>
          </w:p>
        </w:tc>
        <w:tc>
          <w:tcPr>
            <w:tcW w:w="640" w:type="pct"/>
            <w:gridSpan w:val="3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480" w:type="pct"/>
            <w:gridSpan w:val="2"/>
          </w:tcPr>
          <w:p w:rsidR="002D08DD" w:rsidRDefault="00CD710E">
            <w:pPr>
              <w:spacing w:line="360" w:lineRule="auto"/>
              <w:ind w:firstLineChars="200" w:firstLine="42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</w:p>
        </w:tc>
        <w:tc>
          <w:tcPr>
            <w:tcW w:w="855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537" w:type="pct"/>
            <w:gridSpan w:val="3"/>
          </w:tcPr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2D08DD">
        <w:trPr>
          <w:trHeight w:val="100"/>
        </w:trPr>
        <w:tc>
          <w:tcPr>
            <w:tcW w:w="343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4656" w:type="pct"/>
            <w:gridSpan w:val="15"/>
          </w:tcPr>
          <w:p w:rsidR="002D08DD" w:rsidRDefault="00CD710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技能目标：</w:t>
            </w:r>
            <w:r>
              <w:rPr>
                <w:rFonts w:asciiTheme="minorEastAsia" w:hAnsiTheme="minorEastAsia" w:cstheme="minorEastAsia" w:hint="eastAsia"/>
                <w:szCs w:val="21"/>
              </w:rPr>
              <w:t>学生复习巩固上学年的技术动作，运球方法；</w:t>
            </w:r>
          </w:p>
          <w:p w:rsidR="002D08DD" w:rsidRDefault="00CD710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体能目标：</w:t>
            </w:r>
            <w:r>
              <w:rPr>
                <w:rFonts w:asciiTheme="minorEastAsia" w:hAnsiTheme="minorEastAsia" w:cstheme="minorEastAsia" w:hint="eastAsia"/>
                <w:szCs w:val="21"/>
              </w:rPr>
              <w:t>提高学生速度，耐力，灵活性等体能；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Cs w:val="21"/>
              </w:rPr>
              <w:t>心理、社会适应：</w:t>
            </w:r>
            <w:r>
              <w:rPr>
                <w:rFonts w:asciiTheme="minorEastAsia" w:hAnsiTheme="minorEastAsia" w:cstheme="minorEastAsia" w:hint="eastAsia"/>
                <w:szCs w:val="21"/>
              </w:rPr>
              <w:t>使学生迅速找回对足球运动的感觉，从运球和传接球方面。</w:t>
            </w:r>
          </w:p>
        </w:tc>
      </w:tr>
      <w:tr w:rsidR="002D08DD">
        <w:trPr>
          <w:trHeight w:val="100"/>
        </w:trPr>
        <w:tc>
          <w:tcPr>
            <w:tcW w:w="343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4656" w:type="pct"/>
            <w:gridSpan w:val="15"/>
          </w:tcPr>
          <w:p w:rsidR="002D08DD" w:rsidRDefault="00CD710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1.</w:t>
            </w:r>
            <w:r>
              <w:rPr>
                <w:rFonts w:asciiTheme="minorEastAsia" w:hAnsiTheme="minorEastAsia" w:cstheme="minorEastAsia" w:hint="eastAsia"/>
                <w:szCs w:val="21"/>
              </w:rPr>
              <w:t>复习</w:t>
            </w:r>
            <w:r>
              <w:rPr>
                <w:rFonts w:asciiTheme="minorEastAsia" w:hAnsiTheme="minorEastAsia" w:cstheme="minorEastAsia" w:hint="eastAsia"/>
                <w:szCs w:val="21"/>
              </w:rPr>
              <w:t>球性练习</w:t>
            </w:r>
            <w:r>
              <w:rPr>
                <w:rFonts w:asciiTheme="minorEastAsia" w:hAnsiTheme="minorEastAsia" w:cstheme="minorEastAsia" w:hint="eastAsia"/>
                <w:szCs w:val="21"/>
              </w:rPr>
              <w:t>（运球）</w:t>
            </w:r>
          </w:p>
          <w:p w:rsidR="002D08DD" w:rsidRDefault="00CD710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2.</w:t>
            </w:r>
            <w:r>
              <w:rPr>
                <w:rFonts w:asciiTheme="minorEastAsia" w:hAnsiTheme="minorEastAsia" w:cstheme="minorEastAsia" w:hint="eastAsia"/>
                <w:szCs w:val="21"/>
              </w:rPr>
              <w:t>学习脚内侧传、接球技术动作</w:t>
            </w:r>
          </w:p>
          <w:p w:rsidR="002D08DD" w:rsidRDefault="00CD710E">
            <w:pPr>
              <w:pStyle w:val="a3"/>
              <w:spacing w:line="360" w:lineRule="auto"/>
              <w:ind w:firstLineChars="0" w:firstLine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3.</w:t>
            </w:r>
            <w:r>
              <w:rPr>
                <w:rFonts w:asciiTheme="minorEastAsia" w:hAnsiTheme="minorEastAsia" w:cstheme="minorEastAsia" w:hint="eastAsia"/>
                <w:szCs w:val="21"/>
              </w:rPr>
              <w:t>教学比赛</w:t>
            </w:r>
          </w:p>
        </w:tc>
      </w:tr>
      <w:tr w:rsidR="002D08DD">
        <w:trPr>
          <w:trHeight w:val="100"/>
        </w:trPr>
        <w:tc>
          <w:tcPr>
            <w:tcW w:w="343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2141" w:type="pct"/>
            <w:gridSpan w:val="5"/>
          </w:tcPr>
          <w:p w:rsidR="002D08DD" w:rsidRDefault="00CD710E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传接球和运球</w:t>
            </w:r>
          </w:p>
        </w:tc>
        <w:tc>
          <w:tcPr>
            <w:tcW w:w="640" w:type="pct"/>
            <w:gridSpan w:val="3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1874" w:type="pct"/>
            <w:gridSpan w:val="7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传、接球的准确性</w:t>
            </w:r>
          </w:p>
        </w:tc>
      </w:tr>
      <w:tr w:rsidR="002D08DD">
        <w:trPr>
          <w:trHeight w:val="100"/>
        </w:trPr>
        <w:tc>
          <w:tcPr>
            <w:tcW w:w="343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2141" w:type="pct"/>
            <w:gridSpan w:val="5"/>
            <w:tcBorders>
              <w:right w:val="single" w:sz="4" w:space="0" w:color="auto"/>
            </w:tcBorders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足球每人一个，标志杆</w:t>
            </w:r>
            <w:r>
              <w:rPr>
                <w:rFonts w:asciiTheme="minorEastAsia" w:hAnsiTheme="minorEastAsia" w:cstheme="minorEastAsia" w:hint="eastAsia"/>
                <w:szCs w:val="21"/>
              </w:rPr>
              <w:t>12</w:t>
            </w:r>
            <w:r>
              <w:rPr>
                <w:rFonts w:asciiTheme="minorEastAsia" w:hAnsiTheme="minorEastAsia" w:cstheme="minorEastAsia" w:hint="eastAsia"/>
                <w:szCs w:val="21"/>
              </w:rPr>
              <w:t>个，标志</w:t>
            </w:r>
            <w:proofErr w:type="gramStart"/>
            <w:r>
              <w:rPr>
                <w:rFonts w:asciiTheme="minorEastAsia" w:hAnsiTheme="minorEastAsia" w:cstheme="minorEastAsia" w:hint="eastAsia"/>
                <w:szCs w:val="21"/>
              </w:rPr>
              <w:t>碟</w:t>
            </w:r>
            <w:proofErr w:type="gramEnd"/>
            <w:r>
              <w:rPr>
                <w:rFonts w:asciiTheme="minorEastAsia" w:hAnsiTheme="minorEastAsia" w:cstheme="minorEastAsia" w:hint="eastAsia"/>
                <w:szCs w:val="21"/>
              </w:rPr>
              <w:t>24</w:t>
            </w:r>
            <w:r>
              <w:rPr>
                <w:rFonts w:asciiTheme="minorEastAsia" w:hAnsiTheme="minorEastAsia" w:cstheme="minorEastAsia" w:hint="eastAsia"/>
                <w:szCs w:val="21"/>
              </w:rPr>
              <w:t>个。</w:t>
            </w:r>
          </w:p>
        </w:tc>
        <w:tc>
          <w:tcPr>
            <w:tcW w:w="631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安全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措施</w:t>
            </w:r>
          </w:p>
        </w:tc>
        <w:tc>
          <w:tcPr>
            <w:tcW w:w="1883" w:type="pct"/>
            <w:gridSpan w:val="8"/>
            <w:tcBorders>
              <w:left w:val="single" w:sz="4" w:space="0" w:color="auto"/>
            </w:tcBorders>
          </w:tcPr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强调安全意识。</w:t>
            </w:r>
          </w:p>
        </w:tc>
      </w:tr>
      <w:tr w:rsidR="002D08DD">
        <w:trPr>
          <w:trHeight w:val="946"/>
        </w:trPr>
        <w:tc>
          <w:tcPr>
            <w:tcW w:w="343" w:type="pct"/>
            <w:vAlign w:val="center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教学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流程</w:t>
            </w:r>
          </w:p>
        </w:tc>
        <w:tc>
          <w:tcPr>
            <w:tcW w:w="4656" w:type="pct"/>
            <w:gridSpan w:val="15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集合→</w:t>
            </w:r>
            <w:r>
              <w:rPr>
                <w:rFonts w:asciiTheme="minorEastAsia" w:hAnsiTheme="minorEastAsia" w:cstheme="minorEastAsia" w:hint="eastAsia"/>
                <w:szCs w:val="21"/>
              </w:rPr>
              <w:t>动态</w:t>
            </w:r>
            <w:r>
              <w:rPr>
                <w:rFonts w:asciiTheme="minorEastAsia" w:hAnsiTheme="minorEastAsia" w:cstheme="minorEastAsia" w:hint="eastAsia"/>
                <w:szCs w:val="21"/>
              </w:rPr>
              <w:t>热身活动</w:t>
            </w:r>
            <w:r>
              <w:rPr>
                <w:rFonts w:asciiTheme="minorEastAsia" w:hAnsiTheme="minorEastAsia" w:cstheme="minorEastAsia" w:hint="eastAsia"/>
                <w:szCs w:val="21"/>
              </w:rPr>
              <w:t>→</w:t>
            </w:r>
            <w:r>
              <w:rPr>
                <w:rFonts w:asciiTheme="minorEastAsia" w:hAnsiTheme="minorEastAsia" w:cstheme="minorEastAsia" w:hint="eastAsia"/>
                <w:szCs w:val="21"/>
              </w:rPr>
              <w:t>球性练习（运球）</w:t>
            </w:r>
            <w:r>
              <w:rPr>
                <w:rFonts w:asciiTheme="minorEastAsia" w:hAnsiTheme="minorEastAsia" w:cstheme="minorEastAsia" w:hint="eastAsia"/>
                <w:szCs w:val="21"/>
              </w:rPr>
              <w:t>→</w:t>
            </w:r>
            <w:r>
              <w:rPr>
                <w:rFonts w:asciiTheme="minorEastAsia" w:hAnsiTheme="minorEastAsia" w:cstheme="minorEastAsia" w:hint="eastAsia"/>
                <w:szCs w:val="21"/>
              </w:rPr>
              <w:t>学习脚内侧传、接球技术动作</w:t>
            </w:r>
            <w:r>
              <w:rPr>
                <w:rFonts w:asciiTheme="minorEastAsia" w:hAnsiTheme="minorEastAsia" w:cstheme="minorEastAsia" w:hint="eastAsia"/>
                <w:szCs w:val="21"/>
              </w:rPr>
              <w:t>→</w:t>
            </w:r>
            <w:r>
              <w:rPr>
                <w:rFonts w:asciiTheme="minorEastAsia" w:hAnsiTheme="minorEastAsia" w:cstheme="minorEastAsia" w:hint="eastAsia"/>
                <w:szCs w:val="21"/>
              </w:rPr>
              <w:t>教学比赛</w:t>
            </w:r>
            <w:r>
              <w:rPr>
                <w:rFonts w:asciiTheme="minorEastAsia" w:hAnsiTheme="minorEastAsia" w:cstheme="minorEastAsia" w:hint="eastAsia"/>
                <w:szCs w:val="21"/>
              </w:rPr>
              <w:t>→</w:t>
            </w:r>
            <w:r>
              <w:rPr>
                <w:rFonts w:asciiTheme="minorEastAsia" w:hAnsiTheme="minorEastAsia" w:cstheme="minorEastAsia" w:hint="eastAsia"/>
                <w:szCs w:val="21"/>
              </w:rPr>
              <w:t>静态拉伸</w:t>
            </w:r>
            <w:r>
              <w:rPr>
                <w:rFonts w:asciiTheme="minorEastAsia" w:hAnsiTheme="minorEastAsia" w:cstheme="minorEastAsia" w:hint="eastAsia"/>
                <w:szCs w:val="21"/>
              </w:rPr>
              <w:t>放松和小结</w:t>
            </w:r>
          </w:p>
        </w:tc>
      </w:tr>
      <w:tr w:rsidR="002D08DD">
        <w:trPr>
          <w:trHeight w:val="593"/>
        </w:trPr>
        <w:tc>
          <w:tcPr>
            <w:tcW w:w="343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课的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结构</w:t>
            </w:r>
          </w:p>
        </w:tc>
        <w:tc>
          <w:tcPr>
            <w:tcW w:w="816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达成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772" w:type="pct"/>
            <w:gridSpan w:val="3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836" w:type="pct"/>
            <w:gridSpan w:val="2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学生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活动</w:t>
            </w:r>
          </w:p>
        </w:tc>
        <w:tc>
          <w:tcPr>
            <w:tcW w:w="772" w:type="pct"/>
            <w:gridSpan w:val="3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组织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方式</w:t>
            </w:r>
          </w:p>
        </w:tc>
        <w:tc>
          <w:tcPr>
            <w:tcW w:w="901" w:type="pct"/>
            <w:gridSpan w:val="2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活动</w:t>
            </w:r>
          </w:p>
        </w:tc>
        <w:tc>
          <w:tcPr>
            <w:tcW w:w="192" w:type="pct"/>
            <w:gridSpan w:val="2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192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171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运量</w:t>
            </w:r>
          </w:p>
        </w:tc>
      </w:tr>
      <w:tr w:rsidR="002D08DD">
        <w:trPr>
          <w:trHeight w:val="945"/>
        </w:trPr>
        <w:tc>
          <w:tcPr>
            <w:tcW w:w="343" w:type="pct"/>
          </w:tcPr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课堂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常规</w:t>
            </w:r>
          </w:p>
        </w:tc>
        <w:tc>
          <w:tcPr>
            <w:tcW w:w="816" w:type="pct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明确内容目标，培养良好纪律</w:t>
            </w:r>
          </w:p>
        </w:tc>
        <w:tc>
          <w:tcPr>
            <w:tcW w:w="772" w:type="pct"/>
            <w:gridSpan w:val="3"/>
          </w:tcPr>
          <w:p w:rsidR="002D08DD" w:rsidRDefault="00CD710E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、师生问好并宣布本课内容</w:t>
            </w:r>
          </w:p>
        </w:tc>
        <w:tc>
          <w:tcPr>
            <w:tcW w:w="836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、列队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快静齐</w:t>
            </w:r>
            <w:proofErr w:type="gramEnd"/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、注意听讲</w:t>
            </w:r>
          </w:p>
        </w:tc>
        <w:tc>
          <w:tcPr>
            <w:tcW w:w="772" w:type="pct"/>
            <w:gridSpan w:val="3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75565</wp:posOffset>
                      </wp:positionV>
                      <wp:extent cx="561975" cy="777240"/>
                      <wp:effectExtent l="0" t="4445" r="9525" b="18415"/>
                      <wp:wrapNone/>
                      <wp:docPr id="51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1975" cy="777240"/>
                                <a:chOff x="6345" y="10335"/>
                                <a:chExt cx="885" cy="1224"/>
                              </a:xfrm>
                            </wpg:grpSpPr>
                            <wps:wsp>
                              <wps:cNvPr id="52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45" y="10335"/>
                                  <a:ext cx="885" cy="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53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45" y="10575"/>
                                  <a:ext cx="885" cy="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54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45" y="10800"/>
                                  <a:ext cx="885" cy="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55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45" y="11025"/>
                                  <a:ext cx="885" cy="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56" name="AutoShap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55" y="11265"/>
                                  <a:ext cx="387" cy="294"/>
                                </a:xfrm>
                                <a:prstGeom prst="triangle">
                                  <a:avLst>
                                    <a:gd name="adj" fmla="val 4822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group id="Group 8" o:spid="_x0000_s1026" o:spt="203" style="position:absolute;left:0pt;margin-left:11.8pt;margin-top:5.95pt;height:61.2pt;width:44.25pt;z-index:251659264;mso-width-relative:page;mso-height-relative:page;" coordorigin="6345,10335" coordsize="885,1224" o:gfxdata="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">
                      <o:lock v:ext="edit" aspectratio="f"/>
                      <v:shape id="AutoShape 9" o:spid="_x0000_s1026" o:spt="32" type="#_x0000_t32" style="position:absolute;left:6345;top:10335;height:15;width:885;" filled="f" stroked="t" coordsize="21600,21600" o:gfxdata="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FvFRM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AutoShape 10" o:spid="_x0000_s1026" o:spt="32" type="#_x0000_t32" style="position:absolute;left:6345;top:10575;height:15;width:885;" filled="f" stroked="t" coordsize="21600,21600" o:gfxdata="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8PHX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AutoShape 11" o:spid="_x0000_s1026" o:spt="32" type="#_x0000_t32" style="position:absolute;left:6345;top:10800;height:15;width:885;" filled="f" stroked="t" coordsize="21600,21600" o:gfxdata="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lGWmj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AutoShape 12" o:spid="_x0000_s1026" o:spt="32" type="#_x0000_t32" style="position:absolute;left:6345;top:11025;height:15;width:885;" filled="f" stroked="t" coordsize="21600,21600" o:gfxdata="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KVcw4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AutoShape 13" o:spid="_x0000_s1026" o:spt="5" type="#_x0000_t5" style="position:absolute;left:6555;top:11265;height:294;width:387;" fillcolor="#FFFFFF" filled="t" stroked="t" coordsize="21600,21600" o:gfxdata="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7QCa8vQAA&#10;ANsAAAAPAAAAAAAAAAEAIAAAACIAAABkcnMvZG93bnJldi54bWxQSwECFAAUAAAACACHTuJAMy8F&#10;njsAAAA5AAAAEAAAAAAAAAABACAAAAAMAQAAZHJzL3NoYXBleG1sLnhtbFBLBQYAAAAABgAGAFsB&#10;AAC2AwAAAAA=&#10;" adj="10417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</w:p>
        </w:tc>
        <w:tc>
          <w:tcPr>
            <w:tcW w:w="901" w:type="pct"/>
            <w:gridSpan w:val="2"/>
          </w:tcPr>
          <w:p w:rsidR="002D08DD" w:rsidRDefault="00CD710E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师生问好</w:t>
            </w:r>
          </w:p>
          <w:p w:rsidR="002D08DD" w:rsidRDefault="00CD710E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宣布本课内容</w:t>
            </w:r>
          </w:p>
          <w:p w:rsidR="002D08DD" w:rsidRDefault="00CD710E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安排见习生</w:t>
            </w:r>
          </w:p>
        </w:tc>
        <w:tc>
          <w:tcPr>
            <w:tcW w:w="192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192" w:type="pct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171" w:type="pct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2D08DD">
        <w:trPr>
          <w:trHeight w:val="968"/>
        </w:trPr>
        <w:tc>
          <w:tcPr>
            <w:tcW w:w="343" w:type="pct"/>
          </w:tcPr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准备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部分</w:t>
            </w:r>
          </w:p>
        </w:tc>
        <w:tc>
          <w:tcPr>
            <w:tcW w:w="816" w:type="pct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达到热身效果，避免运动损伤</w:t>
            </w:r>
          </w:p>
        </w:tc>
        <w:tc>
          <w:tcPr>
            <w:tcW w:w="772" w:type="pct"/>
            <w:gridSpan w:val="3"/>
          </w:tcPr>
          <w:p w:rsidR="002D08DD" w:rsidRDefault="00CD710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 xml:space="preserve">1 </w:t>
            </w:r>
            <w:r>
              <w:rPr>
                <w:rFonts w:asciiTheme="minorEastAsia" w:hAnsiTheme="minorEastAsia" w:cstheme="minorEastAsia" w:hint="eastAsia"/>
                <w:szCs w:val="21"/>
              </w:rPr>
              <w:t>由学校跑步去足球场；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 w:hint="eastAsia"/>
                <w:szCs w:val="21"/>
              </w:rPr>
              <w:t>足球专项热身操。</w:t>
            </w:r>
          </w:p>
        </w:tc>
        <w:tc>
          <w:tcPr>
            <w:tcW w:w="836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在老师的带领下进行球性练习</w:t>
            </w:r>
          </w:p>
        </w:tc>
        <w:tc>
          <w:tcPr>
            <w:tcW w:w="772" w:type="pct"/>
            <w:gridSpan w:val="3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noProof/>
                <w:szCs w:val="21"/>
              </w:rPr>
              <w:drawing>
                <wp:inline distT="0" distB="0" distL="114300" distR="114300">
                  <wp:extent cx="800735" cy="627380"/>
                  <wp:effectExtent l="0" t="0" r="1270" b="18415"/>
                  <wp:docPr id="37" name="图片 37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00735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1" w:type="pct"/>
            <w:gridSpan w:val="2"/>
          </w:tcPr>
          <w:p w:rsidR="002D08DD" w:rsidRDefault="00CD710E">
            <w:pPr>
              <w:pStyle w:val="a3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 xml:space="preserve">1 </w:t>
            </w:r>
            <w:r>
              <w:rPr>
                <w:rFonts w:asciiTheme="minorEastAsia" w:hAnsiTheme="minorEastAsia" w:cstheme="minorEastAsia" w:hint="eastAsia"/>
                <w:szCs w:val="21"/>
              </w:rPr>
              <w:t>将器材和工具全部准备好；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 xml:space="preserve">2 </w:t>
            </w:r>
            <w:r>
              <w:rPr>
                <w:rFonts w:asciiTheme="minorEastAsia" w:hAnsiTheme="minorEastAsia" w:cstheme="minorEastAsia" w:hint="eastAsia"/>
                <w:szCs w:val="21"/>
              </w:rPr>
              <w:t>带领学生进行热身准备活动。</w:t>
            </w:r>
          </w:p>
        </w:tc>
        <w:tc>
          <w:tcPr>
            <w:tcW w:w="192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192" w:type="pct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171" w:type="pct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2D08DD">
        <w:trPr>
          <w:trHeight w:val="5568"/>
        </w:trPr>
        <w:tc>
          <w:tcPr>
            <w:tcW w:w="343" w:type="pct"/>
            <w:tcBorders>
              <w:bottom w:val="single" w:sz="4" w:space="0" w:color="auto"/>
            </w:tcBorders>
          </w:tcPr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bookmarkStart w:id="0" w:name="_GoBack"/>
          </w:p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部分</w:t>
            </w:r>
          </w:p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816" w:type="pct"/>
            <w:tcBorders>
              <w:bottom w:val="single" w:sz="4" w:space="0" w:color="auto"/>
            </w:tcBorders>
          </w:tcPr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激发学生练习兴趣，提高运球的能力</w:t>
            </w: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让学生掌握脚内侧传球、停球等技术动作，体验成功带来的快乐。</w:t>
            </w: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772" w:type="pct"/>
            <w:gridSpan w:val="3"/>
            <w:tcBorders>
              <w:bottom w:val="single" w:sz="4" w:space="0" w:color="auto"/>
            </w:tcBorders>
          </w:tcPr>
          <w:p w:rsidR="002D08DD" w:rsidRDefault="00CD71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1.</w:t>
            </w:r>
            <w:r>
              <w:rPr>
                <w:rFonts w:asciiTheme="minorEastAsia" w:hAnsiTheme="minorEastAsia" w:cstheme="minorEastAsia" w:hint="eastAsia"/>
                <w:szCs w:val="21"/>
              </w:rPr>
              <w:t>直线运球</w:t>
            </w: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2.</w:t>
            </w:r>
            <w:r>
              <w:rPr>
                <w:rFonts w:asciiTheme="minorEastAsia" w:hAnsiTheme="minorEastAsia" w:cstheme="minorEastAsia" w:hint="eastAsia"/>
                <w:szCs w:val="21"/>
              </w:rPr>
              <w:t>绕障碍物运球</w:t>
            </w: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3.</w:t>
            </w:r>
            <w:r>
              <w:rPr>
                <w:rFonts w:asciiTheme="minorEastAsia" w:hAnsiTheme="minorEastAsia" w:cstheme="minorEastAsia" w:hint="eastAsia"/>
                <w:szCs w:val="21"/>
              </w:rPr>
              <w:t>学习脚内侧传、接球技术动作。</w:t>
            </w:r>
          </w:p>
          <w:p w:rsidR="002D08DD" w:rsidRDefault="002D08DD">
            <w:pPr>
              <w:widowControl/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836" w:type="pct"/>
            <w:gridSpan w:val="2"/>
            <w:tcBorders>
              <w:bottom w:val="single" w:sz="4" w:space="0" w:color="auto"/>
            </w:tcBorders>
          </w:tcPr>
          <w:p w:rsidR="002D08DD" w:rsidRDefault="00CD710E">
            <w:pPr>
              <w:numPr>
                <w:ilvl w:val="0"/>
                <w:numId w:val="3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积极观看老师的球性练习动作，</w:t>
            </w: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2.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模仿，思考和询问。</w:t>
            </w: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3.1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两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人一球，相隔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3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米一传一接。</w:t>
            </w: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3.2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两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人相隔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米，一个传球，一人接球</w:t>
            </w: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3.3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每两米运一次球，共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20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次。</w:t>
            </w: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772" w:type="pct"/>
            <w:gridSpan w:val="3"/>
            <w:tcBorders>
              <w:bottom w:val="single" w:sz="4" w:space="0" w:color="auto"/>
            </w:tcBorders>
          </w:tcPr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练习队形：</w:t>
            </w:r>
          </w:p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* * * * * * *</w:t>
            </w:r>
          </w:p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 xml:space="preserve"> </w:t>
            </w:r>
          </w:p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* * * * * * *</w:t>
            </w: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四路纵队</w:t>
            </w: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两人配合</w:t>
            </w: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noProof/>
                <w:szCs w:val="21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196850</wp:posOffset>
                  </wp:positionV>
                  <wp:extent cx="197485" cy="197485"/>
                  <wp:effectExtent l="0" t="0" r="12065" b="12065"/>
                  <wp:wrapNone/>
                  <wp:docPr id="38" name="图片 38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38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xmlns:wpsCustomData="http://www.wps.cn/officeDocument/2013/wpsCustomData" xmlns:w15="http://schemas.microsoft.com/office/word/2012/wordml" xmlns:w10="urn:schemas-microsoft-com:office:word" xmlns:w="http://schemas.openxmlformats.org/wordprocessingml/2006/main" xmlns:v="urn:schemas-microsoft-com:vml" xmlns:o="urn:schemas-microsoft-com:office:office" xmlns="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EastAsia" w:hAnsiTheme="minorEastAsia" w:cstheme="minorEastAsia" w:hint="eastAsia"/>
                <w:noProof/>
                <w:szCs w:val="21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508000</wp:posOffset>
                  </wp:positionH>
                  <wp:positionV relativeFrom="paragraph">
                    <wp:posOffset>191770</wp:posOffset>
                  </wp:positionV>
                  <wp:extent cx="197485" cy="197485"/>
                  <wp:effectExtent l="0" t="0" r="12065" b="12065"/>
                  <wp:wrapNone/>
                  <wp:docPr id="39" name="图片 39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xmlns:wpsCustomData="http://www.wps.cn/officeDocument/2013/wpsCustomData" xmlns:w15="http://schemas.microsoft.com/office/word/2012/wordml" xmlns:w10="urn:schemas-microsoft-com:office:word" xmlns:w="http://schemas.openxmlformats.org/wordprocessingml/2006/main" xmlns:v="urn:schemas-microsoft-com:vml" xmlns:o="urn:schemas-microsoft-com:office:office" xmlns="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EastAsia" w:hAnsiTheme="minorEastAsia" w:cstheme="minorEastAsia" w:hint="eastAsia"/>
                <w:noProof/>
                <w:szCs w:val="21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198120</wp:posOffset>
                  </wp:positionV>
                  <wp:extent cx="197485" cy="197485"/>
                  <wp:effectExtent l="0" t="0" r="12065" b="12065"/>
                  <wp:wrapNone/>
                  <wp:docPr id="40" name="图片 40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40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xmlns:wpsCustomData="http://www.wps.cn/officeDocument/2013/wpsCustomData" xmlns:w15="http://schemas.microsoft.com/office/word/2012/wordml" xmlns:w10="urn:schemas-microsoft-com:office:word" xmlns:w="http://schemas.openxmlformats.org/wordprocessingml/2006/main" xmlns:v="urn:schemas-microsoft-com:vml" xmlns:o="urn:schemas-microsoft-com:office:office" xmlns="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EastAsia" w:hAnsiTheme="minorEastAsia" w:cstheme="minorEastAsia" w:hint="eastAsia"/>
                <w:noProof/>
                <w:szCs w:val="21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198120</wp:posOffset>
                  </wp:positionV>
                  <wp:extent cx="197485" cy="197485"/>
                  <wp:effectExtent l="0" t="0" r="12065" b="12065"/>
                  <wp:wrapNone/>
                  <wp:docPr id="41" name="图片 41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1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xmlns:wpsCustomData="http://www.wps.cn/officeDocument/2013/wpsCustomData" xmlns:w15="http://schemas.microsoft.com/office/word/2012/wordml" xmlns:w10="urn:schemas-microsoft-com:office:word" xmlns:w="http://schemas.openxmlformats.org/wordprocessingml/2006/main" xmlns:v="urn:schemas-microsoft-com:vml" xmlns:o="urn:schemas-microsoft-com:office:office" xmlns="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151765</wp:posOffset>
                      </wp:positionV>
                      <wp:extent cx="82550" cy="1054100"/>
                      <wp:effectExtent l="0" t="4445" r="14605" b="0"/>
                      <wp:wrapNone/>
                      <wp:docPr id="42" name="弧形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style="position:absolute;left:0pt;margin-left:31pt;margin-top:11.95pt;height:83pt;width:6.5pt;z-index:251667456;mso-width-relative:page;mso-height-relative:page;" filled="f" stroked="t" coordsize="82550,1054100" o:gfxdata="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r6e5T1wAAAAgBAAAPAAAA&#10;AAAAAAEAIAAAACIAAABkcnMvZG93bnJldi54bWxQSwECFAAUAAAACACHTuJAWM8R790BAACtAwAA&#10;DgAAAAAAAAABACAAAAAmAQAAZHJzL2Uyb0RvYy54bWxQSwUGAAAAAAYABgBZAQAAdQUAAAAA&#10;" path="m41274,0nsc64070,0,82549,235968,82549,527050l41275,527050xem41274,0nfc64070,0,82549,235968,82549,527050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164465</wp:posOffset>
                      </wp:positionV>
                      <wp:extent cx="82550" cy="1054100"/>
                      <wp:effectExtent l="0" t="4445" r="14605" b="0"/>
                      <wp:wrapNone/>
                      <wp:docPr id="43" name="弧形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style="position:absolute;left:0pt;margin-left:45pt;margin-top:12.95pt;height:83pt;width:6.5pt;z-index:251668480;mso-width-relative:page;mso-height-relative:page;" filled="f" stroked="t" coordsize="82550,1054100" o:gfxdata="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hyffLtgAAAAJAQAADwAA&#10;AAAAAAABACAAAAAiAAAAZHJzL2Rvd25yZXYueG1sUEsBAhQAFAAAAAgAh07iQMLNUMjdAQAArQMA&#10;AA4AAAAAAAAAAQAgAAAAJwEAAGRycy9lMm9Eb2MueG1sUEsFBgAAAAAGAAYAWQEAAHYFAAAAAA==&#10;" path="m41274,0nsc64070,0,82549,235968,82549,527050l41275,527050xem41274,0nfc64070,0,82549,235968,82549,527050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158115</wp:posOffset>
                      </wp:positionV>
                      <wp:extent cx="82550" cy="1054100"/>
                      <wp:effectExtent l="0" t="4445" r="14605" b="0"/>
                      <wp:wrapNone/>
                      <wp:docPr id="44" name="弧形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style="position:absolute;left:0pt;margin-left:16.5pt;margin-top:12.45pt;height:83pt;width:6.5pt;z-index:251666432;mso-width-relative:page;mso-height-relative:page;" filled="f" stroked="t" coordsize="82550,1054100" o:gfxdata="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Ph7GxnWAAAACAEAAA8AAAAA&#10;AAAAAQAgAAAAIgAAAGRycy9kb3ducmV2LnhtbFBLAQIUABQAAAAIAIdO4kAEwJc83QEAAK0DAAAO&#10;AAAAAAAAAAEAIAAAACUBAABkcnMvZTJvRG9jLnhtbFBLBQYAAAAABgAGAFkBAAB0BQAAAAA=&#10;" path="m41274,0nsc64070,0,82549,235968,82549,527050l41275,527050xem41274,0nfc64070,0,82549,235968,82549,527050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170815</wp:posOffset>
                      </wp:positionV>
                      <wp:extent cx="82550" cy="1054100"/>
                      <wp:effectExtent l="0" t="4445" r="14605" b="0"/>
                      <wp:wrapNone/>
                      <wp:docPr id="1" name="弧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84930" y="6095365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shape id="_x0000_s1026" o:spid="_x0000_s1026" style="position:absolute;left:0pt;margin-left:2.5pt;margin-top:13.45pt;height:83pt;width:6.5pt;z-index:251665408;mso-width-relative:page;mso-height-relative:page;" filled="f" stroked="t" coordsize="82550,1054100" o:gfxdata="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H7octXW&#10;AAAABwEAAA8AAAAAAAAAAQAgAAAAIgAAAGRycy9kb3ducmV2LnhtbFBLAQIUABQAAAAIAIdO4kC3&#10;bzZe6QEAALcDAAAOAAAAAAAAAAEAIAAAACUBAABkcnMvZTJvRG9jLnhtbFBLBQYAAAAABgAGAFkB&#10;AACABQAAAAA=&#10;" path="m41274,0nsc64070,0,82549,235968,82549,527050l41275,527050xem41274,0nfc64070,0,82549,235968,82549,527050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2D08DD" w:rsidRDefault="002D08DD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01" w:type="pct"/>
            <w:gridSpan w:val="2"/>
            <w:tcBorders>
              <w:bottom w:val="single" w:sz="4" w:space="0" w:color="auto"/>
            </w:tcBorders>
          </w:tcPr>
          <w:p w:rsidR="002D08DD" w:rsidRDefault="00CD710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1.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提出运球的要求</w:t>
            </w: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2.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运球的节奏</w:t>
            </w: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2D08DD" w:rsidRDefault="002D08DD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3.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示范和讲解</w:t>
            </w: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3.1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纠正和</w:t>
            </w:r>
            <w:proofErr w:type="gramStart"/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找典型</w:t>
            </w:r>
            <w:proofErr w:type="gramEnd"/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进行学生示范。</w:t>
            </w:r>
          </w:p>
          <w:p w:rsidR="002D08DD" w:rsidRDefault="00CD710E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3.2</w:t>
            </w:r>
            <w:r>
              <w:rPr>
                <w:rFonts w:asciiTheme="minorEastAsia" w:hAnsiTheme="minorEastAsia" w:cstheme="minorEastAsia" w:hint="eastAsia"/>
                <w:szCs w:val="21"/>
              </w:rPr>
              <w:t>一对一进行纠正，特别要关照女生在多次失败的情况下容易放弃。</w:t>
            </w: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2" w:type="pct"/>
            <w:gridSpan w:val="2"/>
            <w:tcBorders>
              <w:bottom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  <w:r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2" w:type="pct"/>
            <w:tcBorders>
              <w:bottom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71" w:type="pct"/>
            <w:tcBorders>
              <w:bottom w:val="single" w:sz="4" w:space="0" w:color="auto"/>
            </w:tcBorders>
          </w:tcPr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bookmarkEnd w:id="0"/>
      <w:tr w:rsidR="002D08DD">
        <w:trPr>
          <w:trHeight w:val="3307"/>
        </w:trPr>
        <w:tc>
          <w:tcPr>
            <w:tcW w:w="343" w:type="pct"/>
            <w:tcBorders>
              <w:top w:val="single" w:sz="4" w:space="0" w:color="auto"/>
            </w:tcBorders>
          </w:tcPr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部分</w:t>
            </w:r>
          </w:p>
        </w:tc>
        <w:tc>
          <w:tcPr>
            <w:tcW w:w="816" w:type="pct"/>
            <w:tcBorders>
              <w:top w:val="single" w:sz="4" w:space="0" w:color="auto"/>
            </w:tcBorders>
          </w:tcPr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激发学生的运动兴趣，使学生享受运动带来的快乐。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4.</w:t>
            </w:r>
            <w:r>
              <w:rPr>
                <w:rFonts w:ascii="宋体" w:eastAsia="宋体" w:hAnsi="宋体" w:cs="Times New Roman" w:hint="eastAsia"/>
                <w:szCs w:val="21"/>
              </w:rPr>
              <w:t>教学比赛</w:t>
            </w:r>
          </w:p>
        </w:tc>
        <w:tc>
          <w:tcPr>
            <w:tcW w:w="836" w:type="pct"/>
            <w:gridSpan w:val="2"/>
            <w:tcBorders>
              <w:top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4.1</w:t>
            </w:r>
            <w:r>
              <w:rPr>
                <w:rFonts w:ascii="宋体" w:eastAsia="宋体" w:hAnsi="宋体" w:cs="Times New Roman" w:hint="eastAsia"/>
                <w:szCs w:val="21"/>
              </w:rPr>
              <w:t>教学比赛的要求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4.2</w:t>
            </w:r>
            <w:r>
              <w:rPr>
                <w:rFonts w:ascii="宋体" w:eastAsia="宋体" w:hAnsi="宋体" w:cs="Times New Roman" w:hint="eastAsia"/>
                <w:szCs w:val="21"/>
              </w:rPr>
              <w:t>在比赛中合理运用本次课所学技术动作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>
              <w:rPr>
                <w:rFonts w:ascii="宋体" w:eastAsia="宋体" w:hAnsi="宋体" w:cs="Times New Roman" w:hint="eastAsia"/>
                <w:szCs w:val="21"/>
              </w:rPr>
              <w:t>.</w:t>
            </w: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  <w:r>
              <w:rPr>
                <w:rFonts w:ascii="宋体" w:eastAsia="宋体" w:hAnsi="宋体" w:cs="Times New Roman" w:hint="eastAsia"/>
                <w:szCs w:val="21"/>
              </w:rPr>
              <w:t>学会团结合作学习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</w:tcBorders>
          </w:tcPr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比赛分组</w:t>
            </w:r>
            <w:r>
              <w:rPr>
                <w:rFonts w:ascii="宋体" w:eastAsia="宋体" w:hAnsi="宋体" w:cs="Times New Roman" w:hint="eastAsia"/>
                <w:szCs w:val="21"/>
              </w:rPr>
              <w:t>：</w:t>
            </w:r>
          </w:p>
          <w:p w:rsidR="002D08DD" w:rsidRDefault="002D08DD">
            <w:pPr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男生组</w:t>
            </w:r>
          </w:p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  <w:r>
              <w:rPr>
                <w:rFonts w:ascii="宋体" w:eastAsia="宋体" w:hAnsi="宋体" w:cs="Times New Roman" w:hint="eastAsia"/>
                <w:szCs w:val="21"/>
              </w:rPr>
              <w:t>组</w:t>
            </w:r>
            <w:r>
              <w:rPr>
                <w:rFonts w:ascii="宋体" w:eastAsia="宋体" w:hAnsi="宋体" w:cs="Times New Roman" w:hint="eastAsia"/>
                <w:szCs w:val="21"/>
              </w:rPr>
              <w:t>VS4</w:t>
            </w:r>
            <w:r>
              <w:rPr>
                <w:rFonts w:ascii="宋体" w:eastAsia="宋体" w:hAnsi="宋体" w:cs="Times New Roman" w:hint="eastAsia"/>
                <w:szCs w:val="21"/>
              </w:rPr>
              <w:t>组</w:t>
            </w:r>
          </w:p>
          <w:p w:rsidR="002D08DD" w:rsidRDefault="002D08DD">
            <w:pPr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女生组</w:t>
            </w:r>
          </w:p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组</w:t>
            </w:r>
            <w:r>
              <w:rPr>
                <w:rFonts w:ascii="宋体" w:eastAsia="宋体" w:hAnsi="宋体" w:cs="Times New Roman" w:hint="eastAsia"/>
                <w:szCs w:val="21"/>
              </w:rPr>
              <w:t>VS2</w:t>
            </w:r>
            <w:r>
              <w:rPr>
                <w:rFonts w:ascii="宋体" w:eastAsia="宋体" w:hAnsi="宋体" w:cs="Times New Roman" w:hint="eastAsia"/>
                <w:szCs w:val="21"/>
              </w:rPr>
              <w:t>组</w:t>
            </w:r>
          </w:p>
        </w:tc>
        <w:tc>
          <w:tcPr>
            <w:tcW w:w="901" w:type="pct"/>
            <w:gridSpan w:val="2"/>
            <w:tcBorders>
              <w:top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4.1</w:t>
            </w:r>
            <w:r>
              <w:rPr>
                <w:rFonts w:ascii="宋体" w:eastAsia="宋体" w:hAnsi="宋体" w:cs="Times New Roman" w:hint="eastAsia"/>
                <w:szCs w:val="21"/>
              </w:rPr>
              <w:t>组织学生</w:t>
            </w:r>
            <w:r>
              <w:rPr>
                <w:rFonts w:ascii="宋体" w:eastAsia="宋体" w:hAnsi="宋体" w:cs="Times New Roman" w:hint="eastAsia"/>
                <w:szCs w:val="21"/>
              </w:rPr>
              <w:t>比赛分组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4.2</w:t>
            </w:r>
            <w:r>
              <w:rPr>
                <w:rFonts w:ascii="宋体" w:eastAsia="宋体" w:hAnsi="宋体" w:cs="Times New Roman" w:hint="eastAsia"/>
                <w:szCs w:val="21"/>
              </w:rPr>
              <w:t>比赛中技术动作的应用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4.3</w:t>
            </w:r>
            <w:r>
              <w:rPr>
                <w:rFonts w:ascii="宋体" w:eastAsia="宋体" w:hAnsi="宋体" w:cs="Times New Roman" w:hint="eastAsia"/>
                <w:szCs w:val="21"/>
              </w:rPr>
              <w:t>及时制止不安全动作。</w:t>
            </w: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2" w:type="pct"/>
            <w:gridSpan w:val="2"/>
            <w:tcBorders>
              <w:top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2" w:type="pct"/>
            <w:tcBorders>
              <w:top w:val="single" w:sz="4" w:space="0" w:color="auto"/>
            </w:tcBorders>
          </w:tcPr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71" w:type="pct"/>
            <w:tcBorders>
              <w:top w:val="single" w:sz="4" w:space="0" w:color="auto"/>
            </w:tcBorders>
          </w:tcPr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2D08DD">
        <w:trPr>
          <w:trHeight w:val="2689"/>
        </w:trPr>
        <w:tc>
          <w:tcPr>
            <w:tcW w:w="343" w:type="pct"/>
            <w:tcBorders>
              <w:top w:val="single" w:sz="4" w:space="0" w:color="auto"/>
            </w:tcBorders>
          </w:tcPr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体能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练习</w:t>
            </w:r>
          </w:p>
        </w:tc>
        <w:tc>
          <w:tcPr>
            <w:tcW w:w="816" w:type="pct"/>
            <w:tcBorders>
              <w:top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提高学生的手臂以及核心力量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</w:tcBorders>
          </w:tcPr>
          <w:p w:rsidR="002D08DD" w:rsidRDefault="00CD710E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俯卧撑练习</w:t>
            </w:r>
          </w:p>
          <w:p w:rsidR="002D08DD" w:rsidRDefault="00CD710E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平板支撑练习</w:t>
            </w:r>
          </w:p>
        </w:tc>
        <w:tc>
          <w:tcPr>
            <w:tcW w:w="836" w:type="pct"/>
            <w:gridSpan w:val="2"/>
            <w:tcBorders>
              <w:top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、认真完成老师布置的练习任务。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、按照老师的要求进行练习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  <w:r>
              <w:rPr>
                <w:rFonts w:ascii="宋体" w:eastAsia="宋体" w:hAnsi="宋体" w:cs="Times New Roman" w:hint="eastAsia"/>
                <w:szCs w:val="21"/>
              </w:rPr>
              <w:t>、学会自主的学习。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</w:tcBorders>
          </w:tcPr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*  *   *  *</w:t>
            </w:r>
          </w:p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*  *   *  *</w:t>
            </w:r>
          </w:p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*  *   *  *</w:t>
            </w:r>
          </w:p>
          <w:p w:rsidR="002D08DD" w:rsidRDefault="00CD710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*  *   *  *</w:t>
            </w:r>
          </w:p>
        </w:tc>
        <w:tc>
          <w:tcPr>
            <w:tcW w:w="901" w:type="pct"/>
            <w:gridSpan w:val="2"/>
            <w:tcBorders>
              <w:top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、教师讲解示范动作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、组织学生练习队形</w:t>
            </w: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  <w:r>
              <w:rPr>
                <w:rFonts w:ascii="宋体" w:eastAsia="宋体" w:hAnsi="宋体" w:cs="Times New Roman" w:hint="eastAsia"/>
                <w:szCs w:val="21"/>
              </w:rPr>
              <w:t>、强调动作要领，及练习要求。</w:t>
            </w:r>
          </w:p>
        </w:tc>
        <w:tc>
          <w:tcPr>
            <w:tcW w:w="192" w:type="pct"/>
            <w:gridSpan w:val="2"/>
            <w:tcBorders>
              <w:top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</w:t>
            </w:r>
            <w:r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192" w:type="pct"/>
            <w:tcBorders>
              <w:top w:val="single" w:sz="4" w:space="0" w:color="auto"/>
            </w:tcBorders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</w:tc>
        <w:tc>
          <w:tcPr>
            <w:tcW w:w="171" w:type="pct"/>
            <w:tcBorders>
              <w:top w:val="single" w:sz="4" w:space="0" w:color="auto"/>
            </w:tcBorders>
          </w:tcPr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中</w:t>
            </w: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大</w:t>
            </w:r>
          </w:p>
        </w:tc>
      </w:tr>
      <w:tr w:rsidR="002D08DD">
        <w:trPr>
          <w:trHeight w:val="1202"/>
        </w:trPr>
        <w:tc>
          <w:tcPr>
            <w:tcW w:w="343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结束</w:t>
            </w:r>
          </w:p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部分</w:t>
            </w:r>
          </w:p>
        </w:tc>
        <w:tc>
          <w:tcPr>
            <w:tcW w:w="816" w:type="pct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放松身体各个部位，减少疲劳</w:t>
            </w:r>
          </w:p>
        </w:tc>
        <w:tc>
          <w:tcPr>
            <w:tcW w:w="772" w:type="pct"/>
            <w:gridSpan w:val="3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836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动作舒缓、拉伸及按摩疲劳部位</w:t>
            </w:r>
          </w:p>
        </w:tc>
        <w:tc>
          <w:tcPr>
            <w:tcW w:w="772" w:type="pct"/>
            <w:gridSpan w:val="3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269240</wp:posOffset>
                      </wp:positionH>
                      <wp:positionV relativeFrom="paragraph">
                        <wp:posOffset>99060</wp:posOffset>
                      </wp:positionV>
                      <wp:extent cx="561975" cy="777240"/>
                      <wp:effectExtent l="0" t="4445" r="9525" b="18415"/>
                      <wp:wrapNone/>
                      <wp:docPr id="45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61975" cy="777240"/>
                                <a:chOff x="6345" y="10335"/>
                                <a:chExt cx="885" cy="1224"/>
                              </a:xfrm>
                            </wpg:grpSpPr>
                            <wps:wsp>
                              <wps:cNvPr id="46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45" y="10335"/>
                                  <a:ext cx="885" cy="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47" name="AutoShap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45" y="10575"/>
                                  <a:ext cx="885" cy="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48" name="AutoShap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45" y="10800"/>
                                  <a:ext cx="885" cy="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49" name="AutoShape 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45" y="11025"/>
                                  <a:ext cx="885" cy="1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50" name="AutoShap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55" y="11265"/>
                                  <a:ext cx="387" cy="294"/>
                                </a:xfrm>
                                <a:prstGeom prst="triangle">
                                  <a:avLst>
                                    <a:gd name="adj" fmla="val 4822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>
                  <w:pict>
                    <v:group id="Group 20" o:spid="_x0000_s1026" o:spt="203" style="position:absolute;left:0pt;margin-left:21.2pt;margin-top:7.8pt;height:61.2pt;width:44.25pt;z-index:251660288;mso-width-relative:page;mso-height-relative:page;" coordorigin="6345,10335" coordsize="885,1224" o:gfxdata="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">
                      <o:lock v:ext="edit" aspectratio="f"/>
                      <v:shape id="AutoShape 21" o:spid="_x0000_s1026" o:spt="32" type="#_x0000_t32" style="position:absolute;left:6345;top:10335;height:15;width:885;" filled="f" stroked="t" coordsize="21600,21600" o:gfxdata="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/XsSSvQAA&#10;ANsAAAAPAAAAAAAAAAEAIAAAACIAAABkcnMvZG93bnJldi54bWxQSwECFAAUAAAACACHTuJAMy8F&#10;njsAAAA5AAAAEAAAAAAAAAABACAAAAAMAQAAZHJzL3NoYXBleG1sLnhtbFBLBQYAAAAABgAGAFsB&#10;AAC2Aw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AutoShape 22" o:spid="_x0000_s1026" o:spt="32" type="#_x0000_t32" style="position:absolute;left:6345;top:10575;height:15;width:885;" filled="f" stroked="t" coordsize="21600,21600" o:gfxdata="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ASYQm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AutoShape 23" o:spid="_x0000_s1026" o:spt="32" type="#_x0000_t32" style="position:absolute;left:6345;top:10800;height:15;width:885;" filled="f" stroked="t" coordsize="21600,21600" o:gfxdata="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hjfV7ugAAANsA&#10;AAAPAAAAAAAAAAEAIAAAACIAAABkcnMvZG93bnJldi54bWxQSwECFAAUAAAACACHTuJAMy8FnjsA&#10;AAA5AAAAEAAAAAAAAAABACAAAAAJAQAAZHJzL3NoYXBleG1sLnhtbFBLBQYAAAAABgAGAFsBAACz&#10;Aw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AutoShape 24" o:spid="_x0000_s1026" o:spt="32" type="#_x0000_t32" style="position:absolute;left:6345;top:11025;height:15;width:885;" filled="f" stroked="t" coordsize="21600,21600" o:gfxdata="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7BUOC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shape>
                      <v:shape id="AutoShape 25" o:spid="_x0000_s1026" o:spt="5" type="#_x0000_t5" style="position:absolute;left:6555;top:11265;height:294;width:387;" fillcolor="#FFFFFF" filled="t" stroked="t" coordsize="21600,21600" o:gfxdata="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vlG1O5AAAA2wAA&#10;AA8AAAAAAAAAAQAgAAAAIgAAAGRycy9kb3ducmV2LnhtbFBLAQIUABQAAAAIAIdO4kAzLwWeOwAA&#10;ADkAAAAQAAAAAAAAAAEAIAAAAAgBAABkcnMvc2hhcGV4bWwueG1sUEsFBgAAAAAGAAYAWwEAALID&#10;AAAAAA==&#10;" adj="10417">
                        <v:fill on="t" focussize="0,0"/>
                        <v:stroke color="#000000" miterlimit="8" joinstyle="miter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</w:p>
        </w:tc>
        <w:tc>
          <w:tcPr>
            <w:tcW w:w="901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教师用口令组织学生放松并进行小结</w:t>
            </w:r>
          </w:p>
        </w:tc>
        <w:tc>
          <w:tcPr>
            <w:tcW w:w="192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192" w:type="pct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</w:tc>
        <w:tc>
          <w:tcPr>
            <w:tcW w:w="171" w:type="pct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2D08DD">
        <w:trPr>
          <w:trHeight w:val="1255"/>
        </w:trPr>
        <w:tc>
          <w:tcPr>
            <w:tcW w:w="343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平均心率预计</w:t>
            </w:r>
          </w:p>
        </w:tc>
        <w:tc>
          <w:tcPr>
            <w:tcW w:w="1589" w:type="pct"/>
            <w:gridSpan w:val="4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125</w:t>
            </w:r>
            <w:r>
              <w:rPr>
                <w:rFonts w:ascii="宋体" w:eastAsia="宋体" w:hAnsi="宋体" w:hint="eastAsia"/>
                <w:szCs w:val="21"/>
              </w:rPr>
              <w:t>±</w:t>
            </w:r>
            <w:r>
              <w:rPr>
                <w:rFonts w:ascii="宋体" w:eastAsia="宋体" w:hAnsi="宋体" w:hint="eastAsia"/>
                <w:szCs w:val="21"/>
              </w:rPr>
              <w:t>5</w:t>
            </w:r>
            <w:r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836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1674" w:type="pct"/>
            <w:gridSpan w:val="5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92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364" w:type="pct"/>
            <w:gridSpan w:val="2"/>
          </w:tcPr>
          <w:p w:rsidR="002D08DD" w:rsidRDefault="00CD710E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50%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</w:p>
        </w:tc>
      </w:tr>
      <w:tr w:rsidR="002D08DD">
        <w:trPr>
          <w:trHeight w:val="1618"/>
        </w:trPr>
        <w:tc>
          <w:tcPr>
            <w:tcW w:w="343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4656" w:type="pct"/>
            <w:gridSpan w:val="15"/>
          </w:tcPr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2D08DD">
        <w:trPr>
          <w:trHeight w:val="652"/>
        </w:trPr>
        <w:tc>
          <w:tcPr>
            <w:tcW w:w="343" w:type="pct"/>
          </w:tcPr>
          <w:p w:rsidR="002D08DD" w:rsidRDefault="00CD710E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4656" w:type="pct"/>
            <w:gridSpan w:val="15"/>
          </w:tcPr>
          <w:p w:rsidR="002D08DD" w:rsidRDefault="002D08D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2D08DD" w:rsidRDefault="002D08DD"/>
    <w:sectPr w:rsidR="002D08DD">
      <w:pgSz w:w="11906" w:h="16838"/>
      <w:pgMar w:top="1157" w:right="1009" w:bottom="1157" w:left="952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B254F8"/>
    <w:multiLevelType w:val="singleLevel"/>
    <w:tmpl w:val="E5B254F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6785362"/>
    <w:multiLevelType w:val="multilevel"/>
    <w:tmpl w:val="36785362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2E78D3"/>
    <w:multiLevelType w:val="multilevel"/>
    <w:tmpl w:val="382E78D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7410217"/>
    <w:multiLevelType w:val="multilevel"/>
    <w:tmpl w:val="67410217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1523A7"/>
    <w:rsid w:val="002D08DD"/>
    <w:rsid w:val="00CD710E"/>
    <w:rsid w:val="2EBE1008"/>
    <w:rsid w:val="4615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Balloon Text"/>
    <w:basedOn w:val="a"/>
    <w:link w:val="Char"/>
    <w:rsid w:val="00CD710E"/>
    <w:rPr>
      <w:sz w:val="18"/>
      <w:szCs w:val="18"/>
    </w:rPr>
  </w:style>
  <w:style w:type="character" w:customStyle="1" w:styleId="Char">
    <w:name w:val="批注框文本 Char"/>
    <w:basedOn w:val="a0"/>
    <w:link w:val="a4"/>
    <w:rsid w:val="00CD710E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Balloon Text"/>
    <w:basedOn w:val="a"/>
    <w:link w:val="Char"/>
    <w:rsid w:val="00CD710E"/>
    <w:rPr>
      <w:sz w:val="18"/>
      <w:szCs w:val="18"/>
    </w:rPr>
  </w:style>
  <w:style w:type="character" w:customStyle="1" w:styleId="Char">
    <w:name w:val="批注框文本 Char"/>
    <w:basedOn w:val="a0"/>
    <w:link w:val="a4"/>
    <w:rsid w:val="00CD710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sv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1.sv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回收</dc:creator>
  <cp:lastModifiedBy>密</cp:lastModifiedBy>
  <cp:revision>2</cp:revision>
  <dcterms:created xsi:type="dcterms:W3CDTF">2022-01-14T06:21:00Z</dcterms:created>
  <dcterms:modified xsi:type="dcterms:W3CDTF">2022-01-14T06:21:00Z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5AB0218D7B56470DB75823B266D24F10</vt:lpwstr>
  </property>
</Properties>
</file>