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30"/>
          <w:szCs w:val="30"/>
        </w:rPr>
      </w:pPr>
      <w:r>
        <w:rPr>
          <w:sz w:val="30"/>
          <w:szCs w:val="30"/>
        </w:rPr>
        <w:t>新冠疫情背景下每组核酸检测人数与整体成本的关系探究</w:t>
      </w:r>
    </w:p>
    <w:p>
      <w:pPr>
        <w:jc w:val="right"/>
        <w:rPr>
          <w:rFonts w:hint="eastAsia" w:ascii="宋体" w:hAnsi="宋体" w:eastAsia="宋体" w:cs="宋体"/>
          <w:lang w:val="en-US" w:eastAsia="zh-CN"/>
        </w:rPr>
      </w:pPr>
      <w:r>
        <w:rPr>
          <w:rFonts w:hint="eastAsia" w:ascii="宋体" w:hAnsi="宋体" w:eastAsia="宋体" w:cs="宋体"/>
          <w:lang w:val="en-US" w:eastAsia="zh-CN"/>
        </w:rPr>
        <w:t>中山大学附属中学 初一二班 金晨熙</w:t>
      </w:r>
    </w:p>
    <w:p>
      <w:pPr>
        <w:jc w:val="right"/>
        <w:rPr>
          <w:sz w:val="30"/>
          <w:szCs w:val="30"/>
        </w:rPr>
      </w:pPr>
      <w:r>
        <w:rPr>
          <w:rFonts w:hint="eastAsia" w:ascii="宋体" w:hAnsi="宋体" w:eastAsia="宋体" w:cs="宋体"/>
          <w:lang w:val="en-US" w:eastAsia="zh-CN"/>
        </w:rPr>
        <w:t>指导老师：车爱民</w:t>
      </w:r>
    </w:p>
    <w:p>
      <w:pPr>
        <w:rPr>
          <w:sz w:val="24"/>
          <w:szCs w:val="24"/>
        </w:rPr>
      </w:pPr>
    </w:p>
    <w:p>
      <w:pPr>
        <w:pStyle w:val="6"/>
        <w:numPr>
          <w:ilvl w:val="0"/>
          <w:numId w:val="1"/>
        </w:numPr>
        <w:ind w:firstLineChars="0"/>
        <w:rPr>
          <w:b/>
          <w:sz w:val="24"/>
          <w:szCs w:val="24"/>
        </w:rPr>
      </w:pPr>
      <w:r>
        <w:rPr>
          <w:rFonts w:hint="eastAsia"/>
          <w:b/>
          <w:sz w:val="24"/>
          <w:szCs w:val="24"/>
        </w:rPr>
        <w:t>名词定义</w:t>
      </w:r>
      <w:bookmarkStart w:id="3" w:name="_GoBack"/>
      <w:bookmarkEnd w:id="3"/>
    </w:p>
    <w:p>
      <w:pPr>
        <w:pStyle w:val="6"/>
        <w:ind w:left="480" w:firstLine="0" w:firstLineChars="0"/>
        <w:rPr>
          <w:rFonts w:hint="eastAsia"/>
          <w:sz w:val="24"/>
          <w:szCs w:val="24"/>
        </w:rPr>
      </w:pPr>
      <w:r>
        <w:rPr>
          <w:rFonts w:hint="eastAsia"/>
          <w:sz w:val="24"/>
          <w:szCs w:val="24"/>
        </w:rPr>
        <w:t>为叙述方便，本文做出以下定义</w:t>
      </w:r>
    </w:p>
    <w:p>
      <w:pPr>
        <w:pStyle w:val="6"/>
        <w:ind w:left="480" w:firstLine="0" w:firstLineChars="0"/>
        <w:rPr>
          <w:rFonts w:hint="eastAsia"/>
          <w:sz w:val="24"/>
          <w:szCs w:val="24"/>
        </w:rPr>
      </w:pPr>
    </w:p>
    <w:tbl>
      <w:tblPr>
        <w:tblStyle w:val="3"/>
        <w:tblW w:w="5000" w:type="pct"/>
        <w:tblInd w:w="48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038"/>
        <w:gridCol w:w="648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196" w:type="pct"/>
          </w:tcPr>
          <w:p>
            <w:pPr>
              <w:pStyle w:val="6"/>
              <w:ind w:firstLine="0" w:firstLineChars="0"/>
              <w:rPr>
                <w:rFonts w:hint="eastAsia"/>
                <w:sz w:val="24"/>
                <w:szCs w:val="24"/>
              </w:rPr>
            </w:pPr>
            <w:r>
              <w:rPr>
                <w:sz w:val="24"/>
                <w:szCs w:val="24"/>
              </w:rPr>
              <w:t>核酸检测试剂</w:t>
            </w:r>
          </w:p>
        </w:tc>
        <w:tc>
          <w:tcPr>
            <w:tcW w:w="3804" w:type="pct"/>
          </w:tcPr>
          <w:p>
            <w:pPr>
              <w:pStyle w:val="6"/>
              <w:ind w:firstLine="0" w:firstLineChars="0"/>
              <w:rPr>
                <w:rFonts w:hint="eastAsia"/>
                <w:sz w:val="24"/>
                <w:szCs w:val="24"/>
              </w:rPr>
            </w:pPr>
            <w:r>
              <w:rPr>
                <w:sz w:val="24"/>
                <w:szCs w:val="24"/>
              </w:rPr>
              <w:t>给检测新冠病毒的仪器提供的试剂和耗材</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196" w:type="pct"/>
          </w:tcPr>
          <w:p>
            <w:pPr>
              <w:pStyle w:val="6"/>
              <w:ind w:firstLine="0" w:firstLineChars="0"/>
              <w:rPr>
                <w:rFonts w:hint="eastAsia"/>
                <w:sz w:val="24"/>
                <w:szCs w:val="24"/>
              </w:rPr>
            </w:pPr>
            <w:r>
              <w:rPr>
                <w:sz w:val="24"/>
                <w:szCs w:val="24"/>
              </w:rPr>
              <w:t>核酸提取试剂</w:t>
            </w:r>
          </w:p>
        </w:tc>
        <w:tc>
          <w:tcPr>
            <w:tcW w:w="3804" w:type="pct"/>
          </w:tcPr>
          <w:p>
            <w:pPr>
              <w:pStyle w:val="6"/>
              <w:ind w:firstLine="0" w:firstLineChars="0"/>
              <w:rPr>
                <w:rFonts w:hint="eastAsia"/>
                <w:sz w:val="24"/>
                <w:szCs w:val="24"/>
              </w:rPr>
            </w:pPr>
            <w:r>
              <w:rPr>
                <w:sz w:val="24"/>
                <w:szCs w:val="24"/>
              </w:rPr>
              <w:t>将样本从保存液中提取出来的过程</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196" w:type="pct"/>
          </w:tcPr>
          <w:p>
            <w:pPr>
              <w:pStyle w:val="6"/>
              <w:ind w:firstLine="0" w:firstLineChars="0"/>
              <w:rPr>
                <w:sz w:val="24"/>
                <w:szCs w:val="24"/>
              </w:rPr>
            </w:pPr>
            <w:r>
              <w:rPr>
                <w:rFonts w:hint="eastAsia"/>
                <w:sz w:val="24"/>
                <w:szCs w:val="24"/>
              </w:rPr>
              <w:t>拭子</w:t>
            </w:r>
          </w:p>
        </w:tc>
        <w:tc>
          <w:tcPr>
            <w:tcW w:w="3804" w:type="pct"/>
          </w:tcPr>
          <w:p>
            <w:pPr>
              <w:pStyle w:val="6"/>
              <w:ind w:firstLine="0" w:firstLineChars="0"/>
              <w:rPr>
                <w:sz w:val="24"/>
                <w:szCs w:val="24"/>
              </w:rPr>
            </w:pPr>
            <w:r>
              <w:rPr>
                <w:rFonts w:hint="eastAsia"/>
                <w:sz w:val="24"/>
                <w:szCs w:val="24"/>
              </w:rPr>
              <w:t>绕在小棍一段的一小团有吸收能力的材料（如棉花）</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196" w:type="pct"/>
          </w:tcPr>
          <w:p>
            <w:pPr>
              <w:pStyle w:val="6"/>
              <w:ind w:firstLine="0" w:firstLineChars="0"/>
              <w:rPr>
                <w:rFonts w:hint="eastAsia"/>
                <w:sz w:val="24"/>
                <w:szCs w:val="24"/>
              </w:rPr>
            </w:pPr>
            <w:r>
              <w:rPr>
                <w:rFonts w:hint="eastAsia"/>
                <w:sz w:val="24"/>
                <w:szCs w:val="24"/>
              </w:rPr>
              <w:t>保存液</w:t>
            </w:r>
          </w:p>
        </w:tc>
        <w:tc>
          <w:tcPr>
            <w:tcW w:w="3804" w:type="pct"/>
          </w:tcPr>
          <w:p>
            <w:pPr>
              <w:pStyle w:val="6"/>
              <w:ind w:firstLine="0" w:firstLineChars="0"/>
              <w:rPr>
                <w:rFonts w:hint="eastAsia"/>
                <w:sz w:val="24"/>
                <w:szCs w:val="24"/>
              </w:rPr>
            </w:pPr>
            <w:r>
              <w:rPr>
                <w:rFonts w:hint="eastAsia"/>
                <w:sz w:val="24"/>
                <w:szCs w:val="24"/>
              </w:rPr>
              <w:t>使样本能够保存一段时间的液体</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196" w:type="pct"/>
          </w:tcPr>
          <w:p>
            <w:pPr>
              <w:pStyle w:val="6"/>
              <w:ind w:firstLine="0" w:firstLineChars="0"/>
              <w:rPr>
                <w:rFonts w:hint="eastAsia"/>
                <w:sz w:val="24"/>
                <w:szCs w:val="24"/>
              </w:rPr>
            </w:pPr>
            <w:r>
              <w:rPr>
                <w:rFonts w:hint="eastAsia"/>
                <w:sz w:val="24"/>
                <w:szCs w:val="24"/>
              </w:rPr>
              <w:t>人工检测</w:t>
            </w:r>
          </w:p>
        </w:tc>
        <w:tc>
          <w:tcPr>
            <w:tcW w:w="3804" w:type="pct"/>
          </w:tcPr>
          <w:p>
            <w:pPr>
              <w:pStyle w:val="6"/>
              <w:ind w:firstLine="0" w:firstLineChars="0"/>
              <w:rPr>
                <w:rFonts w:hint="eastAsia"/>
                <w:sz w:val="24"/>
                <w:szCs w:val="24"/>
              </w:rPr>
            </w:pPr>
            <w:r>
              <w:rPr>
                <w:rFonts w:hint="eastAsia"/>
                <w:sz w:val="24"/>
                <w:szCs w:val="24"/>
              </w:rPr>
              <w:t>检测样本属性的人力过程</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196" w:type="pct"/>
          </w:tcPr>
          <w:p>
            <w:pPr>
              <w:pStyle w:val="6"/>
              <w:ind w:firstLine="0" w:firstLineChars="0"/>
              <w:rPr>
                <w:rFonts w:hint="eastAsia"/>
                <w:sz w:val="24"/>
                <w:szCs w:val="24"/>
              </w:rPr>
            </w:pPr>
            <w:r>
              <w:rPr>
                <w:rFonts w:hint="eastAsia"/>
                <w:sz w:val="24"/>
                <w:szCs w:val="24"/>
              </w:rPr>
              <w:t>人均服务成本S</w:t>
            </w:r>
          </w:p>
        </w:tc>
        <w:tc>
          <w:tcPr>
            <w:tcW w:w="3804" w:type="pct"/>
          </w:tcPr>
          <w:p>
            <w:pPr>
              <w:pStyle w:val="6"/>
              <w:ind w:firstLine="0" w:firstLineChars="0"/>
              <w:rPr>
                <w:rFonts w:hint="eastAsia"/>
                <w:sz w:val="24"/>
                <w:szCs w:val="24"/>
              </w:rPr>
            </w:pPr>
            <w:r>
              <w:rPr>
                <w:rFonts w:hint="eastAsia"/>
                <w:sz w:val="24"/>
                <w:szCs w:val="24"/>
              </w:rPr>
              <w:t>每人核酸采样所需的服务成本(含防护服、酒精、差旅费、餐饮、人员工资等)</w:t>
            </w:r>
          </w:p>
        </w:tc>
      </w:tr>
    </w:tbl>
    <w:p>
      <w:pPr>
        <w:rPr>
          <w:sz w:val="24"/>
          <w:szCs w:val="24"/>
        </w:rPr>
      </w:pPr>
    </w:p>
    <w:p>
      <w:pPr>
        <w:rPr>
          <w:b/>
          <w:sz w:val="24"/>
          <w:szCs w:val="24"/>
        </w:rPr>
      </w:pPr>
      <w:r>
        <w:rPr>
          <w:rFonts w:hint="eastAsia"/>
          <w:b/>
          <w:sz w:val="24"/>
          <w:szCs w:val="24"/>
        </w:rPr>
        <w:t>二、问题的背景与提出</w:t>
      </w:r>
    </w:p>
    <w:p>
      <w:pPr>
        <w:ind w:firstLine="480" w:firstLineChars="200"/>
        <w:rPr>
          <w:sz w:val="24"/>
          <w:szCs w:val="24"/>
        </w:rPr>
      </w:pPr>
    </w:p>
    <w:p>
      <w:pPr>
        <w:ind w:firstLine="480" w:firstLineChars="200"/>
        <w:rPr>
          <w:sz w:val="24"/>
          <w:szCs w:val="24"/>
        </w:rPr>
      </w:pPr>
      <w:r>
        <w:rPr>
          <w:sz w:val="24"/>
          <w:szCs w:val="24"/>
        </w:rPr>
        <w:t>2020年2月11日，</w:t>
      </w:r>
      <w:r>
        <w:fldChar w:fldCharType="begin"/>
      </w:r>
      <w:r>
        <w:instrText xml:space="preserve"> HYPERLINK "https://baike.baidu.com/item/%E4%B8%96%E7%95%8C%E5%8D%AB%E7%94%9F%E7%BB%84%E7%BB%87/483426" \t "_blank" </w:instrText>
      </w:r>
      <w:r>
        <w:fldChar w:fldCharType="separate"/>
      </w:r>
      <w:r>
        <w:rPr>
          <w:sz w:val="24"/>
          <w:szCs w:val="24"/>
        </w:rPr>
        <w:t>世界卫生组织</w:t>
      </w:r>
      <w:r>
        <w:rPr>
          <w:sz w:val="24"/>
          <w:szCs w:val="24"/>
        </w:rPr>
        <w:fldChar w:fldCharType="end"/>
      </w:r>
      <w:r>
        <w:rPr>
          <w:sz w:val="24"/>
          <w:szCs w:val="24"/>
        </w:rPr>
        <w:t>总干事</w:t>
      </w:r>
      <w:r>
        <w:fldChar w:fldCharType="begin"/>
      </w:r>
      <w:r>
        <w:instrText xml:space="preserve"> HYPERLINK "https://baike.baidu.com/item/%E8%B0%AD%E5%BE%B7%E5%A1%9E/22091696" \t "_blank" </w:instrText>
      </w:r>
      <w:r>
        <w:fldChar w:fldCharType="separate"/>
      </w:r>
      <w:r>
        <w:rPr>
          <w:sz w:val="24"/>
          <w:szCs w:val="24"/>
        </w:rPr>
        <w:t>谭德塞</w:t>
      </w:r>
      <w:r>
        <w:rPr>
          <w:sz w:val="24"/>
          <w:szCs w:val="24"/>
        </w:rPr>
        <w:fldChar w:fldCharType="end"/>
      </w:r>
      <w:r>
        <w:rPr>
          <w:sz w:val="24"/>
          <w:szCs w:val="24"/>
        </w:rPr>
        <w:t>在瑞士</w:t>
      </w:r>
      <w:r>
        <w:fldChar w:fldCharType="begin"/>
      </w:r>
      <w:r>
        <w:instrText xml:space="preserve"> HYPERLINK "https://baike.baidu.com/item/%E6%97%A5%E5%86%85%E7%93%A6/705948" \t "_blank" </w:instrText>
      </w:r>
      <w:r>
        <w:fldChar w:fldCharType="separate"/>
      </w:r>
      <w:r>
        <w:rPr>
          <w:sz w:val="24"/>
          <w:szCs w:val="24"/>
        </w:rPr>
        <w:t>日内瓦</w:t>
      </w:r>
      <w:r>
        <w:rPr>
          <w:sz w:val="24"/>
          <w:szCs w:val="24"/>
        </w:rPr>
        <w:fldChar w:fldCharType="end"/>
      </w:r>
      <w:r>
        <w:rPr>
          <w:sz w:val="24"/>
          <w:szCs w:val="24"/>
        </w:rPr>
        <w:t>宣布，将</w:t>
      </w:r>
      <w:r>
        <w:fldChar w:fldCharType="begin"/>
      </w:r>
      <w:r>
        <w:instrText xml:space="preserve"> HYPERLINK "https://baike.baidu.com/item/%E6%96%B0%E5%9E%8B%E5%86%A0%E7%8A%B6%E7%97%85%E6%AF%92%E6%84%9F%E6%9F%93%E7%9A%84%E8%82%BA%E7%82%8E/24282048" \t "_blank" </w:instrText>
      </w:r>
      <w:r>
        <w:fldChar w:fldCharType="separate"/>
      </w:r>
      <w:r>
        <w:rPr>
          <w:sz w:val="24"/>
          <w:szCs w:val="24"/>
        </w:rPr>
        <w:t>新型冠状病毒感染的肺炎</w:t>
      </w:r>
      <w:r>
        <w:rPr>
          <w:sz w:val="24"/>
          <w:szCs w:val="24"/>
        </w:rPr>
        <w:fldChar w:fldCharType="end"/>
      </w:r>
      <w:r>
        <w:rPr>
          <w:sz w:val="24"/>
          <w:szCs w:val="24"/>
        </w:rPr>
        <w:t>命名为“COVID-19”</w:t>
      </w:r>
      <w:r>
        <w:rPr>
          <w:sz w:val="24"/>
          <w:szCs w:val="24"/>
          <w:vertAlign w:val="superscript"/>
        </w:rPr>
        <w:t>[</w:t>
      </w:r>
      <w:r>
        <w:rPr>
          <w:rFonts w:hint="eastAsia"/>
          <w:sz w:val="24"/>
          <w:szCs w:val="24"/>
          <w:vertAlign w:val="superscript"/>
        </w:rPr>
        <w:t>1</w:t>
      </w:r>
      <w:r>
        <w:rPr>
          <w:sz w:val="24"/>
          <w:szCs w:val="24"/>
          <w:vertAlign w:val="superscript"/>
        </w:rPr>
        <w:t>]</w:t>
      </w:r>
      <w:bookmarkStart w:id="0" w:name="ref_[7]_24724499"/>
      <w:r>
        <w:rPr>
          <w:sz w:val="24"/>
          <w:szCs w:val="24"/>
        </w:rPr>
        <w:t> </w:t>
      </w:r>
      <w:bookmarkEnd w:id="0"/>
      <w:r>
        <w:rPr>
          <w:sz w:val="24"/>
          <w:szCs w:val="24"/>
        </w:rPr>
        <w:t> 。</w:t>
      </w:r>
      <w:r>
        <w:rPr>
          <w:rFonts w:hint="eastAsia"/>
          <w:sz w:val="24"/>
          <w:szCs w:val="24"/>
        </w:rPr>
        <w:t>2022年</w:t>
      </w:r>
      <w:r>
        <w:rPr>
          <w:sz w:val="24"/>
          <w:szCs w:val="24"/>
        </w:rPr>
        <w:t>3月11日，世卫组织认为当前新冠肺炎疫情可被称为全球大流行</w:t>
      </w:r>
      <w:r>
        <w:rPr>
          <w:sz w:val="24"/>
          <w:szCs w:val="24"/>
          <w:vertAlign w:val="superscript"/>
        </w:rPr>
        <w:t>[</w:t>
      </w:r>
      <w:r>
        <w:rPr>
          <w:rFonts w:hint="eastAsia"/>
          <w:sz w:val="24"/>
          <w:szCs w:val="24"/>
          <w:vertAlign w:val="superscript"/>
        </w:rPr>
        <w:t>2</w:t>
      </w:r>
      <w:r>
        <w:rPr>
          <w:sz w:val="24"/>
          <w:szCs w:val="24"/>
          <w:vertAlign w:val="superscript"/>
        </w:rPr>
        <w:t>]</w:t>
      </w:r>
      <w:bookmarkStart w:id="1" w:name="ref_[9]_24724499"/>
      <w:r>
        <w:rPr>
          <w:sz w:val="24"/>
          <w:szCs w:val="24"/>
        </w:rPr>
        <w:t> </w:t>
      </w:r>
      <w:bookmarkEnd w:id="1"/>
      <w:r>
        <w:rPr>
          <w:sz w:val="24"/>
          <w:szCs w:val="24"/>
        </w:rPr>
        <w:t>。</w:t>
      </w:r>
      <w:r>
        <w:rPr>
          <w:rFonts w:hint="eastAsia"/>
          <w:sz w:val="24"/>
          <w:szCs w:val="24"/>
        </w:rPr>
        <w:t>截止到2022年5月22日，全世界新冠确诊病例已超过5.24亿，累计死亡超过628万人；中国（含港澳台）新冠确诊病例已超过187万，累计死亡近1.6万人，其中中国台湾、香港、上海是国内疫情较严重的区域</w:t>
      </w:r>
      <w:r>
        <w:rPr>
          <w:rFonts w:hint="eastAsia"/>
          <w:sz w:val="24"/>
          <w:szCs w:val="24"/>
          <w:vertAlign w:val="superscript"/>
        </w:rPr>
        <w:t>[3]</w:t>
      </w:r>
      <w:r>
        <w:rPr>
          <w:rFonts w:hint="eastAsia"/>
          <w:sz w:val="24"/>
          <w:szCs w:val="24"/>
        </w:rPr>
        <w:t>。</w:t>
      </w:r>
    </w:p>
    <w:p>
      <w:pPr>
        <w:ind w:firstLine="480" w:firstLineChars="200"/>
        <w:rPr>
          <w:sz w:val="24"/>
          <w:szCs w:val="24"/>
        </w:rPr>
      </w:pPr>
      <w:r>
        <w:rPr>
          <w:rFonts w:hint="eastAsia"/>
          <w:sz w:val="24"/>
          <w:szCs w:val="24"/>
        </w:rPr>
        <w:t>为了科学准确的开展疫情防控，超大规模的核酸检测筛查不可避免。这导致了巨大的财政支出和大量医疗资源的消耗。为此，政府采取了“多人一测”措施。这引起了我的思考：在什么情况下会进行多人一测？几人一测能最好的减少浪费，将成本最小化呢？</w:t>
      </w:r>
    </w:p>
    <w:p>
      <w:pPr>
        <w:ind w:firstLine="480" w:firstLineChars="200"/>
        <w:rPr>
          <w:sz w:val="24"/>
          <w:szCs w:val="24"/>
        </w:rPr>
      </w:pPr>
    </w:p>
    <w:p>
      <w:pPr>
        <w:rPr>
          <w:b/>
          <w:sz w:val="24"/>
          <w:szCs w:val="24"/>
        </w:rPr>
      </w:pPr>
      <w:r>
        <w:rPr>
          <w:rFonts w:hint="eastAsia"/>
          <w:b/>
          <w:sz w:val="24"/>
          <w:szCs w:val="24"/>
        </w:rPr>
        <w:t>三、核酸检测的基本数据</w:t>
      </w:r>
    </w:p>
    <w:p>
      <w:pPr>
        <w:pStyle w:val="6"/>
        <w:ind w:left="480" w:firstLine="0" w:firstLineChars="0"/>
        <w:rPr>
          <w:sz w:val="24"/>
          <w:szCs w:val="24"/>
        </w:rPr>
      </w:pPr>
      <w:r>
        <w:rPr>
          <w:rFonts w:hint="eastAsia"/>
          <w:sz w:val="24"/>
          <w:szCs w:val="24"/>
        </w:rPr>
        <w:t>我通过上网搜索和询问相关人员，了解到了核酸检测的基本数据。</w:t>
      </w:r>
    </w:p>
    <w:p>
      <w:pPr>
        <w:pStyle w:val="6"/>
        <w:numPr>
          <w:ilvl w:val="0"/>
          <w:numId w:val="2"/>
        </w:numPr>
        <w:ind w:firstLineChars="0"/>
        <w:rPr>
          <w:sz w:val="24"/>
          <w:szCs w:val="24"/>
        </w:rPr>
      </w:pPr>
      <w:r>
        <w:rPr>
          <w:rFonts w:hint="eastAsia"/>
          <w:sz w:val="24"/>
          <w:szCs w:val="24"/>
        </w:rPr>
        <w:t>核酸检测试管成本</w:t>
      </w:r>
    </w:p>
    <w:p>
      <w:pPr>
        <w:pStyle w:val="6"/>
        <w:ind w:left="360" w:firstLine="0" w:firstLineChars="0"/>
        <w:rPr>
          <w:sz w:val="24"/>
          <w:szCs w:val="24"/>
        </w:rPr>
      </w:pPr>
      <w:r>
        <w:rPr>
          <w:rFonts w:hint="eastAsia"/>
          <w:sz w:val="24"/>
          <w:szCs w:val="24"/>
        </w:rPr>
        <w:t>根据《常态化核酸检测的经济账：总成本约6717亿元/年！》中的2022年四月广东等18省联盟普通核酸试剂及组套采购拟中选结果可知，核酸检测包含检测试剂，提取试剂，保存液和拭子。本文章截取的16个企业数据中，有十个企业各项成本数据完整，我取了它们的平均数（保留两位小数）。另外，核酸检测成本还包含仪器成本，检测人工成本和服务成本。</w:t>
      </w:r>
    </w:p>
    <w:tbl>
      <w:tblPr>
        <w:tblStyle w:val="3"/>
        <w:tblW w:w="0" w:type="auto"/>
        <w:tblInd w:w="36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235"/>
        <w:gridCol w:w="1238"/>
        <w:gridCol w:w="1236"/>
        <w:gridCol w:w="1238"/>
        <w:gridCol w:w="755"/>
        <w:gridCol w:w="1276"/>
        <w:gridCol w:w="99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35" w:type="dxa"/>
          </w:tcPr>
          <w:p>
            <w:pPr>
              <w:pStyle w:val="6"/>
              <w:ind w:firstLine="0" w:firstLineChars="0"/>
              <w:rPr>
                <w:sz w:val="24"/>
                <w:szCs w:val="24"/>
              </w:rPr>
            </w:pPr>
            <w:r>
              <w:rPr>
                <w:rFonts w:hint="eastAsia"/>
                <w:sz w:val="24"/>
                <w:szCs w:val="24"/>
              </w:rPr>
              <w:t>拭子成本（元/人）</w:t>
            </w:r>
          </w:p>
        </w:tc>
        <w:tc>
          <w:tcPr>
            <w:tcW w:w="1238" w:type="dxa"/>
          </w:tcPr>
          <w:p>
            <w:pPr>
              <w:pStyle w:val="6"/>
              <w:ind w:firstLine="0" w:firstLineChars="0"/>
              <w:rPr>
                <w:sz w:val="24"/>
                <w:szCs w:val="24"/>
              </w:rPr>
            </w:pPr>
            <w:r>
              <w:rPr>
                <w:rFonts w:hint="eastAsia"/>
                <w:sz w:val="24"/>
                <w:szCs w:val="24"/>
              </w:rPr>
              <w:t>核酸监测试剂成本（元/组）</w:t>
            </w:r>
          </w:p>
        </w:tc>
        <w:tc>
          <w:tcPr>
            <w:tcW w:w="1236" w:type="dxa"/>
          </w:tcPr>
          <w:p>
            <w:pPr>
              <w:pStyle w:val="6"/>
              <w:ind w:firstLine="0" w:firstLineChars="0"/>
              <w:rPr>
                <w:sz w:val="24"/>
                <w:szCs w:val="24"/>
              </w:rPr>
            </w:pPr>
            <w:r>
              <w:rPr>
                <w:rFonts w:hint="eastAsia"/>
                <w:sz w:val="24"/>
                <w:szCs w:val="24"/>
              </w:rPr>
              <w:t>核酸提取试剂成本（元/组）</w:t>
            </w:r>
          </w:p>
        </w:tc>
        <w:tc>
          <w:tcPr>
            <w:tcW w:w="1238" w:type="dxa"/>
          </w:tcPr>
          <w:p>
            <w:pPr>
              <w:pStyle w:val="6"/>
              <w:ind w:firstLine="0" w:firstLineChars="0"/>
              <w:rPr>
                <w:sz w:val="24"/>
                <w:szCs w:val="24"/>
              </w:rPr>
            </w:pPr>
            <w:r>
              <w:rPr>
                <w:rFonts w:hint="eastAsia"/>
                <w:sz w:val="24"/>
                <w:szCs w:val="24"/>
              </w:rPr>
              <w:t>保存液成本（元/瓶1组共用）</w:t>
            </w:r>
          </w:p>
        </w:tc>
        <w:tc>
          <w:tcPr>
            <w:tcW w:w="755" w:type="dxa"/>
          </w:tcPr>
          <w:p>
            <w:pPr>
              <w:pStyle w:val="6"/>
              <w:ind w:firstLine="0" w:firstLineChars="0"/>
              <w:rPr>
                <w:sz w:val="24"/>
                <w:szCs w:val="24"/>
              </w:rPr>
            </w:pPr>
            <w:r>
              <w:rPr>
                <w:rFonts w:hint="eastAsia"/>
                <w:sz w:val="24"/>
                <w:szCs w:val="24"/>
              </w:rPr>
              <w:t>仪器成本</w:t>
            </w:r>
          </w:p>
        </w:tc>
        <w:tc>
          <w:tcPr>
            <w:tcW w:w="1276" w:type="dxa"/>
          </w:tcPr>
          <w:p>
            <w:pPr>
              <w:pStyle w:val="6"/>
              <w:ind w:firstLine="0" w:firstLineChars="0"/>
              <w:rPr>
                <w:sz w:val="24"/>
                <w:szCs w:val="24"/>
              </w:rPr>
            </w:pPr>
            <w:r>
              <w:rPr>
                <w:rFonts w:hint="eastAsia"/>
                <w:sz w:val="24"/>
                <w:szCs w:val="24"/>
              </w:rPr>
              <w:t>检测成本（元/组）</w:t>
            </w:r>
          </w:p>
        </w:tc>
        <w:tc>
          <w:tcPr>
            <w:tcW w:w="992" w:type="dxa"/>
          </w:tcPr>
          <w:p>
            <w:pPr>
              <w:pStyle w:val="6"/>
              <w:ind w:firstLine="0" w:firstLineChars="0"/>
              <w:rPr>
                <w:sz w:val="24"/>
                <w:szCs w:val="24"/>
              </w:rPr>
            </w:pPr>
            <w:r>
              <w:rPr>
                <w:rFonts w:hint="eastAsia"/>
                <w:sz w:val="24"/>
                <w:szCs w:val="24"/>
              </w:rPr>
              <w:t>服务成本</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35" w:type="dxa"/>
          </w:tcPr>
          <w:p>
            <w:pPr>
              <w:pStyle w:val="6"/>
              <w:ind w:firstLine="0" w:firstLineChars="0"/>
              <w:rPr>
                <w:sz w:val="24"/>
                <w:szCs w:val="24"/>
              </w:rPr>
            </w:pPr>
            <w:r>
              <w:rPr>
                <w:rFonts w:hint="eastAsia"/>
                <w:sz w:val="24"/>
                <w:szCs w:val="24"/>
              </w:rPr>
              <w:t>1.79</w:t>
            </w:r>
          </w:p>
        </w:tc>
        <w:tc>
          <w:tcPr>
            <w:tcW w:w="1238" w:type="dxa"/>
          </w:tcPr>
          <w:p>
            <w:pPr>
              <w:pStyle w:val="6"/>
              <w:ind w:firstLine="0" w:firstLineChars="0"/>
              <w:rPr>
                <w:sz w:val="24"/>
                <w:szCs w:val="24"/>
              </w:rPr>
            </w:pPr>
            <w:r>
              <w:rPr>
                <w:rFonts w:hint="eastAsia"/>
                <w:sz w:val="24"/>
                <w:szCs w:val="24"/>
              </w:rPr>
              <w:t>4.56</w:t>
            </w:r>
          </w:p>
        </w:tc>
        <w:tc>
          <w:tcPr>
            <w:tcW w:w="1236" w:type="dxa"/>
          </w:tcPr>
          <w:p>
            <w:pPr>
              <w:pStyle w:val="6"/>
              <w:ind w:firstLine="0" w:firstLineChars="0"/>
              <w:rPr>
                <w:sz w:val="24"/>
                <w:szCs w:val="24"/>
              </w:rPr>
            </w:pPr>
            <w:r>
              <w:rPr>
                <w:rFonts w:hint="eastAsia"/>
                <w:sz w:val="24"/>
                <w:szCs w:val="24"/>
              </w:rPr>
              <w:t>1.64</w:t>
            </w:r>
          </w:p>
        </w:tc>
        <w:tc>
          <w:tcPr>
            <w:tcW w:w="1238" w:type="dxa"/>
          </w:tcPr>
          <w:p>
            <w:pPr>
              <w:pStyle w:val="6"/>
              <w:ind w:firstLine="0" w:firstLineChars="0"/>
              <w:rPr>
                <w:sz w:val="24"/>
                <w:szCs w:val="24"/>
              </w:rPr>
            </w:pPr>
            <w:r>
              <w:rPr>
                <w:rFonts w:hint="eastAsia"/>
                <w:sz w:val="24"/>
                <w:szCs w:val="24"/>
              </w:rPr>
              <w:t>0.31</w:t>
            </w:r>
          </w:p>
        </w:tc>
        <w:tc>
          <w:tcPr>
            <w:tcW w:w="755" w:type="dxa"/>
          </w:tcPr>
          <w:p>
            <w:pPr>
              <w:rPr>
                <w:sz w:val="24"/>
                <w:szCs w:val="24"/>
              </w:rPr>
            </w:pPr>
            <w:r>
              <w:rPr>
                <w:sz w:val="24"/>
                <w:szCs w:val="24"/>
              </w:rPr>
              <w:t>/</w:t>
            </w:r>
          </w:p>
        </w:tc>
        <w:tc>
          <w:tcPr>
            <w:tcW w:w="1276" w:type="dxa"/>
          </w:tcPr>
          <w:p>
            <w:pPr>
              <w:pStyle w:val="6"/>
              <w:ind w:firstLine="0" w:firstLineChars="0"/>
              <w:rPr>
                <w:sz w:val="24"/>
                <w:szCs w:val="24"/>
              </w:rPr>
            </w:pPr>
            <w:r>
              <w:rPr>
                <w:rFonts w:hint="eastAsia"/>
                <w:sz w:val="24"/>
                <w:szCs w:val="24"/>
              </w:rPr>
              <w:t>10</w:t>
            </w:r>
          </w:p>
        </w:tc>
        <w:tc>
          <w:tcPr>
            <w:tcW w:w="992" w:type="dxa"/>
          </w:tcPr>
          <w:p>
            <w:pPr>
              <w:pStyle w:val="6"/>
              <w:ind w:firstLine="0" w:firstLineChars="0"/>
              <w:rPr>
                <w:sz w:val="24"/>
                <w:szCs w:val="24"/>
              </w:rPr>
            </w:pPr>
            <w:r>
              <w:rPr>
                <w:rFonts w:hint="eastAsia"/>
                <w:sz w:val="24"/>
                <w:szCs w:val="24"/>
              </w:rPr>
              <w:t>S</w:t>
            </w:r>
          </w:p>
        </w:tc>
      </w:tr>
    </w:tbl>
    <w:p>
      <w:pPr>
        <w:tabs>
          <w:tab w:val="left" w:pos="1370"/>
        </w:tabs>
        <w:ind w:firstLine="240" w:firstLineChars="100"/>
        <w:rPr>
          <w:sz w:val="24"/>
          <w:szCs w:val="24"/>
        </w:rPr>
      </w:pPr>
      <w:r>
        <w:rPr>
          <w:rFonts w:hint="eastAsia"/>
          <w:sz w:val="24"/>
          <w:szCs w:val="24"/>
        </w:rPr>
        <w:t>说明：采样服务每人都需要一次，拭子每人一个（我们暂将它们的成本定义为不可共用成本）；核酸提取试剂，核酸检测试剂，检测仪器和检测成本可以一次满足多人检测需求，保存液可多人共用一份（我们暂将它们的成本定义为可共用成本）。仪器成本由于找不到具体数值，暂忽略不计；服务成本各地费用不同，暂设为S。</w:t>
      </w:r>
    </w:p>
    <w:p>
      <w:pPr>
        <w:tabs>
          <w:tab w:val="left" w:pos="1370"/>
        </w:tabs>
        <w:ind w:firstLine="240" w:firstLineChars="100"/>
        <w:rPr>
          <w:sz w:val="24"/>
          <w:szCs w:val="24"/>
        </w:rPr>
      </w:pPr>
      <w:r>
        <w:rPr>
          <w:rFonts w:hint="eastAsia"/>
          <w:sz w:val="24"/>
          <w:szCs w:val="24"/>
        </w:rPr>
        <w:t>由此可知：单人单管测试成本=所有成本之和</w:t>
      </w:r>
    </w:p>
    <w:p>
      <w:pPr>
        <w:tabs>
          <w:tab w:val="left" w:pos="1370"/>
        </w:tabs>
        <w:jc w:val="left"/>
        <w:rPr>
          <w:sz w:val="24"/>
          <w:szCs w:val="24"/>
        </w:rPr>
      </w:pPr>
      <w:r>
        <w:rPr>
          <w:rFonts w:hint="eastAsia"/>
          <w:sz w:val="24"/>
          <w:szCs w:val="24"/>
        </w:rPr>
        <w:t xml:space="preserve">          5人/管</w:t>
      </w:r>
      <w:r>
        <w:rPr>
          <w:sz w:val="24"/>
          <w:szCs w:val="24"/>
        </w:rPr>
        <w:t>测试</w:t>
      </w:r>
      <w:r>
        <w:rPr>
          <w:rFonts w:hint="eastAsia"/>
          <w:sz w:val="24"/>
          <w:szCs w:val="24"/>
        </w:rPr>
        <w:t>平均单人成本=【（不可共用成本）*5+可共用成本】/5</w:t>
      </w:r>
    </w:p>
    <w:p>
      <w:pPr>
        <w:tabs>
          <w:tab w:val="left" w:pos="1370"/>
        </w:tabs>
        <w:jc w:val="left"/>
        <w:rPr>
          <w:sz w:val="24"/>
          <w:szCs w:val="24"/>
        </w:rPr>
      </w:pPr>
      <w:r>
        <w:rPr>
          <w:rFonts w:hint="eastAsia"/>
          <w:sz w:val="24"/>
          <w:szCs w:val="24"/>
        </w:rPr>
        <w:t xml:space="preserve">          10人/管</w:t>
      </w:r>
      <w:r>
        <w:rPr>
          <w:sz w:val="24"/>
          <w:szCs w:val="24"/>
        </w:rPr>
        <w:t>测试</w:t>
      </w:r>
      <w:r>
        <w:rPr>
          <w:rFonts w:hint="eastAsia"/>
          <w:sz w:val="24"/>
          <w:szCs w:val="24"/>
        </w:rPr>
        <w:t>平均单人成本=【（不可共用成本）*10+可共用成本】/10</w:t>
      </w:r>
    </w:p>
    <w:p>
      <w:pPr>
        <w:tabs>
          <w:tab w:val="left" w:pos="1370"/>
        </w:tabs>
        <w:jc w:val="left"/>
        <w:rPr>
          <w:sz w:val="24"/>
          <w:szCs w:val="24"/>
        </w:rPr>
      </w:pPr>
      <w:r>
        <w:rPr>
          <w:rFonts w:hint="eastAsia"/>
          <w:sz w:val="24"/>
          <w:szCs w:val="24"/>
        </w:rPr>
        <w:t xml:space="preserve">          20人/管</w:t>
      </w:r>
      <w:r>
        <w:rPr>
          <w:sz w:val="24"/>
          <w:szCs w:val="24"/>
        </w:rPr>
        <w:t>测试</w:t>
      </w:r>
      <w:r>
        <w:rPr>
          <w:rFonts w:hint="eastAsia"/>
          <w:sz w:val="24"/>
          <w:szCs w:val="24"/>
        </w:rPr>
        <w:t>平均单人成本=【（不可共用成本）*20+可共用成本】/20</w:t>
      </w:r>
    </w:p>
    <w:p>
      <w:pPr>
        <w:tabs>
          <w:tab w:val="left" w:pos="1370"/>
        </w:tabs>
        <w:ind w:firstLine="240" w:firstLineChars="100"/>
        <w:rPr>
          <w:sz w:val="24"/>
          <w:szCs w:val="24"/>
        </w:rPr>
      </w:pPr>
      <w:r>
        <w:rPr>
          <w:rFonts w:hint="eastAsia"/>
          <w:sz w:val="24"/>
          <w:szCs w:val="24"/>
        </w:rPr>
        <w:t xml:space="preserve">          </w:t>
      </w:r>
    </w:p>
    <w:p>
      <w:pPr>
        <w:tabs>
          <w:tab w:val="left" w:pos="1370"/>
        </w:tabs>
        <w:ind w:firstLine="240" w:firstLineChars="100"/>
        <w:rPr>
          <w:sz w:val="24"/>
          <w:szCs w:val="24"/>
        </w:rPr>
      </w:pPr>
      <w:r>
        <w:rPr>
          <w:rFonts w:hint="eastAsia"/>
          <w:sz w:val="24"/>
          <w:szCs w:val="24"/>
        </w:rPr>
        <w:t>计算结果如下表所示（保留两位小数）</w:t>
      </w:r>
    </w:p>
    <w:tbl>
      <w:tblPr>
        <w:tblStyle w:val="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84"/>
        <w:gridCol w:w="2024"/>
        <w:gridCol w:w="1704"/>
        <w:gridCol w:w="1705"/>
        <w:gridCol w:w="170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84" w:type="dxa"/>
          </w:tcPr>
          <w:p>
            <w:pPr>
              <w:tabs>
                <w:tab w:val="left" w:pos="1370"/>
              </w:tabs>
              <w:rPr>
                <w:sz w:val="24"/>
                <w:szCs w:val="24"/>
              </w:rPr>
            </w:pPr>
            <w:r>
              <w:rPr>
                <w:rFonts w:hint="eastAsia"/>
                <w:sz w:val="24"/>
                <w:szCs w:val="24"/>
              </w:rPr>
              <w:t>检测方式</w:t>
            </w:r>
          </w:p>
        </w:tc>
        <w:tc>
          <w:tcPr>
            <w:tcW w:w="2024" w:type="dxa"/>
          </w:tcPr>
          <w:p>
            <w:pPr>
              <w:tabs>
                <w:tab w:val="left" w:pos="1370"/>
              </w:tabs>
              <w:rPr>
                <w:sz w:val="24"/>
                <w:szCs w:val="24"/>
              </w:rPr>
            </w:pPr>
            <w:r>
              <w:rPr>
                <w:sz w:val="24"/>
                <w:szCs w:val="24"/>
              </w:rPr>
              <w:t>单人单管测试</w:t>
            </w:r>
          </w:p>
        </w:tc>
        <w:tc>
          <w:tcPr>
            <w:tcW w:w="1704" w:type="dxa"/>
          </w:tcPr>
          <w:p>
            <w:pPr>
              <w:tabs>
                <w:tab w:val="left" w:pos="1370"/>
              </w:tabs>
              <w:rPr>
                <w:sz w:val="24"/>
                <w:szCs w:val="24"/>
              </w:rPr>
            </w:pPr>
            <w:r>
              <w:rPr>
                <w:rFonts w:hint="eastAsia"/>
                <w:sz w:val="24"/>
                <w:szCs w:val="24"/>
              </w:rPr>
              <w:t>5人/管</w:t>
            </w:r>
            <w:r>
              <w:rPr>
                <w:sz w:val="24"/>
                <w:szCs w:val="24"/>
              </w:rPr>
              <w:t>测试</w:t>
            </w:r>
          </w:p>
        </w:tc>
        <w:tc>
          <w:tcPr>
            <w:tcW w:w="1705" w:type="dxa"/>
          </w:tcPr>
          <w:p>
            <w:pPr>
              <w:tabs>
                <w:tab w:val="left" w:pos="1370"/>
              </w:tabs>
              <w:rPr>
                <w:sz w:val="24"/>
                <w:szCs w:val="24"/>
              </w:rPr>
            </w:pPr>
            <w:r>
              <w:rPr>
                <w:rFonts w:hint="eastAsia"/>
                <w:sz w:val="24"/>
                <w:szCs w:val="24"/>
              </w:rPr>
              <w:t>10人/管</w:t>
            </w:r>
            <w:r>
              <w:rPr>
                <w:sz w:val="24"/>
                <w:szCs w:val="24"/>
              </w:rPr>
              <w:t>测试</w:t>
            </w:r>
          </w:p>
        </w:tc>
        <w:tc>
          <w:tcPr>
            <w:tcW w:w="1705" w:type="dxa"/>
          </w:tcPr>
          <w:p>
            <w:pPr>
              <w:tabs>
                <w:tab w:val="left" w:pos="1370"/>
              </w:tabs>
              <w:rPr>
                <w:sz w:val="24"/>
                <w:szCs w:val="24"/>
              </w:rPr>
            </w:pPr>
            <w:r>
              <w:rPr>
                <w:rFonts w:hint="eastAsia"/>
                <w:sz w:val="24"/>
                <w:szCs w:val="24"/>
              </w:rPr>
              <w:t>20人/管</w:t>
            </w:r>
            <w:r>
              <w:rPr>
                <w:sz w:val="24"/>
                <w:szCs w:val="24"/>
              </w:rPr>
              <w:t>测试</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384" w:type="dxa"/>
          </w:tcPr>
          <w:p>
            <w:pPr>
              <w:tabs>
                <w:tab w:val="left" w:pos="1370"/>
              </w:tabs>
              <w:rPr>
                <w:sz w:val="24"/>
                <w:szCs w:val="24"/>
              </w:rPr>
            </w:pPr>
            <w:r>
              <w:rPr>
                <w:rFonts w:hint="eastAsia"/>
                <w:sz w:val="24"/>
                <w:szCs w:val="24"/>
              </w:rPr>
              <w:t>所需成本</w:t>
            </w:r>
          </w:p>
          <w:p>
            <w:pPr>
              <w:tabs>
                <w:tab w:val="left" w:pos="1370"/>
              </w:tabs>
              <w:rPr>
                <w:sz w:val="24"/>
                <w:szCs w:val="24"/>
              </w:rPr>
            </w:pPr>
            <w:r>
              <w:rPr>
                <w:rFonts w:hint="eastAsia"/>
                <w:sz w:val="24"/>
                <w:szCs w:val="24"/>
              </w:rPr>
              <w:t>（元/人）</w:t>
            </w:r>
          </w:p>
        </w:tc>
        <w:tc>
          <w:tcPr>
            <w:tcW w:w="2024" w:type="dxa"/>
          </w:tcPr>
          <w:p>
            <w:pPr>
              <w:tabs>
                <w:tab w:val="left" w:pos="1370"/>
              </w:tabs>
              <w:rPr>
                <w:sz w:val="24"/>
                <w:szCs w:val="24"/>
              </w:rPr>
            </w:pPr>
            <w:r>
              <w:rPr>
                <w:rFonts w:hint="eastAsia"/>
                <w:sz w:val="24"/>
                <w:szCs w:val="24"/>
              </w:rPr>
              <w:t>18.30+S</w:t>
            </w:r>
          </w:p>
        </w:tc>
        <w:tc>
          <w:tcPr>
            <w:tcW w:w="1704" w:type="dxa"/>
          </w:tcPr>
          <w:p>
            <w:pPr>
              <w:tabs>
                <w:tab w:val="left" w:pos="1370"/>
              </w:tabs>
              <w:rPr>
                <w:sz w:val="24"/>
                <w:szCs w:val="24"/>
              </w:rPr>
            </w:pPr>
            <w:r>
              <w:rPr>
                <w:rFonts w:hint="eastAsia"/>
                <w:sz w:val="24"/>
                <w:szCs w:val="24"/>
              </w:rPr>
              <w:t>5.09+S</w:t>
            </w:r>
          </w:p>
          <w:p>
            <w:pPr>
              <w:tabs>
                <w:tab w:val="left" w:pos="1370"/>
              </w:tabs>
              <w:rPr>
                <w:sz w:val="24"/>
                <w:szCs w:val="24"/>
              </w:rPr>
            </w:pPr>
          </w:p>
        </w:tc>
        <w:tc>
          <w:tcPr>
            <w:tcW w:w="1705" w:type="dxa"/>
          </w:tcPr>
          <w:p>
            <w:pPr>
              <w:tabs>
                <w:tab w:val="left" w:pos="1370"/>
              </w:tabs>
              <w:rPr>
                <w:sz w:val="24"/>
                <w:szCs w:val="24"/>
              </w:rPr>
            </w:pPr>
            <w:r>
              <w:rPr>
                <w:rFonts w:hint="eastAsia"/>
                <w:sz w:val="24"/>
                <w:szCs w:val="24"/>
              </w:rPr>
              <w:t>3.44+S</w:t>
            </w:r>
          </w:p>
        </w:tc>
        <w:tc>
          <w:tcPr>
            <w:tcW w:w="1705" w:type="dxa"/>
          </w:tcPr>
          <w:p>
            <w:pPr>
              <w:tabs>
                <w:tab w:val="left" w:pos="1370"/>
              </w:tabs>
              <w:rPr>
                <w:sz w:val="24"/>
                <w:szCs w:val="24"/>
              </w:rPr>
            </w:pPr>
            <w:r>
              <w:rPr>
                <w:rFonts w:hint="eastAsia"/>
                <w:sz w:val="24"/>
                <w:szCs w:val="24"/>
              </w:rPr>
              <w:t>2.62+S</w:t>
            </w:r>
          </w:p>
        </w:tc>
      </w:tr>
    </w:tbl>
    <w:p>
      <w:pPr>
        <w:tabs>
          <w:tab w:val="left" w:pos="1370"/>
        </w:tabs>
        <w:ind w:firstLine="240" w:firstLineChars="100"/>
        <w:rPr>
          <w:sz w:val="24"/>
          <w:szCs w:val="24"/>
        </w:rPr>
      </w:pPr>
    </w:p>
    <w:p>
      <w:pPr>
        <w:rPr>
          <w:b/>
          <w:sz w:val="24"/>
          <w:szCs w:val="24"/>
        </w:rPr>
      </w:pPr>
      <w:r>
        <w:rPr>
          <w:rFonts w:hint="eastAsia"/>
          <w:b/>
          <w:sz w:val="24"/>
          <w:szCs w:val="24"/>
        </w:rPr>
        <w:t>2、特别情况的处理</w:t>
      </w:r>
    </w:p>
    <w:p>
      <w:pPr>
        <w:rPr>
          <w:sz w:val="24"/>
          <w:szCs w:val="24"/>
        </w:rPr>
      </w:pPr>
      <w:r>
        <w:rPr>
          <w:rFonts w:hint="eastAsia"/>
          <w:sz w:val="24"/>
          <w:szCs w:val="24"/>
        </w:rPr>
        <w:t xml:space="preserve">   若某组接受核酸检测的成员中出现阳性，则该组所有成员需返回进行单人单管测试。则此时额外成本（元/组）：</w:t>
      </w:r>
    </w:p>
    <w:tbl>
      <w:tblPr>
        <w:tblStyle w:val="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840"/>
        <w:gridCol w:w="2841"/>
        <w:gridCol w:w="284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40" w:type="dxa"/>
          </w:tcPr>
          <w:p>
            <w:pPr>
              <w:rPr>
                <w:sz w:val="24"/>
                <w:szCs w:val="24"/>
              </w:rPr>
            </w:pPr>
            <w:r>
              <w:rPr>
                <w:rFonts w:hint="eastAsia"/>
                <w:sz w:val="24"/>
                <w:szCs w:val="24"/>
              </w:rPr>
              <w:t>5人/管</w:t>
            </w:r>
            <w:r>
              <w:rPr>
                <w:sz w:val="24"/>
                <w:szCs w:val="24"/>
              </w:rPr>
              <w:t>测试</w:t>
            </w:r>
          </w:p>
        </w:tc>
        <w:tc>
          <w:tcPr>
            <w:tcW w:w="2841" w:type="dxa"/>
          </w:tcPr>
          <w:p>
            <w:pPr>
              <w:rPr>
                <w:sz w:val="24"/>
                <w:szCs w:val="24"/>
              </w:rPr>
            </w:pPr>
            <w:r>
              <w:rPr>
                <w:rFonts w:hint="eastAsia"/>
                <w:sz w:val="24"/>
                <w:szCs w:val="24"/>
              </w:rPr>
              <w:t>10人/管</w:t>
            </w:r>
            <w:r>
              <w:rPr>
                <w:sz w:val="24"/>
                <w:szCs w:val="24"/>
              </w:rPr>
              <w:t>测试</w:t>
            </w:r>
          </w:p>
        </w:tc>
        <w:tc>
          <w:tcPr>
            <w:tcW w:w="2841" w:type="dxa"/>
          </w:tcPr>
          <w:p>
            <w:pPr>
              <w:rPr>
                <w:sz w:val="24"/>
                <w:szCs w:val="24"/>
              </w:rPr>
            </w:pPr>
            <w:r>
              <w:rPr>
                <w:rFonts w:hint="eastAsia"/>
                <w:sz w:val="24"/>
                <w:szCs w:val="24"/>
              </w:rPr>
              <w:t>20人/管</w:t>
            </w:r>
            <w:r>
              <w:rPr>
                <w:sz w:val="24"/>
                <w:szCs w:val="24"/>
              </w:rPr>
              <w:t>测试</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840" w:type="dxa"/>
          </w:tcPr>
          <w:p>
            <w:pPr>
              <w:rPr>
                <w:sz w:val="24"/>
                <w:szCs w:val="24"/>
              </w:rPr>
            </w:pPr>
            <w:r>
              <w:rPr>
                <w:sz w:val="24"/>
                <w:szCs w:val="24"/>
              </w:rPr>
              <w:t>91.5+</w:t>
            </w:r>
            <w:r>
              <w:rPr>
                <w:rFonts w:hint="eastAsia"/>
                <w:sz w:val="24"/>
                <w:szCs w:val="24"/>
              </w:rPr>
              <w:t>5S</w:t>
            </w:r>
          </w:p>
        </w:tc>
        <w:tc>
          <w:tcPr>
            <w:tcW w:w="2841" w:type="dxa"/>
          </w:tcPr>
          <w:p>
            <w:pPr>
              <w:rPr>
                <w:sz w:val="24"/>
                <w:szCs w:val="24"/>
              </w:rPr>
            </w:pPr>
            <w:r>
              <w:rPr>
                <w:sz w:val="24"/>
                <w:szCs w:val="24"/>
              </w:rPr>
              <w:t>183</w:t>
            </w:r>
            <w:r>
              <w:rPr>
                <w:rFonts w:hint="eastAsia"/>
                <w:sz w:val="24"/>
                <w:szCs w:val="24"/>
              </w:rPr>
              <w:t>.</w:t>
            </w:r>
            <w:r>
              <w:rPr>
                <w:sz w:val="24"/>
                <w:szCs w:val="24"/>
              </w:rPr>
              <w:t>0+</w:t>
            </w:r>
            <w:r>
              <w:rPr>
                <w:rFonts w:hint="eastAsia"/>
                <w:sz w:val="24"/>
                <w:szCs w:val="24"/>
              </w:rPr>
              <w:t>10S</w:t>
            </w:r>
          </w:p>
        </w:tc>
        <w:tc>
          <w:tcPr>
            <w:tcW w:w="2841" w:type="dxa"/>
          </w:tcPr>
          <w:p>
            <w:pPr>
              <w:rPr>
                <w:sz w:val="24"/>
                <w:szCs w:val="24"/>
              </w:rPr>
            </w:pPr>
            <w:r>
              <w:rPr>
                <w:sz w:val="24"/>
                <w:szCs w:val="24"/>
              </w:rPr>
              <w:t>366.0+</w:t>
            </w:r>
            <w:r>
              <w:rPr>
                <w:rFonts w:hint="eastAsia"/>
                <w:sz w:val="24"/>
                <w:szCs w:val="24"/>
              </w:rPr>
              <w:t>20S</w:t>
            </w:r>
          </w:p>
        </w:tc>
      </w:tr>
    </w:tbl>
    <w:p>
      <w:pPr>
        <w:rPr>
          <w:rFonts w:hint="eastAsia"/>
          <w:b/>
          <w:sz w:val="24"/>
          <w:szCs w:val="24"/>
        </w:rPr>
      </w:pPr>
    </w:p>
    <w:p>
      <w:pPr>
        <w:rPr>
          <w:b/>
          <w:sz w:val="24"/>
          <w:szCs w:val="24"/>
        </w:rPr>
      </w:pPr>
      <w:r>
        <w:rPr>
          <w:rFonts w:hint="eastAsia"/>
          <w:b/>
          <w:sz w:val="24"/>
          <w:szCs w:val="24"/>
        </w:rPr>
        <w:t>四、阳性人数占比与每轮核酸检测方式关系的数学模型</w:t>
      </w:r>
    </w:p>
    <w:p>
      <w:pPr>
        <w:ind w:firstLine="360" w:firstLineChars="150"/>
        <w:rPr>
          <w:sz w:val="24"/>
          <w:szCs w:val="24"/>
        </w:rPr>
      </w:pPr>
      <w:r>
        <w:rPr>
          <w:rFonts w:hint="eastAsia"/>
          <w:sz w:val="24"/>
          <w:szCs w:val="24"/>
        </w:rPr>
        <w:t>设</w:t>
      </w:r>
      <w:r>
        <w:rPr>
          <w:sz w:val="24"/>
          <w:szCs w:val="24"/>
        </w:rPr>
        <w:t>区域人口为</w:t>
      </w:r>
      <w:r>
        <w:rPr>
          <w:rFonts w:hint="eastAsia"/>
          <w:sz w:val="24"/>
          <w:szCs w:val="24"/>
        </w:rPr>
        <w:t>b，有a份阳性，则所需费用如下表所示：</w:t>
      </w:r>
    </w:p>
    <w:tbl>
      <w:tblPr>
        <w:tblStyle w:val="3"/>
        <w:tblW w:w="8647" w:type="dxa"/>
        <w:tblInd w:w="-3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617"/>
        <w:gridCol w:w="2061"/>
        <w:gridCol w:w="1843"/>
        <w:gridCol w:w="212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617" w:type="dxa"/>
          </w:tcPr>
          <w:p>
            <w:pPr>
              <w:pStyle w:val="6"/>
              <w:ind w:firstLine="0" w:firstLineChars="0"/>
              <w:rPr>
                <w:sz w:val="24"/>
                <w:szCs w:val="24"/>
              </w:rPr>
            </w:pPr>
            <w:r>
              <w:rPr>
                <w:sz w:val="24"/>
                <w:szCs w:val="24"/>
              </w:rPr>
              <w:t>20</w:t>
            </w:r>
            <w:r>
              <w:rPr>
                <w:rFonts w:hint="eastAsia"/>
                <w:sz w:val="24"/>
                <w:szCs w:val="24"/>
              </w:rPr>
              <w:t>人</w:t>
            </w:r>
            <w:r>
              <w:rPr>
                <w:sz w:val="24"/>
                <w:szCs w:val="24"/>
              </w:rPr>
              <w:t>/管测试</w:t>
            </w:r>
            <w:r>
              <w:rPr>
                <w:rFonts w:hint="eastAsia"/>
                <w:sz w:val="24"/>
                <w:szCs w:val="24"/>
              </w:rPr>
              <w:t xml:space="preserve">, </w:t>
            </w:r>
          </w:p>
          <w:p>
            <w:pPr>
              <w:pStyle w:val="6"/>
              <w:ind w:firstLine="0" w:firstLineChars="0"/>
              <w:rPr>
                <w:sz w:val="24"/>
                <w:szCs w:val="24"/>
              </w:rPr>
            </w:pPr>
            <w:r>
              <w:rPr>
                <w:rFonts w:hint="eastAsia"/>
                <w:sz w:val="24"/>
                <w:szCs w:val="24"/>
              </w:rPr>
              <w:t>总费用F20</w:t>
            </w:r>
          </w:p>
        </w:tc>
        <w:tc>
          <w:tcPr>
            <w:tcW w:w="2061" w:type="dxa"/>
          </w:tcPr>
          <w:p>
            <w:pPr>
              <w:pStyle w:val="6"/>
              <w:ind w:firstLine="0" w:firstLineChars="0"/>
              <w:rPr>
                <w:sz w:val="24"/>
                <w:szCs w:val="24"/>
              </w:rPr>
            </w:pPr>
            <w:r>
              <w:rPr>
                <w:rFonts w:hint="eastAsia"/>
                <w:sz w:val="24"/>
                <w:szCs w:val="24"/>
              </w:rPr>
              <w:t>1</w:t>
            </w:r>
            <w:r>
              <w:rPr>
                <w:sz w:val="24"/>
                <w:szCs w:val="24"/>
              </w:rPr>
              <w:t>0</w:t>
            </w:r>
            <w:r>
              <w:rPr>
                <w:rFonts w:hint="eastAsia"/>
                <w:sz w:val="24"/>
                <w:szCs w:val="24"/>
              </w:rPr>
              <w:t>人</w:t>
            </w:r>
            <w:r>
              <w:rPr>
                <w:sz w:val="24"/>
                <w:szCs w:val="24"/>
              </w:rPr>
              <w:t>/管测试</w:t>
            </w:r>
            <w:r>
              <w:rPr>
                <w:rFonts w:hint="eastAsia"/>
                <w:sz w:val="24"/>
                <w:szCs w:val="24"/>
              </w:rPr>
              <w:t>,</w:t>
            </w:r>
          </w:p>
          <w:p>
            <w:pPr>
              <w:pStyle w:val="6"/>
              <w:ind w:firstLine="0" w:firstLineChars="0"/>
              <w:rPr>
                <w:sz w:val="24"/>
                <w:szCs w:val="24"/>
              </w:rPr>
            </w:pPr>
            <w:r>
              <w:rPr>
                <w:rFonts w:hint="eastAsia"/>
                <w:sz w:val="24"/>
                <w:szCs w:val="24"/>
              </w:rPr>
              <w:t>总费用F10</w:t>
            </w:r>
          </w:p>
        </w:tc>
        <w:tc>
          <w:tcPr>
            <w:tcW w:w="1843" w:type="dxa"/>
          </w:tcPr>
          <w:p>
            <w:pPr>
              <w:pStyle w:val="6"/>
              <w:ind w:firstLine="0" w:firstLineChars="0"/>
              <w:rPr>
                <w:sz w:val="24"/>
                <w:szCs w:val="24"/>
              </w:rPr>
            </w:pPr>
            <w:r>
              <w:rPr>
                <w:rFonts w:hint="eastAsia"/>
                <w:sz w:val="24"/>
                <w:szCs w:val="24"/>
              </w:rPr>
              <w:t>5人</w:t>
            </w:r>
            <w:r>
              <w:rPr>
                <w:sz w:val="24"/>
                <w:szCs w:val="24"/>
              </w:rPr>
              <w:t>/管测试</w:t>
            </w:r>
            <w:r>
              <w:rPr>
                <w:rFonts w:hint="eastAsia"/>
                <w:sz w:val="24"/>
                <w:szCs w:val="24"/>
              </w:rPr>
              <w:t>,</w:t>
            </w:r>
          </w:p>
          <w:p>
            <w:pPr>
              <w:pStyle w:val="6"/>
              <w:ind w:firstLine="0" w:firstLineChars="0"/>
              <w:rPr>
                <w:sz w:val="24"/>
                <w:szCs w:val="24"/>
              </w:rPr>
            </w:pPr>
            <w:r>
              <w:rPr>
                <w:rFonts w:hint="eastAsia"/>
                <w:sz w:val="24"/>
                <w:szCs w:val="24"/>
              </w:rPr>
              <w:t>总费用F5</w:t>
            </w:r>
          </w:p>
        </w:tc>
        <w:tc>
          <w:tcPr>
            <w:tcW w:w="2126" w:type="dxa"/>
          </w:tcPr>
          <w:p>
            <w:pPr>
              <w:pStyle w:val="6"/>
              <w:ind w:firstLine="0" w:firstLineChars="0"/>
              <w:rPr>
                <w:sz w:val="24"/>
                <w:szCs w:val="24"/>
              </w:rPr>
            </w:pPr>
            <w:r>
              <w:rPr>
                <w:sz w:val="24"/>
                <w:szCs w:val="24"/>
              </w:rPr>
              <w:t>单人单管测试</w:t>
            </w:r>
            <w:r>
              <w:rPr>
                <w:rFonts w:hint="eastAsia"/>
                <w:sz w:val="24"/>
                <w:szCs w:val="24"/>
              </w:rPr>
              <w:t>,</w:t>
            </w:r>
          </w:p>
          <w:p>
            <w:pPr>
              <w:pStyle w:val="6"/>
              <w:ind w:firstLine="0" w:firstLineChars="0"/>
              <w:rPr>
                <w:sz w:val="24"/>
                <w:szCs w:val="24"/>
              </w:rPr>
            </w:pPr>
            <w:r>
              <w:rPr>
                <w:rFonts w:hint="eastAsia"/>
                <w:sz w:val="24"/>
                <w:szCs w:val="24"/>
              </w:rPr>
              <w:t>总费用F1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9" w:hRule="atLeast"/>
        </w:trPr>
        <w:tc>
          <w:tcPr>
            <w:tcW w:w="2617" w:type="dxa"/>
          </w:tcPr>
          <w:p>
            <w:pPr>
              <w:pStyle w:val="6"/>
              <w:ind w:firstLine="0" w:firstLineChars="0"/>
              <w:rPr>
                <w:sz w:val="24"/>
                <w:szCs w:val="24"/>
              </w:rPr>
            </w:pPr>
            <w:r>
              <w:rPr>
                <w:rFonts w:hint="eastAsia"/>
                <w:sz w:val="24"/>
                <w:szCs w:val="24"/>
              </w:rPr>
              <w:t>F20=</w:t>
            </w:r>
            <w:r>
              <w:rPr>
                <w:sz w:val="24"/>
                <w:szCs w:val="24"/>
              </w:rPr>
              <w:t>2.62</w:t>
            </w:r>
            <w:r>
              <w:rPr>
                <w:rFonts w:hint="eastAsia"/>
                <w:sz w:val="24"/>
                <w:szCs w:val="24"/>
              </w:rPr>
              <w:t>b+366a</w:t>
            </w:r>
          </w:p>
          <w:p>
            <w:pPr>
              <w:pStyle w:val="6"/>
              <w:ind w:firstLine="0" w:firstLineChars="0"/>
              <w:rPr>
                <w:sz w:val="24"/>
                <w:szCs w:val="24"/>
              </w:rPr>
            </w:pPr>
            <w:r>
              <w:rPr>
                <w:rFonts w:hint="eastAsia"/>
                <w:sz w:val="24"/>
                <w:szCs w:val="24"/>
              </w:rPr>
              <w:t>+S(20a+b)</w:t>
            </w:r>
          </w:p>
        </w:tc>
        <w:tc>
          <w:tcPr>
            <w:tcW w:w="2061" w:type="dxa"/>
          </w:tcPr>
          <w:p>
            <w:pPr>
              <w:pStyle w:val="6"/>
              <w:ind w:firstLine="0" w:firstLineChars="0"/>
              <w:rPr>
                <w:sz w:val="24"/>
                <w:szCs w:val="24"/>
              </w:rPr>
            </w:pPr>
            <w:r>
              <w:rPr>
                <w:rFonts w:hint="eastAsia"/>
                <w:sz w:val="24"/>
                <w:szCs w:val="24"/>
              </w:rPr>
              <w:t>F10=3.44b+183a</w:t>
            </w:r>
          </w:p>
          <w:p>
            <w:pPr>
              <w:pStyle w:val="6"/>
              <w:ind w:firstLine="0" w:firstLineChars="0"/>
              <w:rPr>
                <w:sz w:val="24"/>
                <w:szCs w:val="24"/>
              </w:rPr>
            </w:pPr>
            <w:r>
              <w:rPr>
                <w:rFonts w:hint="eastAsia"/>
                <w:sz w:val="24"/>
                <w:szCs w:val="24"/>
              </w:rPr>
              <w:t>+S(10a+b)</w:t>
            </w:r>
          </w:p>
        </w:tc>
        <w:tc>
          <w:tcPr>
            <w:tcW w:w="1843" w:type="dxa"/>
          </w:tcPr>
          <w:p>
            <w:pPr>
              <w:pStyle w:val="6"/>
              <w:ind w:firstLine="0" w:firstLineChars="0"/>
              <w:rPr>
                <w:sz w:val="24"/>
                <w:szCs w:val="24"/>
              </w:rPr>
            </w:pPr>
            <w:r>
              <w:rPr>
                <w:rFonts w:hint="eastAsia"/>
                <w:sz w:val="24"/>
                <w:szCs w:val="24"/>
              </w:rPr>
              <w:t>F5=5.09b+91.5a</w:t>
            </w:r>
          </w:p>
          <w:p>
            <w:pPr>
              <w:pStyle w:val="6"/>
              <w:ind w:firstLine="0" w:firstLineChars="0"/>
              <w:rPr>
                <w:sz w:val="24"/>
                <w:szCs w:val="24"/>
              </w:rPr>
            </w:pPr>
            <w:r>
              <w:rPr>
                <w:rFonts w:hint="eastAsia"/>
                <w:sz w:val="24"/>
                <w:szCs w:val="24"/>
              </w:rPr>
              <w:t>+S(5a+b)</w:t>
            </w:r>
          </w:p>
        </w:tc>
        <w:tc>
          <w:tcPr>
            <w:tcW w:w="2126" w:type="dxa"/>
          </w:tcPr>
          <w:p>
            <w:pPr>
              <w:pStyle w:val="6"/>
              <w:ind w:firstLine="0" w:firstLineChars="0"/>
              <w:rPr>
                <w:sz w:val="24"/>
                <w:szCs w:val="24"/>
              </w:rPr>
            </w:pPr>
            <w:r>
              <w:rPr>
                <w:rFonts w:hint="eastAsia"/>
                <w:sz w:val="24"/>
                <w:szCs w:val="24"/>
              </w:rPr>
              <w:t>F1=18.3b</w:t>
            </w:r>
          </w:p>
          <w:p>
            <w:pPr>
              <w:pStyle w:val="6"/>
              <w:ind w:firstLine="0" w:firstLineChars="0"/>
              <w:rPr>
                <w:sz w:val="24"/>
                <w:szCs w:val="24"/>
              </w:rPr>
            </w:pPr>
            <w:r>
              <w:rPr>
                <w:rFonts w:hint="eastAsia"/>
                <w:sz w:val="24"/>
                <w:szCs w:val="24"/>
              </w:rPr>
              <w:t>+Sb</w:t>
            </w:r>
          </w:p>
        </w:tc>
      </w:tr>
    </w:tbl>
    <w:p>
      <w:pPr>
        <w:pStyle w:val="6"/>
        <w:tabs>
          <w:tab w:val="left" w:pos="2627"/>
        </w:tabs>
        <w:ind w:left="480" w:firstLine="0" w:firstLineChars="0"/>
        <w:rPr>
          <w:sz w:val="24"/>
          <w:szCs w:val="24"/>
        </w:rPr>
      </w:pPr>
      <w:r>
        <w:rPr>
          <w:sz w:val="24"/>
          <w:szCs w:val="24"/>
        </w:rPr>
        <w:tab/>
      </w:r>
    </w:p>
    <w:p>
      <w:pPr>
        <w:pStyle w:val="6"/>
        <w:numPr>
          <w:ilvl w:val="0"/>
          <w:numId w:val="3"/>
        </w:numPr>
        <w:ind w:left="0" w:firstLineChars="0"/>
        <w:rPr>
          <w:b/>
          <w:sz w:val="24"/>
          <w:szCs w:val="24"/>
          <w:u w:val="single"/>
        </w:rPr>
      </w:pPr>
      <w:r>
        <w:rPr>
          <w:rFonts w:hint="eastAsia"/>
          <w:b/>
          <w:sz w:val="24"/>
          <w:szCs w:val="24"/>
          <w:u w:val="single"/>
        </w:rPr>
        <w:t>假设先不考虑服务成本S，并假设阳性病例均匀分布在所有人口中</w:t>
      </w:r>
    </w:p>
    <w:p>
      <w:pPr>
        <w:pStyle w:val="6"/>
        <w:ind w:firstLine="0" w:firstLineChars="0"/>
        <w:jc w:val="left"/>
        <w:rPr>
          <w:b/>
          <w:sz w:val="24"/>
          <w:szCs w:val="24"/>
        </w:rPr>
      </w:pPr>
    </w:p>
    <w:p>
      <w:pPr>
        <w:pStyle w:val="6"/>
        <w:ind w:firstLine="0" w:firstLineChars="0"/>
        <w:jc w:val="left"/>
        <w:rPr>
          <w:b/>
          <w:sz w:val="24"/>
          <w:szCs w:val="24"/>
        </w:rPr>
      </w:pPr>
      <w:r>
        <w:rPr>
          <w:rFonts w:hint="eastAsia"/>
          <w:b/>
          <w:sz w:val="24"/>
          <w:szCs w:val="24"/>
        </w:rPr>
        <w:t>下表是该情况下的所需费用对比情况（假设先不考虑服务成本S）：</w:t>
      </w:r>
    </w:p>
    <w:tbl>
      <w:tblPr>
        <w:tblStyle w:val="3"/>
        <w:tblW w:w="8647" w:type="dxa"/>
        <w:tblInd w:w="-3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552"/>
        <w:gridCol w:w="2126"/>
        <w:gridCol w:w="1843"/>
        <w:gridCol w:w="212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552" w:type="dxa"/>
          </w:tcPr>
          <w:p>
            <w:pPr>
              <w:pStyle w:val="6"/>
              <w:ind w:firstLine="0" w:firstLineChars="0"/>
              <w:rPr>
                <w:sz w:val="24"/>
                <w:szCs w:val="24"/>
              </w:rPr>
            </w:pPr>
          </w:p>
        </w:tc>
        <w:tc>
          <w:tcPr>
            <w:tcW w:w="2126" w:type="dxa"/>
          </w:tcPr>
          <w:p>
            <w:pPr>
              <w:pStyle w:val="6"/>
              <w:ind w:firstLine="0" w:firstLineChars="0"/>
              <w:rPr>
                <w:sz w:val="24"/>
                <w:szCs w:val="24"/>
              </w:rPr>
            </w:pPr>
            <w:r>
              <w:rPr>
                <w:rFonts w:hint="eastAsia"/>
                <w:sz w:val="24"/>
                <w:szCs w:val="24"/>
              </w:rPr>
              <w:t>前者划算</w:t>
            </w:r>
          </w:p>
        </w:tc>
        <w:tc>
          <w:tcPr>
            <w:tcW w:w="1843" w:type="dxa"/>
          </w:tcPr>
          <w:p>
            <w:pPr>
              <w:pStyle w:val="6"/>
              <w:ind w:firstLine="0" w:firstLineChars="0"/>
              <w:rPr>
                <w:sz w:val="24"/>
                <w:szCs w:val="24"/>
              </w:rPr>
            </w:pPr>
            <w:r>
              <w:rPr>
                <w:rFonts w:hint="eastAsia"/>
                <w:sz w:val="24"/>
                <w:szCs w:val="24"/>
              </w:rPr>
              <w:t>两者均可</w:t>
            </w:r>
          </w:p>
        </w:tc>
        <w:tc>
          <w:tcPr>
            <w:tcW w:w="2126" w:type="dxa"/>
          </w:tcPr>
          <w:p>
            <w:pPr>
              <w:pStyle w:val="6"/>
              <w:ind w:firstLine="0" w:firstLineChars="0"/>
              <w:rPr>
                <w:sz w:val="24"/>
                <w:szCs w:val="24"/>
              </w:rPr>
            </w:pPr>
            <w:r>
              <w:rPr>
                <w:rFonts w:hint="eastAsia"/>
                <w:sz w:val="24"/>
                <w:szCs w:val="24"/>
              </w:rPr>
              <w:t>后者划算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552" w:type="dxa"/>
          </w:tcPr>
          <w:p>
            <w:pPr>
              <w:pStyle w:val="6"/>
              <w:ind w:firstLine="0" w:firstLineChars="0"/>
              <w:rPr>
                <w:sz w:val="24"/>
                <w:szCs w:val="24"/>
              </w:rPr>
            </w:pPr>
            <w:r>
              <w:rPr>
                <w:rFonts w:hint="eastAsia"/>
                <w:sz w:val="24"/>
                <w:szCs w:val="24"/>
              </w:rPr>
              <w:t>F20与F1比较</w:t>
            </w:r>
          </w:p>
        </w:tc>
        <w:tc>
          <w:tcPr>
            <w:tcW w:w="2126" w:type="dxa"/>
          </w:tcPr>
          <w:p>
            <w:pPr>
              <w:pStyle w:val="6"/>
              <w:ind w:firstLine="0" w:firstLineChars="0"/>
              <w:rPr>
                <w:sz w:val="24"/>
                <w:szCs w:val="24"/>
              </w:rPr>
            </w:pPr>
            <w:r>
              <w:rPr>
                <w:rFonts w:hint="eastAsia"/>
                <w:sz w:val="24"/>
                <w:szCs w:val="24"/>
              </w:rPr>
              <w:t>b:a&gt;23.34</w:t>
            </w:r>
          </w:p>
        </w:tc>
        <w:tc>
          <w:tcPr>
            <w:tcW w:w="1843" w:type="dxa"/>
          </w:tcPr>
          <w:p>
            <w:pPr>
              <w:pStyle w:val="6"/>
              <w:ind w:firstLine="0" w:firstLineChars="0"/>
              <w:rPr>
                <w:sz w:val="24"/>
                <w:szCs w:val="24"/>
              </w:rPr>
            </w:pPr>
            <w:r>
              <w:rPr>
                <w:rFonts w:hint="eastAsia"/>
                <w:sz w:val="24"/>
                <w:szCs w:val="24"/>
              </w:rPr>
              <w:t>b:a=23.34</w:t>
            </w:r>
          </w:p>
        </w:tc>
        <w:tc>
          <w:tcPr>
            <w:tcW w:w="2126" w:type="dxa"/>
          </w:tcPr>
          <w:p>
            <w:pPr>
              <w:pStyle w:val="6"/>
              <w:ind w:firstLine="0" w:firstLineChars="0"/>
              <w:rPr>
                <w:sz w:val="24"/>
                <w:szCs w:val="24"/>
              </w:rPr>
            </w:pPr>
            <w:r>
              <w:rPr>
                <w:rFonts w:hint="eastAsia"/>
                <w:sz w:val="24"/>
                <w:szCs w:val="24"/>
              </w:rPr>
              <w:t>b:a&lt;23.34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552" w:type="dxa"/>
          </w:tcPr>
          <w:p>
            <w:pPr>
              <w:pStyle w:val="6"/>
              <w:ind w:firstLine="0" w:firstLineChars="0"/>
              <w:rPr>
                <w:sz w:val="24"/>
                <w:szCs w:val="24"/>
              </w:rPr>
            </w:pPr>
            <w:r>
              <w:rPr>
                <w:rFonts w:hint="eastAsia"/>
                <w:sz w:val="24"/>
                <w:szCs w:val="24"/>
              </w:rPr>
              <w:t>F20与F5比较</w:t>
            </w:r>
          </w:p>
        </w:tc>
        <w:tc>
          <w:tcPr>
            <w:tcW w:w="2126" w:type="dxa"/>
          </w:tcPr>
          <w:p>
            <w:pPr>
              <w:pStyle w:val="6"/>
              <w:ind w:firstLine="0" w:firstLineChars="0"/>
              <w:rPr>
                <w:sz w:val="24"/>
                <w:szCs w:val="24"/>
              </w:rPr>
            </w:pPr>
            <w:r>
              <w:rPr>
                <w:rFonts w:hint="eastAsia"/>
                <w:sz w:val="24"/>
                <w:szCs w:val="24"/>
              </w:rPr>
              <w:t>b:a&gt;111.13</w:t>
            </w:r>
          </w:p>
        </w:tc>
        <w:tc>
          <w:tcPr>
            <w:tcW w:w="1843" w:type="dxa"/>
          </w:tcPr>
          <w:p>
            <w:pPr>
              <w:pStyle w:val="6"/>
              <w:ind w:firstLine="0" w:firstLineChars="0"/>
              <w:rPr>
                <w:sz w:val="24"/>
                <w:szCs w:val="24"/>
              </w:rPr>
            </w:pPr>
            <w:r>
              <w:rPr>
                <w:rFonts w:hint="eastAsia"/>
                <w:sz w:val="24"/>
                <w:szCs w:val="24"/>
              </w:rPr>
              <w:t>b:a=111.13</w:t>
            </w:r>
          </w:p>
        </w:tc>
        <w:tc>
          <w:tcPr>
            <w:tcW w:w="2126" w:type="dxa"/>
          </w:tcPr>
          <w:p>
            <w:pPr>
              <w:pStyle w:val="6"/>
              <w:ind w:firstLine="0" w:firstLineChars="0"/>
              <w:rPr>
                <w:sz w:val="24"/>
                <w:szCs w:val="24"/>
              </w:rPr>
            </w:pPr>
            <w:r>
              <w:rPr>
                <w:rFonts w:hint="eastAsia"/>
                <w:sz w:val="24"/>
                <w:szCs w:val="24"/>
              </w:rPr>
              <w:t>b:a&lt;111.13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552" w:type="dxa"/>
          </w:tcPr>
          <w:p>
            <w:pPr>
              <w:pStyle w:val="6"/>
              <w:ind w:firstLine="0" w:firstLineChars="0"/>
              <w:rPr>
                <w:sz w:val="24"/>
                <w:szCs w:val="24"/>
                <w:highlight w:val="green"/>
              </w:rPr>
            </w:pPr>
            <w:r>
              <w:rPr>
                <w:rFonts w:hint="eastAsia"/>
                <w:sz w:val="24"/>
                <w:szCs w:val="24"/>
                <w:highlight w:val="green"/>
              </w:rPr>
              <w:t>F20与F10比较</w:t>
            </w:r>
          </w:p>
        </w:tc>
        <w:tc>
          <w:tcPr>
            <w:tcW w:w="2126" w:type="dxa"/>
          </w:tcPr>
          <w:p>
            <w:pPr>
              <w:pStyle w:val="6"/>
              <w:ind w:firstLine="0" w:firstLineChars="0"/>
              <w:rPr>
                <w:sz w:val="24"/>
                <w:szCs w:val="24"/>
                <w:highlight w:val="green"/>
              </w:rPr>
            </w:pPr>
            <w:r>
              <w:rPr>
                <w:rFonts w:hint="eastAsia"/>
                <w:sz w:val="24"/>
                <w:szCs w:val="24"/>
                <w:highlight w:val="green"/>
              </w:rPr>
              <w:t>b:a&gt;223.17</w:t>
            </w:r>
          </w:p>
        </w:tc>
        <w:tc>
          <w:tcPr>
            <w:tcW w:w="1843" w:type="dxa"/>
          </w:tcPr>
          <w:p>
            <w:pPr>
              <w:pStyle w:val="6"/>
              <w:ind w:firstLine="0" w:firstLineChars="0"/>
              <w:rPr>
                <w:sz w:val="24"/>
                <w:szCs w:val="24"/>
                <w:highlight w:val="green"/>
              </w:rPr>
            </w:pPr>
            <w:r>
              <w:rPr>
                <w:rFonts w:hint="eastAsia"/>
                <w:sz w:val="24"/>
                <w:szCs w:val="24"/>
                <w:highlight w:val="green"/>
              </w:rPr>
              <w:t>b:a=223.17</w:t>
            </w:r>
          </w:p>
        </w:tc>
        <w:tc>
          <w:tcPr>
            <w:tcW w:w="2126" w:type="dxa"/>
          </w:tcPr>
          <w:p>
            <w:pPr>
              <w:pStyle w:val="6"/>
              <w:ind w:firstLine="0" w:firstLineChars="0"/>
              <w:rPr>
                <w:sz w:val="24"/>
                <w:szCs w:val="24"/>
                <w:highlight w:val="green"/>
              </w:rPr>
            </w:pPr>
            <w:r>
              <w:rPr>
                <w:rFonts w:hint="eastAsia"/>
                <w:sz w:val="24"/>
                <w:szCs w:val="24"/>
                <w:highlight w:val="green"/>
              </w:rPr>
              <w:t>b:a&lt;223.17</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552" w:type="dxa"/>
          </w:tcPr>
          <w:p>
            <w:pPr>
              <w:pStyle w:val="6"/>
              <w:ind w:firstLine="0" w:firstLineChars="0"/>
              <w:rPr>
                <w:sz w:val="24"/>
                <w:szCs w:val="24"/>
              </w:rPr>
            </w:pPr>
            <w:r>
              <w:rPr>
                <w:rFonts w:hint="eastAsia"/>
                <w:sz w:val="24"/>
                <w:szCs w:val="24"/>
              </w:rPr>
              <w:t>F10与F1比较</w:t>
            </w:r>
          </w:p>
        </w:tc>
        <w:tc>
          <w:tcPr>
            <w:tcW w:w="2126" w:type="dxa"/>
          </w:tcPr>
          <w:p>
            <w:pPr>
              <w:pStyle w:val="6"/>
              <w:ind w:firstLine="0" w:firstLineChars="0"/>
              <w:rPr>
                <w:sz w:val="24"/>
                <w:szCs w:val="24"/>
              </w:rPr>
            </w:pPr>
            <w:r>
              <w:rPr>
                <w:rFonts w:hint="eastAsia"/>
                <w:sz w:val="24"/>
                <w:szCs w:val="24"/>
              </w:rPr>
              <w:t>b:a&gt;12.31</w:t>
            </w:r>
          </w:p>
        </w:tc>
        <w:tc>
          <w:tcPr>
            <w:tcW w:w="1843" w:type="dxa"/>
          </w:tcPr>
          <w:p>
            <w:pPr>
              <w:pStyle w:val="6"/>
              <w:ind w:firstLine="0" w:firstLineChars="0"/>
              <w:rPr>
                <w:sz w:val="24"/>
                <w:szCs w:val="24"/>
              </w:rPr>
            </w:pPr>
            <w:r>
              <w:rPr>
                <w:rFonts w:hint="eastAsia"/>
                <w:sz w:val="24"/>
                <w:szCs w:val="24"/>
              </w:rPr>
              <w:t>b:a=12.31</w:t>
            </w:r>
          </w:p>
        </w:tc>
        <w:tc>
          <w:tcPr>
            <w:tcW w:w="2126" w:type="dxa"/>
          </w:tcPr>
          <w:p>
            <w:pPr>
              <w:pStyle w:val="6"/>
              <w:ind w:firstLine="0" w:firstLineChars="0"/>
              <w:rPr>
                <w:sz w:val="24"/>
                <w:szCs w:val="24"/>
              </w:rPr>
            </w:pPr>
            <w:r>
              <w:rPr>
                <w:rFonts w:hint="eastAsia"/>
                <w:sz w:val="24"/>
                <w:szCs w:val="24"/>
              </w:rPr>
              <w:t>b:a&lt;12.31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552" w:type="dxa"/>
          </w:tcPr>
          <w:p>
            <w:pPr>
              <w:pStyle w:val="6"/>
              <w:ind w:firstLine="0" w:firstLineChars="0"/>
              <w:rPr>
                <w:sz w:val="24"/>
                <w:szCs w:val="24"/>
                <w:highlight w:val="green"/>
              </w:rPr>
            </w:pPr>
            <w:r>
              <w:rPr>
                <w:rFonts w:hint="eastAsia"/>
                <w:sz w:val="24"/>
                <w:szCs w:val="24"/>
                <w:highlight w:val="green"/>
              </w:rPr>
              <w:t>F10与F5比较</w:t>
            </w:r>
          </w:p>
        </w:tc>
        <w:tc>
          <w:tcPr>
            <w:tcW w:w="2126" w:type="dxa"/>
          </w:tcPr>
          <w:p>
            <w:pPr>
              <w:pStyle w:val="6"/>
              <w:ind w:firstLine="0" w:firstLineChars="0"/>
              <w:rPr>
                <w:sz w:val="24"/>
                <w:szCs w:val="24"/>
                <w:highlight w:val="green"/>
              </w:rPr>
            </w:pPr>
            <w:r>
              <w:rPr>
                <w:rFonts w:hint="eastAsia"/>
                <w:sz w:val="24"/>
                <w:szCs w:val="24"/>
                <w:highlight w:val="green"/>
              </w:rPr>
              <w:t>b:a&gt;55.45</w:t>
            </w:r>
          </w:p>
        </w:tc>
        <w:tc>
          <w:tcPr>
            <w:tcW w:w="1843" w:type="dxa"/>
          </w:tcPr>
          <w:p>
            <w:pPr>
              <w:pStyle w:val="6"/>
              <w:ind w:firstLine="0" w:firstLineChars="0"/>
              <w:rPr>
                <w:sz w:val="24"/>
                <w:szCs w:val="24"/>
                <w:highlight w:val="green"/>
              </w:rPr>
            </w:pPr>
            <w:r>
              <w:rPr>
                <w:rFonts w:hint="eastAsia"/>
                <w:sz w:val="24"/>
                <w:szCs w:val="24"/>
                <w:highlight w:val="green"/>
              </w:rPr>
              <w:t>b:a=55.45</w:t>
            </w:r>
          </w:p>
        </w:tc>
        <w:tc>
          <w:tcPr>
            <w:tcW w:w="2126" w:type="dxa"/>
          </w:tcPr>
          <w:p>
            <w:pPr>
              <w:pStyle w:val="6"/>
              <w:ind w:firstLine="0" w:firstLineChars="0"/>
              <w:rPr>
                <w:sz w:val="24"/>
                <w:szCs w:val="24"/>
                <w:highlight w:val="green"/>
              </w:rPr>
            </w:pPr>
            <w:r>
              <w:rPr>
                <w:rFonts w:hint="eastAsia"/>
                <w:sz w:val="24"/>
                <w:szCs w:val="24"/>
                <w:highlight w:val="green"/>
              </w:rPr>
              <w:t>b:a&lt;55.45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552" w:type="dxa"/>
          </w:tcPr>
          <w:p>
            <w:pPr>
              <w:pStyle w:val="6"/>
              <w:ind w:firstLine="0" w:firstLineChars="0"/>
              <w:rPr>
                <w:sz w:val="24"/>
                <w:szCs w:val="24"/>
                <w:highlight w:val="green"/>
              </w:rPr>
            </w:pPr>
            <w:r>
              <w:rPr>
                <w:rFonts w:hint="eastAsia"/>
                <w:sz w:val="24"/>
                <w:szCs w:val="24"/>
                <w:highlight w:val="green"/>
              </w:rPr>
              <w:t>F5与F1比较</w:t>
            </w:r>
          </w:p>
        </w:tc>
        <w:tc>
          <w:tcPr>
            <w:tcW w:w="2126" w:type="dxa"/>
          </w:tcPr>
          <w:p>
            <w:pPr>
              <w:pStyle w:val="6"/>
              <w:ind w:firstLine="0" w:firstLineChars="0"/>
              <w:rPr>
                <w:sz w:val="24"/>
                <w:szCs w:val="24"/>
                <w:highlight w:val="green"/>
              </w:rPr>
            </w:pPr>
            <w:r>
              <w:rPr>
                <w:rFonts w:hint="eastAsia"/>
                <w:sz w:val="24"/>
                <w:szCs w:val="24"/>
                <w:highlight w:val="green"/>
              </w:rPr>
              <w:t>b:a&gt;6.93</w:t>
            </w:r>
          </w:p>
        </w:tc>
        <w:tc>
          <w:tcPr>
            <w:tcW w:w="1843" w:type="dxa"/>
          </w:tcPr>
          <w:p>
            <w:pPr>
              <w:pStyle w:val="6"/>
              <w:ind w:firstLine="0" w:firstLineChars="0"/>
              <w:rPr>
                <w:sz w:val="24"/>
                <w:szCs w:val="24"/>
                <w:highlight w:val="green"/>
              </w:rPr>
            </w:pPr>
            <w:r>
              <w:rPr>
                <w:rFonts w:hint="eastAsia"/>
                <w:sz w:val="24"/>
                <w:szCs w:val="24"/>
                <w:highlight w:val="green"/>
              </w:rPr>
              <w:t>b:a=6.93</w:t>
            </w:r>
          </w:p>
        </w:tc>
        <w:tc>
          <w:tcPr>
            <w:tcW w:w="2126" w:type="dxa"/>
          </w:tcPr>
          <w:p>
            <w:pPr>
              <w:pStyle w:val="6"/>
              <w:ind w:firstLine="0" w:firstLineChars="0"/>
              <w:rPr>
                <w:sz w:val="24"/>
                <w:szCs w:val="24"/>
                <w:highlight w:val="green"/>
              </w:rPr>
            </w:pPr>
            <w:r>
              <w:rPr>
                <w:rFonts w:hint="eastAsia"/>
                <w:sz w:val="24"/>
                <w:szCs w:val="24"/>
                <w:highlight w:val="green"/>
              </w:rPr>
              <w:t>b:a&lt;6.93</w:t>
            </w:r>
          </w:p>
        </w:tc>
      </w:tr>
    </w:tbl>
    <w:p>
      <w:pPr>
        <w:pStyle w:val="6"/>
        <w:ind w:firstLine="0" w:firstLineChars="0"/>
        <w:jc w:val="left"/>
        <w:rPr>
          <w:b/>
          <w:sz w:val="24"/>
          <w:szCs w:val="24"/>
        </w:rPr>
      </w:pPr>
    </w:p>
    <w:p>
      <w:pPr>
        <w:pStyle w:val="6"/>
        <w:ind w:firstLine="0" w:firstLineChars="0"/>
        <w:jc w:val="left"/>
        <w:rPr>
          <w:b/>
          <w:sz w:val="24"/>
          <w:szCs w:val="24"/>
        </w:rPr>
      </w:pPr>
      <w:r>
        <w:rPr>
          <w:rFonts w:hint="eastAsia"/>
          <w:b/>
          <w:sz w:val="24"/>
          <w:szCs w:val="24"/>
        </w:rPr>
        <w:t>如上表所示，若不考虑人均服务费，即</w:t>
      </w:r>
      <w:r>
        <w:rPr>
          <w:rFonts w:hint="eastAsia"/>
          <w:sz w:val="24"/>
          <w:szCs w:val="24"/>
        </w:rPr>
        <w:t>S=0</w:t>
      </w:r>
      <w:r>
        <w:rPr>
          <w:rFonts w:hint="eastAsia"/>
          <w:b/>
          <w:sz w:val="24"/>
          <w:szCs w:val="24"/>
        </w:rPr>
        <w:t>，则划算的选择方案如下：</w:t>
      </w:r>
    </w:p>
    <w:p>
      <w:pPr>
        <w:rPr>
          <w:sz w:val="24"/>
          <w:szCs w:val="24"/>
        </w:rPr>
      </w:pPr>
      <w:r>
        <w:rPr>
          <w:sz w:val="24"/>
          <w:szCs w:val="24"/>
        </w:rPr>
        <w:fldChar w:fldCharType="begin"/>
      </w:r>
      <w:r>
        <w:rPr>
          <w:sz w:val="24"/>
          <w:szCs w:val="24"/>
        </w:rPr>
        <w:instrText xml:space="preserve"> </w:instrText>
      </w:r>
      <w:r>
        <w:rPr>
          <w:rFonts w:hint="eastAsia"/>
          <w:sz w:val="24"/>
          <w:szCs w:val="24"/>
        </w:rPr>
        <w:instrText xml:space="preserve">= 1 \* GB3</w:instrText>
      </w:r>
      <w:r>
        <w:rPr>
          <w:sz w:val="24"/>
          <w:szCs w:val="24"/>
        </w:rPr>
        <w:instrText xml:space="preserve"> </w:instrText>
      </w:r>
      <w:r>
        <w:rPr>
          <w:sz w:val="24"/>
          <w:szCs w:val="24"/>
        </w:rPr>
        <w:fldChar w:fldCharType="separate"/>
      </w:r>
      <w:r>
        <w:rPr>
          <w:rFonts w:hint="eastAsia"/>
          <w:sz w:val="24"/>
          <w:szCs w:val="24"/>
        </w:rPr>
        <w:t>①</w:t>
      </w:r>
      <w:r>
        <w:rPr>
          <w:sz w:val="24"/>
          <w:szCs w:val="24"/>
        </w:rPr>
        <w:fldChar w:fldCharType="end"/>
      </w:r>
      <w:r>
        <w:rPr>
          <w:sz w:val="24"/>
          <w:szCs w:val="24"/>
        </w:rPr>
        <w:t>当</w:t>
      </w:r>
      <w:r>
        <w:rPr>
          <w:rFonts w:hint="eastAsia"/>
          <w:sz w:val="24"/>
          <w:szCs w:val="24"/>
        </w:rPr>
        <w:t>b:a&gt;223.17时，20人/管测试最划算</w:t>
      </w:r>
    </w:p>
    <w:p>
      <w:pPr>
        <w:pStyle w:val="6"/>
        <w:ind w:firstLine="0" w:firstLineChars="0"/>
        <w:rPr>
          <w:sz w:val="24"/>
          <w:szCs w:val="24"/>
        </w:rPr>
      </w:pPr>
      <w:r>
        <w:rPr>
          <w:sz w:val="24"/>
          <w:szCs w:val="24"/>
        </w:rPr>
        <w:fldChar w:fldCharType="begin"/>
      </w:r>
      <w:r>
        <w:rPr>
          <w:sz w:val="24"/>
          <w:szCs w:val="24"/>
        </w:rPr>
        <w:instrText xml:space="preserve"> </w:instrText>
      </w:r>
      <w:r>
        <w:rPr>
          <w:rFonts w:hint="eastAsia"/>
          <w:sz w:val="24"/>
          <w:szCs w:val="24"/>
        </w:rPr>
        <w:instrText xml:space="preserve">= 2 \* GB3</w:instrText>
      </w:r>
      <w:r>
        <w:rPr>
          <w:sz w:val="24"/>
          <w:szCs w:val="24"/>
        </w:rPr>
        <w:instrText xml:space="preserve"> </w:instrText>
      </w:r>
      <w:r>
        <w:rPr>
          <w:sz w:val="24"/>
          <w:szCs w:val="24"/>
        </w:rPr>
        <w:fldChar w:fldCharType="separate"/>
      </w:r>
      <w:r>
        <w:rPr>
          <w:rFonts w:hint="eastAsia"/>
          <w:sz w:val="24"/>
          <w:szCs w:val="24"/>
        </w:rPr>
        <w:t>②</w:t>
      </w:r>
      <w:r>
        <w:rPr>
          <w:sz w:val="24"/>
          <w:szCs w:val="24"/>
        </w:rPr>
        <w:fldChar w:fldCharType="end"/>
      </w:r>
      <w:r>
        <w:rPr>
          <w:sz w:val="24"/>
          <w:szCs w:val="24"/>
        </w:rPr>
        <w:t>当</w:t>
      </w:r>
      <w:r>
        <w:rPr>
          <w:rFonts w:hint="eastAsia"/>
          <w:sz w:val="24"/>
          <w:szCs w:val="24"/>
        </w:rPr>
        <w:t>55.45&lt;b:a&lt;223.17时，10人/管测试最划算</w:t>
      </w:r>
    </w:p>
    <w:p>
      <w:pPr>
        <w:pStyle w:val="6"/>
        <w:ind w:firstLine="0" w:firstLineChars="0"/>
        <w:rPr>
          <w:sz w:val="24"/>
          <w:szCs w:val="24"/>
        </w:rPr>
      </w:pPr>
      <w:r>
        <w:rPr>
          <w:sz w:val="24"/>
          <w:szCs w:val="24"/>
        </w:rPr>
        <w:fldChar w:fldCharType="begin"/>
      </w:r>
      <w:r>
        <w:rPr>
          <w:sz w:val="24"/>
          <w:szCs w:val="24"/>
        </w:rPr>
        <w:instrText xml:space="preserve"> </w:instrText>
      </w:r>
      <w:r>
        <w:rPr>
          <w:rFonts w:hint="eastAsia"/>
          <w:sz w:val="24"/>
          <w:szCs w:val="24"/>
        </w:rPr>
        <w:instrText xml:space="preserve">= 3 \* GB3</w:instrText>
      </w:r>
      <w:r>
        <w:rPr>
          <w:sz w:val="24"/>
          <w:szCs w:val="24"/>
        </w:rPr>
        <w:instrText xml:space="preserve"> </w:instrText>
      </w:r>
      <w:r>
        <w:rPr>
          <w:sz w:val="24"/>
          <w:szCs w:val="24"/>
        </w:rPr>
        <w:fldChar w:fldCharType="separate"/>
      </w:r>
      <w:r>
        <w:rPr>
          <w:rFonts w:hint="eastAsia"/>
          <w:sz w:val="24"/>
          <w:szCs w:val="24"/>
        </w:rPr>
        <w:t>③</w:t>
      </w:r>
      <w:r>
        <w:rPr>
          <w:sz w:val="24"/>
          <w:szCs w:val="24"/>
        </w:rPr>
        <w:fldChar w:fldCharType="end"/>
      </w:r>
      <w:r>
        <w:rPr>
          <w:sz w:val="24"/>
          <w:szCs w:val="24"/>
        </w:rPr>
        <w:t>当</w:t>
      </w:r>
      <w:r>
        <w:rPr>
          <w:rFonts w:hint="eastAsia"/>
          <w:sz w:val="24"/>
          <w:szCs w:val="24"/>
        </w:rPr>
        <w:t>6.93&lt;b:a&lt;55.45时，5人/管测试最划算</w:t>
      </w:r>
    </w:p>
    <w:p>
      <w:pPr>
        <w:pStyle w:val="6"/>
        <w:ind w:firstLine="0" w:firstLineChars="0"/>
        <w:rPr>
          <w:sz w:val="24"/>
          <w:szCs w:val="24"/>
        </w:rPr>
      </w:pPr>
      <w:r>
        <w:rPr>
          <w:sz w:val="24"/>
          <w:szCs w:val="24"/>
        </w:rPr>
        <w:fldChar w:fldCharType="begin"/>
      </w:r>
      <w:r>
        <w:rPr>
          <w:sz w:val="24"/>
          <w:szCs w:val="24"/>
        </w:rPr>
        <w:instrText xml:space="preserve"> </w:instrText>
      </w:r>
      <w:r>
        <w:rPr>
          <w:rFonts w:hint="eastAsia"/>
          <w:sz w:val="24"/>
          <w:szCs w:val="24"/>
        </w:rPr>
        <w:instrText xml:space="preserve">= 4 \* GB3</w:instrText>
      </w:r>
      <w:r>
        <w:rPr>
          <w:sz w:val="24"/>
          <w:szCs w:val="24"/>
        </w:rPr>
        <w:instrText xml:space="preserve"> </w:instrText>
      </w:r>
      <w:r>
        <w:rPr>
          <w:sz w:val="24"/>
          <w:szCs w:val="24"/>
        </w:rPr>
        <w:fldChar w:fldCharType="separate"/>
      </w:r>
      <w:r>
        <w:rPr>
          <w:rFonts w:hint="eastAsia"/>
          <w:sz w:val="24"/>
          <w:szCs w:val="24"/>
        </w:rPr>
        <w:t>④</w:t>
      </w:r>
      <w:r>
        <w:rPr>
          <w:sz w:val="24"/>
          <w:szCs w:val="24"/>
        </w:rPr>
        <w:fldChar w:fldCharType="end"/>
      </w:r>
      <w:r>
        <w:rPr>
          <w:sz w:val="24"/>
          <w:szCs w:val="24"/>
        </w:rPr>
        <w:t>当</w:t>
      </w:r>
      <w:r>
        <w:rPr>
          <w:rFonts w:hint="eastAsia"/>
          <w:sz w:val="24"/>
          <w:szCs w:val="24"/>
        </w:rPr>
        <w:t>b:a&lt;6.93时，单人单管测试最划算</w:t>
      </w:r>
    </w:p>
    <w:p>
      <w:pPr>
        <w:pStyle w:val="6"/>
        <w:ind w:firstLine="0" w:firstLineChars="0"/>
        <w:jc w:val="left"/>
        <w:rPr>
          <w:b/>
          <w:sz w:val="24"/>
          <w:szCs w:val="24"/>
        </w:rPr>
      </w:pPr>
    </w:p>
    <w:p>
      <w:pPr>
        <w:pStyle w:val="6"/>
        <w:ind w:firstLine="0" w:firstLineChars="0"/>
        <w:jc w:val="left"/>
        <w:rPr>
          <w:b/>
          <w:sz w:val="24"/>
          <w:szCs w:val="24"/>
        </w:rPr>
      </w:pPr>
      <w:r>
        <w:rPr>
          <w:rFonts w:hint="eastAsia"/>
          <w:b/>
          <w:sz w:val="24"/>
          <w:szCs w:val="24"/>
        </w:rPr>
        <w:t>详细计算过程如下：</w:t>
      </w:r>
    </w:p>
    <w:p>
      <w:pPr>
        <w:pStyle w:val="6"/>
        <w:ind w:firstLine="0" w:firstLineChars="0"/>
        <w:rPr>
          <w:b/>
          <w:sz w:val="24"/>
          <w:szCs w:val="24"/>
        </w:rPr>
      </w:pPr>
      <w:r>
        <w:rPr>
          <w:sz w:val="24"/>
          <w:szCs w:val="24"/>
        </w:rPr>
        <w:fldChar w:fldCharType="begin"/>
      </w:r>
      <w:r>
        <w:rPr>
          <w:sz w:val="24"/>
          <w:szCs w:val="24"/>
        </w:rPr>
        <w:instrText xml:space="preserve"> </w:instrText>
      </w:r>
      <w:r>
        <w:rPr>
          <w:rFonts w:hint="eastAsia"/>
          <w:sz w:val="24"/>
          <w:szCs w:val="24"/>
        </w:rPr>
        <w:instrText xml:space="preserve">= 1 \* GB3</w:instrText>
      </w:r>
      <w:r>
        <w:rPr>
          <w:sz w:val="24"/>
          <w:szCs w:val="24"/>
        </w:rPr>
        <w:instrText xml:space="preserve"> </w:instrText>
      </w:r>
      <w:r>
        <w:rPr>
          <w:sz w:val="24"/>
          <w:szCs w:val="24"/>
        </w:rPr>
        <w:fldChar w:fldCharType="separate"/>
      </w:r>
      <w:r>
        <w:rPr>
          <w:rFonts w:hint="eastAsia"/>
          <w:sz w:val="24"/>
          <w:szCs w:val="24"/>
        </w:rPr>
        <w:t>①</w:t>
      </w:r>
      <w:r>
        <w:rPr>
          <w:sz w:val="24"/>
          <w:szCs w:val="24"/>
        </w:rPr>
        <w:fldChar w:fldCharType="end"/>
      </w:r>
      <w:r>
        <w:rPr>
          <w:rFonts w:hint="eastAsia"/>
          <w:sz w:val="24"/>
          <w:szCs w:val="24"/>
        </w:rPr>
        <w:t>当F20=F1时, 2.62b+366a=18.36b 解得：b=23.34a</w:t>
      </w:r>
    </w:p>
    <w:p>
      <w:pPr>
        <w:pStyle w:val="6"/>
        <w:ind w:firstLine="0" w:firstLineChars="0"/>
        <w:rPr>
          <w:sz w:val="24"/>
          <w:szCs w:val="24"/>
        </w:rPr>
      </w:pPr>
      <w:r>
        <w:rPr>
          <w:rFonts w:hint="eastAsia"/>
          <w:sz w:val="24"/>
          <w:szCs w:val="24"/>
        </w:rPr>
        <w:t>所以当b:a&gt;23.34时，F20&lt;F1; 当b:a=23.34时，F20=F1; 当b:a&lt;23.34时，F20&gt;F1即:</w:t>
      </w:r>
    </w:p>
    <w:p>
      <w:pPr>
        <w:pStyle w:val="6"/>
        <w:ind w:firstLine="240" w:firstLineChars="100"/>
        <w:rPr>
          <w:sz w:val="24"/>
          <w:szCs w:val="24"/>
        </w:rPr>
      </w:pPr>
      <w:r>
        <w:rPr>
          <w:rFonts w:hint="eastAsia"/>
          <w:sz w:val="24"/>
          <w:szCs w:val="24"/>
        </w:rPr>
        <w:t>当平均23.34人或以上有1人阳性时，</w:t>
      </w:r>
      <w:r>
        <w:rPr>
          <w:sz w:val="24"/>
          <w:szCs w:val="24"/>
        </w:rPr>
        <w:t>20</w:t>
      </w:r>
      <w:r>
        <w:rPr>
          <w:rFonts w:hint="eastAsia"/>
          <w:sz w:val="24"/>
          <w:szCs w:val="24"/>
        </w:rPr>
        <w:t>人</w:t>
      </w:r>
      <w:r>
        <w:rPr>
          <w:sz w:val="24"/>
          <w:szCs w:val="24"/>
        </w:rPr>
        <w:t>/管测试方法总费用</w:t>
      </w:r>
      <w:r>
        <w:rPr>
          <w:rFonts w:hint="eastAsia"/>
          <w:sz w:val="24"/>
          <w:szCs w:val="24"/>
        </w:rPr>
        <w:t>F20</w:t>
      </w:r>
      <w:r>
        <w:rPr>
          <w:sz w:val="24"/>
          <w:szCs w:val="24"/>
        </w:rPr>
        <w:t>少于单人单管测试总费用</w:t>
      </w:r>
      <w:r>
        <w:rPr>
          <w:rFonts w:hint="eastAsia"/>
          <w:sz w:val="24"/>
          <w:szCs w:val="24"/>
        </w:rPr>
        <w:t xml:space="preserve">F1; </w:t>
      </w:r>
    </w:p>
    <w:p>
      <w:pPr>
        <w:pStyle w:val="6"/>
        <w:ind w:firstLine="240" w:firstLineChars="100"/>
        <w:rPr>
          <w:sz w:val="24"/>
          <w:szCs w:val="24"/>
        </w:rPr>
      </w:pPr>
      <w:r>
        <w:rPr>
          <w:rFonts w:hint="eastAsia"/>
          <w:sz w:val="24"/>
          <w:szCs w:val="24"/>
        </w:rPr>
        <w:t>当平均23.34人中出现1人阳性时，</w:t>
      </w:r>
      <w:r>
        <w:rPr>
          <w:sz w:val="24"/>
          <w:szCs w:val="24"/>
        </w:rPr>
        <w:t>20</w:t>
      </w:r>
      <w:r>
        <w:rPr>
          <w:rFonts w:hint="eastAsia"/>
          <w:sz w:val="24"/>
          <w:szCs w:val="24"/>
        </w:rPr>
        <w:t>人</w:t>
      </w:r>
      <w:r>
        <w:rPr>
          <w:sz w:val="24"/>
          <w:szCs w:val="24"/>
        </w:rPr>
        <w:t>/管测试方法总费用</w:t>
      </w:r>
      <w:r>
        <w:rPr>
          <w:rFonts w:hint="eastAsia"/>
          <w:sz w:val="24"/>
          <w:szCs w:val="24"/>
        </w:rPr>
        <w:t>F20等于</w:t>
      </w:r>
      <w:r>
        <w:rPr>
          <w:sz w:val="24"/>
          <w:szCs w:val="24"/>
        </w:rPr>
        <w:t>单人单管测试总费用</w:t>
      </w:r>
      <w:r>
        <w:rPr>
          <w:rFonts w:hint="eastAsia"/>
          <w:sz w:val="24"/>
          <w:szCs w:val="24"/>
        </w:rPr>
        <w:t xml:space="preserve">F1; </w:t>
      </w:r>
    </w:p>
    <w:p>
      <w:pPr>
        <w:pStyle w:val="6"/>
        <w:ind w:firstLine="240" w:firstLineChars="100"/>
        <w:rPr>
          <w:sz w:val="24"/>
          <w:szCs w:val="24"/>
        </w:rPr>
      </w:pPr>
      <w:r>
        <w:rPr>
          <w:rFonts w:hint="eastAsia"/>
          <w:sz w:val="24"/>
          <w:szCs w:val="24"/>
        </w:rPr>
        <w:t>当平均23.34人以下中出现1人阳性时，</w:t>
      </w:r>
      <w:r>
        <w:rPr>
          <w:sz w:val="24"/>
          <w:szCs w:val="24"/>
        </w:rPr>
        <w:t>20</w:t>
      </w:r>
      <w:r>
        <w:rPr>
          <w:rFonts w:hint="eastAsia"/>
          <w:sz w:val="24"/>
          <w:szCs w:val="24"/>
        </w:rPr>
        <w:t>人</w:t>
      </w:r>
      <w:r>
        <w:rPr>
          <w:sz w:val="24"/>
          <w:szCs w:val="24"/>
        </w:rPr>
        <w:t>/管测试方法总费用</w:t>
      </w:r>
      <w:r>
        <w:rPr>
          <w:rFonts w:hint="eastAsia"/>
          <w:sz w:val="24"/>
          <w:szCs w:val="24"/>
        </w:rPr>
        <w:t>F20</w:t>
      </w:r>
      <w:r>
        <w:rPr>
          <w:sz w:val="24"/>
          <w:szCs w:val="24"/>
        </w:rPr>
        <w:t>多于单人单管测试总费用</w:t>
      </w:r>
      <w:r>
        <w:rPr>
          <w:rFonts w:hint="eastAsia"/>
          <w:sz w:val="24"/>
          <w:szCs w:val="24"/>
        </w:rPr>
        <w:t>F1;</w:t>
      </w:r>
    </w:p>
    <w:p>
      <w:pPr>
        <w:pStyle w:val="6"/>
        <w:ind w:firstLine="240" w:firstLineChars="100"/>
        <w:rPr>
          <w:sz w:val="24"/>
          <w:szCs w:val="24"/>
        </w:rPr>
      </w:pPr>
    </w:p>
    <w:p>
      <w:pPr>
        <w:rPr>
          <w:sz w:val="24"/>
          <w:szCs w:val="24"/>
        </w:rPr>
      </w:pPr>
      <w:r>
        <w:rPr>
          <w:rFonts w:hint="eastAsia"/>
          <w:sz w:val="24"/>
          <w:szCs w:val="24"/>
        </w:rPr>
        <w:t>同理可求：</w:t>
      </w:r>
      <w:r>
        <w:rPr>
          <w:sz w:val="24"/>
          <w:szCs w:val="24"/>
        </w:rPr>
        <w:t xml:space="preserve"> </w:t>
      </w:r>
    </w:p>
    <w:p>
      <w:pPr>
        <w:rPr>
          <w:sz w:val="24"/>
          <w:szCs w:val="24"/>
        </w:rPr>
      </w:pPr>
      <w:r>
        <w:rPr>
          <w:sz w:val="24"/>
          <w:szCs w:val="24"/>
        </w:rPr>
        <w:fldChar w:fldCharType="begin"/>
      </w:r>
      <w:r>
        <w:rPr>
          <w:sz w:val="24"/>
          <w:szCs w:val="24"/>
        </w:rPr>
        <w:instrText xml:space="preserve"> </w:instrText>
      </w:r>
      <w:r>
        <w:rPr>
          <w:rFonts w:hint="eastAsia"/>
          <w:sz w:val="24"/>
          <w:szCs w:val="24"/>
        </w:rPr>
        <w:instrText xml:space="preserve">= 2 \* GB3</w:instrText>
      </w:r>
      <w:r>
        <w:rPr>
          <w:sz w:val="24"/>
          <w:szCs w:val="24"/>
        </w:rPr>
        <w:instrText xml:space="preserve"> </w:instrText>
      </w:r>
      <w:r>
        <w:rPr>
          <w:sz w:val="24"/>
          <w:szCs w:val="24"/>
        </w:rPr>
        <w:fldChar w:fldCharType="separate"/>
      </w:r>
      <w:r>
        <w:rPr>
          <w:rFonts w:hint="eastAsia"/>
          <w:sz w:val="24"/>
          <w:szCs w:val="24"/>
        </w:rPr>
        <w:t>②</w:t>
      </w:r>
      <w:r>
        <w:rPr>
          <w:sz w:val="24"/>
          <w:szCs w:val="24"/>
        </w:rPr>
        <w:fldChar w:fldCharType="end"/>
      </w:r>
      <w:r>
        <w:rPr>
          <w:rFonts w:hint="eastAsia"/>
          <w:sz w:val="24"/>
          <w:szCs w:val="24"/>
        </w:rPr>
        <w:t>F20与F5比较(2.62b+366a=5.09b+91.5a)：</w:t>
      </w:r>
    </w:p>
    <w:p>
      <w:pPr>
        <w:pStyle w:val="6"/>
        <w:ind w:firstLine="240" w:firstLineChars="100"/>
        <w:rPr>
          <w:sz w:val="24"/>
          <w:szCs w:val="24"/>
        </w:rPr>
      </w:pPr>
      <w:r>
        <w:rPr>
          <w:rFonts w:hint="eastAsia"/>
          <w:sz w:val="24"/>
          <w:szCs w:val="24"/>
        </w:rPr>
        <w:t>当平均111.13人或以上有1人阳性时，则</w:t>
      </w:r>
      <w:r>
        <w:rPr>
          <w:sz w:val="24"/>
          <w:szCs w:val="24"/>
        </w:rPr>
        <w:t>20</w:t>
      </w:r>
      <w:r>
        <w:rPr>
          <w:rFonts w:hint="eastAsia"/>
          <w:sz w:val="24"/>
          <w:szCs w:val="24"/>
        </w:rPr>
        <w:t>人</w:t>
      </w:r>
      <w:r>
        <w:rPr>
          <w:sz w:val="24"/>
          <w:szCs w:val="24"/>
        </w:rPr>
        <w:t>/管测试方法总费</w:t>
      </w:r>
      <w:r>
        <w:rPr>
          <w:rFonts w:hint="eastAsia"/>
          <w:sz w:val="24"/>
          <w:szCs w:val="24"/>
        </w:rPr>
        <w:t>F20</w:t>
      </w:r>
      <w:r>
        <w:rPr>
          <w:sz w:val="24"/>
          <w:szCs w:val="24"/>
        </w:rPr>
        <w:t>用少于</w:t>
      </w:r>
      <w:r>
        <w:rPr>
          <w:rFonts w:hint="eastAsia"/>
          <w:sz w:val="24"/>
          <w:szCs w:val="24"/>
        </w:rPr>
        <w:t xml:space="preserve">5人/管测试总费用F5; </w:t>
      </w:r>
    </w:p>
    <w:p>
      <w:pPr>
        <w:pStyle w:val="6"/>
        <w:ind w:firstLine="240" w:firstLineChars="100"/>
        <w:rPr>
          <w:sz w:val="24"/>
          <w:szCs w:val="24"/>
        </w:rPr>
      </w:pPr>
      <w:r>
        <w:rPr>
          <w:rFonts w:hint="eastAsia"/>
          <w:sz w:val="24"/>
          <w:szCs w:val="24"/>
        </w:rPr>
        <w:t>当平均111.13人中出现1人阳性时，</w:t>
      </w:r>
      <w:r>
        <w:rPr>
          <w:sz w:val="24"/>
          <w:szCs w:val="24"/>
        </w:rPr>
        <w:t>20</w:t>
      </w:r>
      <w:r>
        <w:rPr>
          <w:rFonts w:hint="eastAsia"/>
          <w:sz w:val="24"/>
          <w:szCs w:val="24"/>
        </w:rPr>
        <w:t>人</w:t>
      </w:r>
      <w:r>
        <w:rPr>
          <w:sz w:val="24"/>
          <w:szCs w:val="24"/>
        </w:rPr>
        <w:t>/管测试方法总费用</w:t>
      </w:r>
      <w:r>
        <w:rPr>
          <w:rFonts w:hint="eastAsia"/>
          <w:sz w:val="24"/>
          <w:szCs w:val="24"/>
        </w:rPr>
        <w:t xml:space="preserve">F20等于5人/管测试总费用F5； </w:t>
      </w:r>
    </w:p>
    <w:p>
      <w:pPr>
        <w:pStyle w:val="6"/>
        <w:ind w:firstLine="240" w:firstLineChars="100"/>
        <w:rPr>
          <w:sz w:val="24"/>
          <w:szCs w:val="24"/>
        </w:rPr>
      </w:pPr>
      <w:r>
        <w:rPr>
          <w:rFonts w:hint="eastAsia"/>
          <w:sz w:val="24"/>
          <w:szCs w:val="24"/>
        </w:rPr>
        <w:t>当平均111.13人以下中出现1人阳性时，</w:t>
      </w:r>
      <w:r>
        <w:rPr>
          <w:sz w:val="24"/>
          <w:szCs w:val="24"/>
        </w:rPr>
        <w:t>20</w:t>
      </w:r>
      <w:r>
        <w:rPr>
          <w:rFonts w:hint="eastAsia"/>
          <w:sz w:val="24"/>
          <w:szCs w:val="24"/>
        </w:rPr>
        <w:t>人</w:t>
      </w:r>
      <w:r>
        <w:rPr>
          <w:sz w:val="24"/>
          <w:szCs w:val="24"/>
        </w:rPr>
        <w:t>/管测试方法总费用</w:t>
      </w:r>
      <w:r>
        <w:rPr>
          <w:rFonts w:hint="eastAsia"/>
          <w:sz w:val="24"/>
          <w:szCs w:val="24"/>
        </w:rPr>
        <w:t>F20</w:t>
      </w:r>
      <w:r>
        <w:rPr>
          <w:sz w:val="24"/>
          <w:szCs w:val="24"/>
        </w:rPr>
        <w:t>多于</w:t>
      </w:r>
      <w:r>
        <w:rPr>
          <w:rFonts w:hint="eastAsia"/>
          <w:sz w:val="24"/>
          <w:szCs w:val="24"/>
        </w:rPr>
        <w:t>5人/管测试总费用F5;</w:t>
      </w:r>
    </w:p>
    <w:p>
      <w:pPr>
        <w:pStyle w:val="6"/>
        <w:ind w:firstLine="0" w:firstLineChars="0"/>
        <w:rPr>
          <w:sz w:val="24"/>
          <w:szCs w:val="24"/>
        </w:rPr>
      </w:pPr>
    </w:p>
    <w:p>
      <w:pPr>
        <w:pStyle w:val="6"/>
        <w:ind w:firstLine="0" w:firstLineChars="0"/>
        <w:rPr>
          <w:sz w:val="24"/>
          <w:szCs w:val="24"/>
        </w:rPr>
      </w:pPr>
      <w:r>
        <w:rPr>
          <w:sz w:val="24"/>
          <w:szCs w:val="24"/>
        </w:rPr>
        <w:fldChar w:fldCharType="begin"/>
      </w:r>
      <w:r>
        <w:rPr>
          <w:sz w:val="24"/>
          <w:szCs w:val="24"/>
        </w:rPr>
        <w:instrText xml:space="preserve"> </w:instrText>
      </w:r>
      <w:r>
        <w:rPr>
          <w:rFonts w:hint="eastAsia"/>
          <w:sz w:val="24"/>
          <w:szCs w:val="24"/>
        </w:rPr>
        <w:instrText xml:space="preserve">= 3 \* GB3</w:instrText>
      </w:r>
      <w:r>
        <w:rPr>
          <w:sz w:val="24"/>
          <w:szCs w:val="24"/>
        </w:rPr>
        <w:instrText xml:space="preserve"> </w:instrText>
      </w:r>
      <w:r>
        <w:rPr>
          <w:sz w:val="24"/>
          <w:szCs w:val="24"/>
        </w:rPr>
        <w:fldChar w:fldCharType="separate"/>
      </w:r>
      <w:r>
        <w:rPr>
          <w:rFonts w:hint="eastAsia"/>
          <w:sz w:val="24"/>
          <w:szCs w:val="24"/>
        </w:rPr>
        <w:t>③</w:t>
      </w:r>
      <w:r>
        <w:rPr>
          <w:sz w:val="24"/>
          <w:szCs w:val="24"/>
        </w:rPr>
        <w:fldChar w:fldCharType="end"/>
      </w:r>
      <w:r>
        <w:rPr>
          <w:rFonts w:hint="eastAsia"/>
          <w:sz w:val="24"/>
          <w:szCs w:val="24"/>
        </w:rPr>
        <w:t>F20与F10比较（</w:t>
      </w:r>
      <w:r>
        <w:rPr>
          <w:sz w:val="24"/>
          <w:szCs w:val="24"/>
        </w:rPr>
        <w:t>2.62</w:t>
      </w:r>
      <w:r>
        <w:rPr>
          <w:rFonts w:hint="eastAsia"/>
          <w:sz w:val="24"/>
          <w:szCs w:val="24"/>
        </w:rPr>
        <w:t>b+366a=3.44b+183a）：</w:t>
      </w:r>
    </w:p>
    <w:p>
      <w:pPr>
        <w:pStyle w:val="6"/>
        <w:ind w:firstLine="240" w:firstLineChars="100"/>
        <w:rPr>
          <w:sz w:val="24"/>
          <w:szCs w:val="24"/>
        </w:rPr>
      </w:pPr>
      <w:r>
        <w:rPr>
          <w:rFonts w:hint="eastAsia"/>
          <w:sz w:val="24"/>
          <w:szCs w:val="24"/>
        </w:rPr>
        <w:t>当平均223.17人或以上有1人阳性时，则</w:t>
      </w:r>
      <w:r>
        <w:rPr>
          <w:sz w:val="24"/>
          <w:szCs w:val="24"/>
        </w:rPr>
        <w:t>20</w:t>
      </w:r>
      <w:r>
        <w:rPr>
          <w:rFonts w:hint="eastAsia"/>
          <w:sz w:val="24"/>
          <w:szCs w:val="24"/>
        </w:rPr>
        <w:t>人</w:t>
      </w:r>
      <w:r>
        <w:rPr>
          <w:sz w:val="24"/>
          <w:szCs w:val="24"/>
        </w:rPr>
        <w:t>/管测试方法总费</w:t>
      </w:r>
      <w:r>
        <w:rPr>
          <w:rFonts w:hint="eastAsia"/>
          <w:sz w:val="24"/>
          <w:szCs w:val="24"/>
        </w:rPr>
        <w:t>F20</w:t>
      </w:r>
      <w:r>
        <w:rPr>
          <w:sz w:val="24"/>
          <w:szCs w:val="24"/>
        </w:rPr>
        <w:t>用少于</w:t>
      </w:r>
      <w:r>
        <w:rPr>
          <w:rFonts w:hint="eastAsia"/>
          <w:sz w:val="24"/>
          <w:szCs w:val="24"/>
        </w:rPr>
        <w:t xml:space="preserve">10人/管测试总费用F10; </w:t>
      </w:r>
    </w:p>
    <w:p>
      <w:pPr>
        <w:pStyle w:val="6"/>
        <w:ind w:firstLine="240" w:firstLineChars="100"/>
        <w:rPr>
          <w:sz w:val="24"/>
          <w:szCs w:val="24"/>
        </w:rPr>
      </w:pPr>
      <w:r>
        <w:rPr>
          <w:rFonts w:hint="eastAsia"/>
          <w:sz w:val="24"/>
          <w:szCs w:val="24"/>
        </w:rPr>
        <w:t>当平均223.17人中出现1人阳性时，</w:t>
      </w:r>
      <w:r>
        <w:rPr>
          <w:sz w:val="24"/>
          <w:szCs w:val="24"/>
        </w:rPr>
        <w:t>20</w:t>
      </w:r>
      <w:r>
        <w:rPr>
          <w:rFonts w:hint="eastAsia"/>
          <w:sz w:val="24"/>
          <w:szCs w:val="24"/>
        </w:rPr>
        <w:t>人</w:t>
      </w:r>
      <w:r>
        <w:rPr>
          <w:sz w:val="24"/>
          <w:szCs w:val="24"/>
        </w:rPr>
        <w:t>/管测试方法总费用</w:t>
      </w:r>
      <w:r>
        <w:rPr>
          <w:rFonts w:hint="eastAsia"/>
          <w:sz w:val="24"/>
          <w:szCs w:val="24"/>
        </w:rPr>
        <w:t xml:space="preserve">F20等于10人/管测试总费用F10； </w:t>
      </w:r>
    </w:p>
    <w:p>
      <w:pPr>
        <w:pStyle w:val="6"/>
        <w:ind w:firstLine="240" w:firstLineChars="100"/>
        <w:rPr>
          <w:sz w:val="24"/>
          <w:szCs w:val="24"/>
        </w:rPr>
      </w:pPr>
      <w:r>
        <w:rPr>
          <w:rFonts w:hint="eastAsia"/>
          <w:sz w:val="24"/>
          <w:szCs w:val="24"/>
        </w:rPr>
        <w:t>当平均223.17人以下中出现1人阳性时，</w:t>
      </w:r>
      <w:r>
        <w:rPr>
          <w:sz w:val="24"/>
          <w:szCs w:val="24"/>
        </w:rPr>
        <w:t>20</w:t>
      </w:r>
      <w:r>
        <w:rPr>
          <w:rFonts w:hint="eastAsia"/>
          <w:sz w:val="24"/>
          <w:szCs w:val="24"/>
        </w:rPr>
        <w:t>人</w:t>
      </w:r>
      <w:r>
        <w:rPr>
          <w:sz w:val="24"/>
          <w:szCs w:val="24"/>
        </w:rPr>
        <w:t>/管测试方法总费用</w:t>
      </w:r>
      <w:r>
        <w:rPr>
          <w:rFonts w:hint="eastAsia"/>
          <w:sz w:val="24"/>
          <w:szCs w:val="24"/>
        </w:rPr>
        <w:t>F20</w:t>
      </w:r>
      <w:r>
        <w:rPr>
          <w:sz w:val="24"/>
          <w:szCs w:val="24"/>
        </w:rPr>
        <w:t>多于</w:t>
      </w:r>
      <w:r>
        <w:rPr>
          <w:rFonts w:hint="eastAsia"/>
          <w:sz w:val="24"/>
          <w:szCs w:val="24"/>
        </w:rPr>
        <w:t>5人/管测试总费用F5;</w:t>
      </w:r>
    </w:p>
    <w:p>
      <w:pPr>
        <w:pStyle w:val="6"/>
        <w:ind w:left="840" w:leftChars="400" w:firstLine="480"/>
        <w:rPr>
          <w:sz w:val="24"/>
          <w:szCs w:val="24"/>
        </w:rPr>
      </w:pPr>
    </w:p>
    <w:p>
      <w:pPr>
        <w:pStyle w:val="6"/>
        <w:ind w:left="840" w:hanging="840" w:hangingChars="350"/>
        <w:rPr>
          <w:sz w:val="24"/>
          <w:szCs w:val="24"/>
        </w:rPr>
      </w:pPr>
      <w:r>
        <w:rPr>
          <w:sz w:val="24"/>
          <w:szCs w:val="24"/>
        </w:rPr>
        <w:fldChar w:fldCharType="begin"/>
      </w:r>
      <w:r>
        <w:rPr>
          <w:sz w:val="24"/>
          <w:szCs w:val="24"/>
        </w:rPr>
        <w:instrText xml:space="preserve"> </w:instrText>
      </w:r>
      <w:r>
        <w:rPr>
          <w:rFonts w:hint="eastAsia"/>
          <w:sz w:val="24"/>
          <w:szCs w:val="24"/>
        </w:rPr>
        <w:instrText xml:space="preserve">= 4 \* GB3</w:instrText>
      </w:r>
      <w:r>
        <w:rPr>
          <w:sz w:val="24"/>
          <w:szCs w:val="24"/>
        </w:rPr>
        <w:instrText xml:space="preserve"> </w:instrText>
      </w:r>
      <w:r>
        <w:rPr>
          <w:sz w:val="24"/>
          <w:szCs w:val="24"/>
        </w:rPr>
        <w:fldChar w:fldCharType="separate"/>
      </w:r>
      <w:r>
        <w:rPr>
          <w:rFonts w:hint="eastAsia"/>
          <w:sz w:val="24"/>
          <w:szCs w:val="24"/>
        </w:rPr>
        <w:t>④</w:t>
      </w:r>
      <w:r>
        <w:rPr>
          <w:sz w:val="24"/>
          <w:szCs w:val="24"/>
        </w:rPr>
        <w:fldChar w:fldCharType="end"/>
      </w:r>
      <w:r>
        <w:rPr>
          <w:rFonts w:hint="eastAsia"/>
          <w:sz w:val="24"/>
          <w:szCs w:val="24"/>
        </w:rPr>
        <w:t>F10与F1比较：（3.44b+183a=18.3b）：</w:t>
      </w:r>
    </w:p>
    <w:p>
      <w:pPr>
        <w:pStyle w:val="6"/>
        <w:ind w:firstLine="240" w:firstLineChars="100"/>
        <w:rPr>
          <w:sz w:val="24"/>
          <w:szCs w:val="24"/>
        </w:rPr>
      </w:pPr>
      <w:r>
        <w:rPr>
          <w:rFonts w:hint="eastAsia"/>
          <w:sz w:val="24"/>
          <w:szCs w:val="24"/>
        </w:rPr>
        <w:t>当平均12.31人或以上有1人阳性时，则10人</w:t>
      </w:r>
      <w:r>
        <w:rPr>
          <w:sz w:val="24"/>
          <w:szCs w:val="24"/>
        </w:rPr>
        <w:t>/管测试方法总费用</w:t>
      </w:r>
      <w:r>
        <w:rPr>
          <w:rFonts w:hint="eastAsia"/>
          <w:sz w:val="24"/>
          <w:szCs w:val="24"/>
        </w:rPr>
        <w:t>F10</w:t>
      </w:r>
      <w:r>
        <w:rPr>
          <w:sz w:val="24"/>
          <w:szCs w:val="24"/>
        </w:rPr>
        <w:t>少于单人单</w:t>
      </w:r>
      <w:r>
        <w:rPr>
          <w:rFonts w:hint="eastAsia"/>
          <w:sz w:val="24"/>
          <w:szCs w:val="24"/>
        </w:rPr>
        <w:t xml:space="preserve">管测试总费用F1; </w:t>
      </w:r>
    </w:p>
    <w:p>
      <w:pPr>
        <w:pStyle w:val="6"/>
        <w:ind w:firstLine="240" w:firstLineChars="100"/>
        <w:rPr>
          <w:sz w:val="24"/>
          <w:szCs w:val="24"/>
        </w:rPr>
      </w:pPr>
      <w:r>
        <w:rPr>
          <w:rFonts w:hint="eastAsia"/>
          <w:sz w:val="24"/>
          <w:szCs w:val="24"/>
        </w:rPr>
        <w:t>当平均12.31人中出现1人阳性时，1</w:t>
      </w:r>
      <w:r>
        <w:rPr>
          <w:sz w:val="24"/>
          <w:szCs w:val="24"/>
        </w:rPr>
        <w:t>0</w:t>
      </w:r>
      <w:r>
        <w:rPr>
          <w:rFonts w:hint="eastAsia"/>
          <w:sz w:val="24"/>
          <w:szCs w:val="24"/>
        </w:rPr>
        <w:t>人</w:t>
      </w:r>
      <w:r>
        <w:rPr>
          <w:sz w:val="24"/>
          <w:szCs w:val="24"/>
        </w:rPr>
        <w:t>/管测试方法总费用</w:t>
      </w:r>
      <w:r>
        <w:rPr>
          <w:rFonts w:hint="eastAsia"/>
          <w:sz w:val="24"/>
          <w:szCs w:val="24"/>
        </w:rPr>
        <w:t xml:space="preserve">F10等于单人单管测试总费用F1； </w:t>
      </w:r>
    </w:p>
    <w:p>
      <w:pPr>
        <w:pStyle w:val="6"/>
        <w:ind w:firstLine="240" w:firstLineChars="100"/>
        <w:rPr>
          <w:sz w:val="24"/>
          <w:szCs w:val="24"/>
        </w:rPr>
      </w:pPr>
      <w:r>
        <w:rPr>
          <w:rFonts w:hint="eastAsia"/>
          <w:sz w:val="24"/>
          <w:szCs w:val="24"/>
        </w:rPr>
        <w:t>当平均12.31人以下中出现1人阳性时，1</w:t>
      </w:r>
      <w:r>
        <w:rPr>
          <w:sz w:val="24"/>
          <w:szCs w:val="24"/>
        </w:rPr>
        <w:t>0</w:t>
      </w:r>
      <w:r>
        <w:rPr>
          <w:rFonts w:hint="eastAsia"/>
          <w:sz w:val="24"/>
          <w:szCs w:val="24"/>
        </w:rPr>
        <w:t>人</w:t>
      </w:r>
      <w:r>
        <w:rPr>
          <w:sz w:val="24"/>
          <w:szCs w:val="24"/>
        </w:rPr>
        <w:t>/管测试方法总费用</w:t>
      </w:r>
      <w:r>
        <w:rPr>
          <w:rFonts w:hint="eastAsia"/>
          <w:sz w:val="24"/>
          <w:szCs w:val="24"/>
        </w:rPr>
        <w:t>F10</w:t>
      </w:r>
      <w:r>
        <w:rPr>
          <w:sz w:val="24"/>
          <w:szCs w:val="24"/>
        </w:rPr>
        <w:t>多于</w:t>
      </w:r>
      <w:r>
        <w:rPr>
          <w:rFonts w:hint="eastAsia"/>
          <w:sz w:val="24"/>
          <w:szCs w:val="24"/>
        </w:rPr>
        <w:t>单人单管测试总费用F1;</w:t>
      </w:r>
    </w:p>
    <w:p>
      <w:pPr>
        <w:pStyle w:val="6"/>
        <w:ind w:left="840" w:leftChars="400" w:firstLine="360" w:firstLineChars="150"/>
        <w:rPr>
          <w:sz w:val="24"/>
          <w:szCs w:val="24"/>
        </w:rPr>
      </w:pPr>
    </w:p>
    <w:p>
      <w:pPr>
        <w:pStyle w:val="6"/>
        <w:ind w:left="840" w:hanging="840" w:hangingChars="350"/>
        <w:rPr>
          <w:sz w:val="24"/>
          <w:szCs w:val="24"/>
        </w:rPr>
      </w:pPr>
      <w:r>
        <w:rPr>
          <w:sz w:val="24"/>
          <w:szCs w:val="24"/>
        </w:rPr>
        <w:fldChar w:fldCharType="begin"/>
      </w:r>
      <w:r>
        <w:rPr>
          <w:sz w:val="24"/>
          <w:szCs w:val="24"/>
        </w:rPr>
        <w:instrText xml:space="preserve"> </w:instrText>
      </w:r>
      <w:r>
        <w:rPr>
          <w:rFonts w:hint="eastAsia"/>
          <w:sz w:val="24"/>
          <w:szCs w:val="24"/>
        </w:rPr>
        <w:instrText xml:space="preserve">= 5 \* GB3</w:instrText>
      </w:r>
      <w:r>
        <w:rPr>
          <w:sz w:val="24"/>
          <w:szCs w:val="24"/>
        </w:rPr>
        <w:instrText xml:space="preserve"> </w:instrText>
      </w:r>
      <w:r>
        <w:rPr>
          <w:sz w:val="24"/>
          <w:szCs w:val="24"/>
        </w:rPr>
        <w:fldChar w:fldCharType="separate"/>
      </w:r>
      <w:r>
        <w:rPr>
          <w:rFonts w:hint="eastAsia"/>
          <w:sz w:val="24"/>
          <w:szCs w:val="24"/>
        </w:rPr>
        <w:t>⑤</w:t>
      </w:r>
      <w:r>
        <w:rPr>
          <w:sz w:val="24"/>
          <w:szCs w:val="24"/>
        </w:rPr>
        <w:fldChar w:fldCharType="end"/>
      </w:r>
      <w:r>
        <w:rPr>
          <w:rFonts w:hint="eastAsia"/>
          <w:sz w:val="24"/>
          <w:szCs w:val="24"/>
        </w:rPr>
        <w:t>F10与F5比较：（3.44b+183a=5.09b+91.5a）：</w:t>
      </w:r>
    </w:p>
    <w:p>
      <w:pPr>
        <w:pStyle w:val="6"/>
        <w:ind w:firstLine="240" w:firstLineChars="100"/>
        <w:rPr>
          <w:sz w:val="24"/>
          <w:szCs w:val="24"/>
        </w:rPr>
      </w:pPr>
      <w:r>
        <w:rPr>
          <w:rFonts w:hint="eastAsia"/>
          <w:sz w:val="24"/>
          <w:szCs w:val="24"/>
        </w:rPr>
        <w:t>当平均55.45人或以上有1人阳性时，则10人</w:t>
      </w:r>
      <w:r>
        <w:rPr>
          <w:sz w:val="24"/>
          <w:szCs w:val="24"/>
        </w:rPr>
        <w:t>/管测试方法总费</w:t>
      </w:r>
      <w:r>
        <w:rPr>
          <w:rFonts w:hint="eastAsia"/>
          <w:sz w:val="24"/>
          <w:szCs w:val="24"/>
        </w:rPr>
        <w:t>F10</w:t>
      </w:r>
      <w:r>
        <w:rPr>
          <w:sz w:val="24"/>
          <w:szCs w:val="24"/>
        </w:rPr>
        <w:t>用少于</w:t>
      </w:r>
      <w:r>
        <w:rPr>
          <w:rFonts w:hint="eastAsia"/>
          <w:sz w:val="24"/>
          <w:szCs w:val="24"/>
        </w:rPr>
        <w:t xml:space="preserve">5人/管测试总费用F5; </w:t>
      </w:r>
    </w:p>
    <w:p>
      <w:pPr>
        <w:pStyle w:val="6"/>
        <w:ind w:firstLine="240" w:firstLineChars="100"/>
        <w:rPr>
          <w:sz w:val="24"/>
          <w:szCs w:val="24"/>
        </w:rPr>
      </w:pPr>
      <w:r>
        <w:rPr>
          <w:rFonts w:hint="eastAsia"/>
          <w:sz w:val="24"/>
          <w:szCs w:val="24"/>
        </w:rPr>
        <w:t>当平均55.45人中出现1人阳性时，1</w:t>
      </w:r>
      <w:r>
        <w:rPr>
          <w:sz w:val="24"/>
          <w:szCs w:val="24"/>
        </w:rPr>
        <w:t>0</w:t>
      </w:r>
      <w:r>
        <w:rPr>
          <w:rFonts w:hint="eastAsia"/>
          <w:sz w:val="24"/>
          <w:szCs w:val="24"/>
        </w:rPr>
        <w:t>人</w:t>
      </w:r>
      <w:r>
        <w:rPr>
          <w:sz w:val="24"/>
          <w:szCs w:val="24"/>
        </w:rPr>
        <w:t>/管测试方法总费用</w:t>
      </w:r>
      <w:r>
        <w:rPr>
          <w:rFonts w:hint="eastAsia"/>
          <w:sz w:val="24"/>
          <w:szCs w:val="24"/>
        </w:rPr>
        <w:t xml:space="preserve">F10等于5人/管测试总费用F5； </w:t>
      </w:r>
    </w:p>
    <w:p>
      <w:pPr>
        <w:pStyle w:val="6"/>
        <w:ind w:firstLine="240" w:firstLineChars="100"/>
        <w:rPr>
          <w:sz w:val="24"/>
          <w:szCs w:val="24"/>
        </w:rPr>
      </w:pPr>
      <w:r>
        <w:rPr>
          <w:rFonts w:hint="eastAsia"/>
          <w:sz w:val="24"/>
          <w:szCs w:val="24"/>
        </w:rPr>
        <w:t>当平均55.45人以下中出现1人阳性时，1</w:t>
      </w:r>
      <w:r>
        <w:rPr>
          <w:sz w:val="24"/>
          <w:szCs w:val="24"/>
        </w:rPr>
        <w:t>0</w:t>
      </w:r>
      <w:r>
        <w:rPr>
          <w:rFonts w:hint="eastAsia"/>
          <w:sz w:val="24"/>
          <w:szCs w:val="24"/>
        </w:rPr>
        <w:t>人</w:t>
      </w:r>
      <w:r>
        <w:rPr>
          <w:sz w:val="24"/>
          <w:szCs w:val="24"/>
        </w:rPr>
        <w:t>/管测试方法总费用</w:t>
      </w:r>
      <w:r>
        <w:rPr>
          <w:rFonts w:hint="eastAsia"/>
          <w:sz w:val="24"/>
          <w:szCs w:val="24"/>
        </w:rPr>
        <w:t>F10</w:t>
      </w:r>
      <w:r>
        <w:rPr>
          <w:sz w:val="24"/>
          <w:szCs w:val="24"/>
        </w:rPr>
        <w:t>多于</w:t>
      </w:r>
      <w:r>
        <w:rPr>
          <w:rFonts w:hint="eastAsia"/>
          <w:sz w:val="24"/>
          <w:szCs w:val="24"/>
        </w:rPr>
        <w:t>5人/管测试总费用F5;</w:t>
      </w:r>
    </w:p>
    <w:p>
      <w:pPr>
        <w:pStyle w:val="6"/>
        <w:ind w:left="840" w:leftChars="400" w:firstLine="360" w:firstLineChars="150"/>
        <w:rPr>
          <w:sz w:val="24"/>
          <w:szCs w:val="24"/>
        </w:rPr>
      </w:pPr>
    </w:p>
    <w:p>
      <w:pPr>
        <w:pStyle w:val="6"/>
        <w:ind w:left="840" w:hanging="840" w:hangingChars="350"/>
        <w:rPr>
          <w:sz w:val="24"/>
          <w:szCs w:val="24"/>
        </w:rPr>
      </w:pPr>
      <w:r>
        <w:rPr>
          <w:sz w:val="24"/>
          <w:szCs w:val="24"/>
        </w:rPr>
        <w:fldChar w:fldCharType="begin"/>
      </w:r>
      <w:r>
        <w:rPr>
          <w:sz w:val="24"/>
          <w:szCs w:val="24"/>
        </w:rPr>
        <w:instrText xml:space="preserve"> </w:instrText>
      </w:r>
      <w:r>
        <w:rPr>
          <w:rFonts w:hint="eastAsia"/>
          <w:sz w:val="24"/>
          <w:szCs w:val="24"/>
        </w:rPr>
        <w:instrText xml:space="preserve">= 6 \* GB3</w:instrText>
      </w:r>
      <w:r>
        <w:rPr>
          <w:sz w:val="24"/>
          <w:szCs w:val="24"/>
        </w:rPr>
        <w:instrText xml:space="preserve"> </w:instrText>
      </w:r>
      <w:r>
        <w:rPr>
          <w:sz w:val="24"/>
          <w:szCs w:val="24"/>
        </w:rPr>
        <w:fldChar w:fldCharType="separate"/>
      </w:r>
      <w:r>
        <w:rPr>
          <w:rFonts w:hint="eastAsia"/>
          <w:sz w:val="24"/>
          <w:szCs w:val="24"/>
        </w:rPr>
        <w:t>⑥</w:t>
      </w:r>
      <w:r>
        <w:rPr>
          <w:sz w:val="24"/>
          <w:szCs w:val="24"/>
        </w:rPr>
        <w:fldChar w:fldCharType="end"/>
      </w:r>
      <w:r>
        <w:rPr>
          <w:rFonts w:hint="eastAsia"/>
          <w:sz w:val="24"/>
          <w:szCs w:val="24"/>
        </w:rPr>
        <w:t>F5与F1比较：（5.09b+91.5a=18.3b）：</w:t>
      </w:r>
    </w:p>
    <w:p>
      <w:pPr>
        <w:pStyle w:val="6"/>
        <w:ind w:firstLine="240" w:firstLineChars="100"/>
        <w:rPr>
          <w:sz w:val="24"/>
          <w:szCs w:val="24"/>
        </w:rPr>
      </w:pPr>
      <w:r>
        <w:rPr>
          <w:rFonts w:hint="eastAsia"/>
          <w:sz w:val="24"/>
          <w:szCs w:val="24"/>
        </w:rPr>
        <w:t>当平均6.93人或以上有1人阳性时，则5人</w:t>
      </w:r>
      <w:r>
        <w:rPr>
          <w:sz w:val="24"/>
          <w:szCs w:val="24"/>
        </w:rPr>
        <w:t>/管测试方法总费</w:t>
      </w:r>
      <w:r>
        <w:rPr>
          <w:rFonts w:hint="eastAsia"/>
          <w:sz w:val="24"/>
          <w:szCs w:val="24"/>
        </w:rPr>
        <w:t>F5</w:t>
      </w:r>
      <w:r>
        <w:rPr>
          <w:sz w:val="24"/>
          <w:szCs w:val="24"/>
        </w:rPr>
        <w:t>用少于</w:t>
      </w:r>
      <w:r>
        <w:rPr>
          <w:rFonts w:hint="eastAsia"/>
          <w:sz w:val="24"/>
          <w:szCs w:val="24"/>
        </w:rPr>
        <w:t xml:space="preserve">单人单管测试总费用F1; </w:t>
      </w:r>
    </w:p>
    <w:p>
      <w:pPr>
        <w:pStyle w:val="6"/>
        <w:ind w:firstLine="240" w:firstLineChars="100"/>
        <w:rPr>
          <w:sz w:val="24"/>
          <w:szCs w:val="24"/>
        </w:rPr>
      </w:pPr>
      <w:r>
        <w:rPr>
          <w:rFonts w:hint="eastAsia"/>
          <w:sz w:val="24"/>
          <w:szCs w:val="24"/>
        </w:rPr>
        <w:t>当平均6.93人中出现1人阳性时，5人</w:t>
      </w:r>
      <w:r>
        <w:rPr>
          <w:sz w:val="24"/>
          <w:szCs w:val="24"/>
        </w:rPr>
        <w:t>/管测试方法总费用</w:t>
      </w:r>
      <w:r>
        <w:rPr>
          <w:rFonts w:hint="eastAsia"/>
          <w:sz w:val="24"/>
          <w:szCs w:val="24"/>
        </w:rPr>
        <w:t xml:space="preserve">F5等于单人单管测试总费用F1； </w:t>
      </w:r>
    </w:p>
    <w:p>
      <w:pPr>
        <w:pStyle w:val="6"/>
        <w:ind w:firstLine="240" w:firstLineChars="100"/>
        <w:rPr>
          <w:sz w:val="24"/>
          <w:szCs w:val="24"/>
        </w:rPr>
      </w:pPr>
      <w:r>
        <w:rPr>
          <w:rFonts w:hint="eastAsia"/>
          <w:sz w:val="24"/>
          <w:szCs w:val="24"/>
        </w:rPr>
        <w:t>当平均6.93人以下中出现1人阳性时，5人</w:t>
      </w:r>
      <w:r>
        <w:rPr>
          <w:sz w:val="24"/>
          <w:szCs w:val="24"/>
        </w:rPr>
        <w:t>/管测试方法总费用</w:t>
      </w:r>
      <w:r>
        <w:rPr>
          <w:rFonts w:hint="eastAsia"/>
          <w:sz w:val="24"/>
          <w:szCs w:val="24"/>
        </w:rPr>
        <w:t>F5</w:t>
      </w:r>
      <w:r>
        <w:rPr>
          <w:sz w:val="24"/>
          <w:szCs w:val="24"/>
        </w:rPr>
        <w:t>多于</w:t>
      </w:r>
      <w:r>
        <w:rPr>
          <w:rFonts w:hint="eastAsia"/>
          <w:sz w:val="24"/>
          <w:szCs w:val="24"/>
        </w:rPr>
        <w:t>单人单管测试总费用F1;</w:t>
      </w:r>
    </w:p>
    <w:p>
      <w:pPr>
        <w:pStyle w:val="6"/>
        <w:ind w:left="840" w:firstLine="0" w:firstLineChars="0"/>
        <w:rPr>
          <w:sz w:val="24"/>
          <w:szCs w:val="24"/>
        </w:rPr>
      </w:pPr>
    </w:p>
    <w:p>
      <w:pPr>
        <w:pStyle w:val="6"/>
        <w:numPr>
          <w:ilvl w:val="0"/>
          <w:numId w:val="3"/>
        </w:numPr>
        <w:ind w:left="0" w:firstLine="0" w:firstLineChars="0"/>
        <w:rPr>
          <w:sz w:val="24"/>
          <w:szCs w:val="24"/>
        </w:rPr>
      </w:pPr>
      <w:r>
        <w:rPr>
          <w:rFonts w:hint="eastAsia"/>
          <w:sz w:val="24"/>
          <w:szCs w:val="24"/>
        </w:rPr>
        <w:t>假设服务成本S=5（元/人），则不同方案的总费用对比如下：</w:t>
      </w:r>
    </w:p>
    <w:tbl>
      <w:tblPr>
        <w:tblStyle w:val="3"/>
        <w:tblW w:w="0" w:type="auto"/>
        <w:tblInd w:w="53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842"/>
        <w:gridCol w:w="1536"/>
        <w:gridCol w:w="1536"/>
        <w:gridCol w:w="153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2" w:type="dxa"/>
          </w:tcPr>
          <w:p>
            <w:pPr>
              <w:pStyle w:val="6"/>
              <w:ind w:firstLine="0" w:firstLineChars="0"/>
              <w:rPr>
                <w:sz w:val="24"/>
                <w:szCs w:val="24"/>
              </w:rPr>
            </w:pPr>
          </w:p>
        </w:tc>
        <w:tc>
          <w:tcPr>
            <w:tcW w:w="1536" w:type="dxa"/>
          </w:tcPr>
          <w:p>
            <w:pPr>
              <w:pStyle w:val="6"/>
              <w:ind w:firstLine="0" w:firstLineChars="0"/>
              <w:rPr>
                <w:sz w:val="24"/>
                <w:szCs w:val="24"/>
              </w:rPr>
            </w:pPr>
            <w:r>
              <w:rPr>
                <w:rFonts w:hint="eastAsia"/>
                <w:sz w:val="24"/>
                <w:szCs w:val="24"/>
              </w:rPr>
              <w:t>前者划算</w:t>
            </w:r>
          </w:p>
        </w:tc>
        <w:tc>
          <w:tcPr>
            <w:tcW w:w="1536" w:type="dxa"/>
          </w:tcPr>
          <w:p>
            <w:pPr>
              <w:pStyle w:val="6"/>
              <w:ind w:firstLine="0" w:firstLineChars="0"/>
              <w:rPr>
                <w:sz w:val="24"/>
                <w:szCs w:val="24"/>
              </w:rPr>
            </w:pPr>
            <w:r>
              <w:rPr>
                <w:rFonts w:hint="eastAsia"/>
                <w:sz w:val="24"/>
                <w:szCs w:val="24"/>
              </w:rPr>
              <w:t>两者均可</w:t>
            </w:r>
          </w:p>
        </w:tc>
        <w:tc>
          <w:tcPr>
            <w:tcW w:w="1537" w:type="dxa"/>
          </w:tcPr>
          <w:p>
            <w:pPr>
              <w:pStyle w:val="6"/>
              <w:ind w:firstLine="0" w:firstLineChars="0"/>
              <w:rPr>
                <w:sz w:val="24"/>
                <w:szCs w:val="24"/>
              </w:rPr>
            </w:pPr>
            <w:r>
              <w:rPr>
                <w:rFonts w:hint="eastAsia"/>
                <w:sz w:val="24"/>
                <w:szCs w:val="24"/>
              </w:rPr>
              <w:t>后者划算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2" w:type="dxa"/>
          </w:tcPr>
          <w:p>
            <w:pPr>
              <w:pStyle w:val="6"/>
              <w:ind w:firstLine="0" w:firstLineChars="0"/>
              <w:rPr>
                <w:sz w:val="24"/>
                <w:szCs w:val="24"/>
              </w:rPr>
            </w:pPr>
            <w:r>
              <w:rPr>
                <w:rFonts w:hint="eastAsia"/>
                <w:sz w:val="24"/>
                <w:szCs w:val="24"/>
              </w:rPr>
              <w:t>F20与F1比较</w:t>
            </w:r>
          </w:p>
        </w:tc>
        <w:tc>
          <w:tcPr>
            <w:tcW w:w="1536" w:type="dxa"/>
          </w:tcPr>
          <w:p>
            <w:pPr>
              <w:pStyle w:val="6"/>
              <w:ind w:firstLine="0" w:firstLineChars="0"/>
              <w:rPr>
                <w:sz w:val="24"/>
                <w:szCs w:val="24"/>
              </w:rPr>
            </w:pPr>
            <w:r>
              <w:rPr>
                <w:rFonts w:hint="eastAsia"/>
                <w:sz w:val="24"/>
                <w:szCs w:val="24"/>
              </w:rPr>
              <w:t>b:a&gt;29.72</w:t>
            </w:r>
          </w:p>
        </w:tc>
        <w:tc>
          <w:tcPr>
            <w:tcW w:w="1536" w:type="dxa"/>
          </w:tcPr>
          <w:p>
            <w:pPr>
              <w:pStyle w:val="6"/>
              <w:ind w:firstLine="0" w:firstLineChars="0"/>
              <w:rPr>
                <w:sz w:val="24"/>
                <w:szCs w:val="24"/>
              </w:rPr>
            </w:pPr>
            <w:r>
              <w:rPr>
                <w:rFonts w:hint="eastAsia"/>
                <w:sz w:val="24"/>
                <w:szCs w:val="24"/>
              </w:rPr>
              <w:t>b:a=29.72</w:t>
            </w:r>
          </w:p>
        </w:tc>
        <w:tc>
          <w:tcPr>
            <w:tcW w:w="1537" w:type="dxa"/>
          </w:tcPr>
          <w:p>
            <w:pPr>
              <w:pStyle w:val="6"/>
              <w:ind w:firstLine="0" w:firstLineChars="0"/>
              <w:rPr>
                <w:sz w:val="24"/>
                <w:szCs w:val="24"/>
              </w:rPr>
            </w:pPr>
            <w:r>
              <w:rPr>
                <w:rFonts w:hint="eastAsia"/>
                <w:sz w:val="24"/>
                <w:szCs w:val="24"/>
              </w:rPr>
              <w:t>b:a&lt;29.72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2" w:type="dxa"/>
          </w:tcPr>
          <w:p>
            <w:pPr>
              <w:pStyle w:val="6"/>
              <w:ind w:firstLine="0" w:firstLineChars="0"/>
              <w:rPr>
                <w:sz w:val="24"/>
                <w:szCs w:val="24"/>
              </w:rPr>
            </w:pPr>
            <w:r>
              <w:rPr>
                <w:rFonts w:hint="eastAsia"/>
                <w:sz w:val="24"/>
                <w:szCs w:val="24"/>
              </w:rPr>
              <w:t>F20与F5比较</w:t>
            </w:r>
          </w:p>
        </w:tc>
        <w:tc>
          <w:tcPr>
            <w:tcW w:w="1536" w:type="dxa"/>
          </w:tcPr>
          <w:p>
            <w:pPr>
              <w:pStyle w:val="6"/>
              <w:ind w:firstLine="0" w:firstLineChars="0"/>
              <w:rPr>
                <w:sz w:val="24"/>
                <w:szCs w:val="24"/>
              </w:rPr>
            </w:pPr>
            <w:r>
              <w:rPr>
                <w:rFonts w:hint="eastAsia"/>
                <w:sz w:val="24"/>
                <w:szCs w:val="24"/>
              </w:rPr>
              <w:t>b:a&gt;141.50</w:t>
            </w:r>
          </w:p>
        </w:tc>
        <w:tc>
          <w:tcPr>
            <w:tcW w:w="1536" w:type="dxa"/>
          </w:tcPr>
          <w:p>
            <w:pPr>
              <w:pStyle w:val="6"/>
              <w:ind w:firstLine="0" w:firstLineChars="0"/>
              <w:rPr>
                <w:sz w:val="24"/>
                <w:szCs w:val="24"/>
              </w:rPr>
            </w:pPr>
            <w:r>
              <w:rPr>
                <w:rFonts w:hint="eastAsia"/>
                <w:sz w:val="24"/>
                <w:szCs w:val="24"/>
              </w:rPr>
              <w:t>b:a=141.50</w:t>
            </w:r>
          </w:p>
        </w:tc>
        <w:tc>
          <w:tcPr>
            <w:tcW w:w="1537" w:type="dxa"/>
          </w:tcPr>
          <w:p>
            <w:pPr>
              <w:pStyle w:val="6"/>
              <w:ind w:firstLine="0" w:firstLineChars="0"/>
              <w:rPr>
                <w:sz w:val="24"/>
                <w:szCs w:val="24"/>
              </w:rPr>
            </w:pPr>
            <w:r>
              <w:rPr>
                <w:rFonts w:hint="eastAsia"/>
                <w:sz w:val="24"/>
                <w:szCs w:val="24"/>
              </w:rPr>
              <w:t>b:a&lt;141.50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2" w:type="dxa"/>
          </w:tcPr>
          <w:p>
            <w:pPr>
              <w:pStyle w:val="6"/>
              <w:ind w:firstLine="0" w:firstLineChars="0"/>
              <w:rPr>
                <w:sz w:val="24"/>
                <w:szCs w:val="24"/>
                <w:highlight w:val="green"/>
              </w:rPr>
            </w:pPr>
            <w:r>
              <w:rPr>
                <w:rFonts w:hint="eastAsia"/>
                <w:sz w:val="24"/>
                <w:szCs w:val="24"/>
                <w:highlight w:val="green"/>
              </w:rPr>
              <w:t>F20与F10比较</w:t>
            </w:r>
          </w:p>
        </w:tc>
        <w:tc>
          <w:tcPr>
            <w:tcW w:w="1536" w:type="dxa"/>
          </w:tcPr>
          <w:p>
            <w:pPr>
              <w:pStyle w:val="6"/>
              <w:ind w:firstLine="0" w:firstLineChars="0"/>
              <w:rPr>
                <w:sz w:val="24"/>
                <w:szCs w:val="24"/>
                <w:highlight w:val="green"/>
              </w:rPr>
            </w:pPr>
            <w:r>
              <w:rPr>
                <w:rFonts w:hint="eastAsia"/>
                <w:sz w:val="24"/>
                <w:szCs w:val="24"/>
                <w:highlight w:val="green"/>
              </w:rPr>
              <w:t>b:a&gt;284.15</w:t>
            </w:r>
          </w:p>
        </w:tc>
        <w:tc>
          <w:tcPr>
            <w:tcW w:w="1536" w:type="dxa"/>
          </w:tcPr>
          <w:p>
            <w:pPr>
              <w:pStyle w:val="6"/>
              <w:ind w:firstLine="0" w:firstLineChars="0"/>
              <w:rPr>
                <w:sz w:val="24"/>
                <w:szCs w:val="24"/>
                <w:highlight w:val="green"/>
              </w:rPr>
            </w:pPr>
            <w:r>
              <w:rPr>
                <w:rFonts w:hint="eastAsia"/>
                <w:sz w:val="24"/>
                <w:szCs w:val="24"/>
                <w:highlight w:val="green"/>
              </w:rPr>
              <w:t>b:a=284.15</w:t>
            </w:r>
          </w:p>
        </w:tc>
        <w:tc>
          <w:tcPr>
            <w:tcW w:w="1537" w:type="dxa"/>
          </w:tcPr>
          <w:p>
            <w:pPr>
              <w:pStyle w:val="6"/>
              <w:ind w:firstLine="0" w:firstLineChars="0"/>
              <w:rPr>
                <w:sz w:val="24"/>
                <w:szCs w:val="24"/>
                <w:highlight w:val="green"/>
              </w:rPr>
            </w:pPr>
            <w:r>
              <w:rPr>
                <w:rFonts w:hint="eastAsia"/>
                <w:sz w:val="24"/>
                <w:szCs w:val="24"/>
                <w:highlight w:val="green"/>
              </w:rPr>
              <w:t>b:a&lt;284.15</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1842" w:type="dxa"/>
          </w:tcPr>
          <w:p>
            <w:pPr>
              <w:pStyle w:val="6"/>
              <w:ind w:firstLine="0" w:firstLineChars="0"/>
              <w:rPr>
                <w:sz w:val="24"/>
                <w:szCs w:val="24"/>
              </w:rPr>
            </w:pPr>
            <w:r>
              <w:rPr>
                <w:rFonts w:hint="eastAsia"/>
                <w:sz w:val="24"/>
                <w:szCs w:val="24"/>
              </w:rPr>
              <w:t>F10与F1比较</w:t>
            </w:r>
          </w:p>
        </w:tc>
        <w:tc>
          <w:tcPr>
            <w:tcW w:w="1536" w:type="dxa"/>
          </w:tcPr>
          <w:p>
            <w:pPr>
              <w:pStyle w:val="6"/>
              <w:ind w:firstLine="0" w:firstLineChars="0"/>
              <w:rPr>
                <w:sz w:val="24"/>
                <w:szCs w:val="24"/>
              </w:rPr>
            </w:pPr>
            <w:r>
              <w:rPr>
                <w:rFonts w:hint="eastAsia"/>
                <w:sz w:val="24"/>
                <w:szCs w:val="24"/>
              </w:rPr>
              <w:t>b:a&gt;15.68</w:t>
            </w:r>
          </w:p>
        </w:tc>
        <w:tc>
          <w:tcPr>
            <w:tcW w:w="1536" w:type="dxa"/>
          </w:tcPr>
          <w:p>
            <w:pPr>
              <w:pStyle w:val="6"/>
              <w:ind w:firstLine="0" w:firstLineChars="0"/>
              <w:rPr>
                <w:sz w:val="24"/>
                <w:szCs w:val="24"/>
              </w:rPr>
            </w:pPr>
            <w:r>
              <w:rPr>
                <w:rFonts w:hint="eastAsia"/>
                <w:sz w:val="24"/>
                <w:szCs w:val="24"/>
              </w:rPr>
              <w:t>b:a=15.68</w:t>
            </w:r>
          </w:p>
        </w:tc>
        <w:tc>
          <w:tcPr>
            <w:tcW w:w="1537" w:type="dxa"/>
          </w:tcPr>
          <w:p>
            <w:pPr>
              <w:pStyle w:val="6"/>
              <w:ind w:firstLine="0" w:firstLineChars="0"/>
              <w:rPr>
                <w:sz w:val="24"/>
                <w:szCs w:val="24"/>
              </w:rPr>
            </w:pPr>
            <w:r>
              <w:rPr>
                <w:rFonts w:hint="eastAsia"/>
                <w:sz w:val="24"/>
                <w:szCs w:val="24"/>
              </w:rPr>
              <w:t>b:a&lt;15.68</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2" w:type="dxa"/>
          </w:tcPr>
          <w:p>
            <w:pPr>
              <w:pStyle w:val="6"/>
              <w:ind w:firstLine="0" w:firstLineChars="0"/>
              <w:rPr>
                <w:sz w:val="24"/>
                <w:szCs w:val="24"/>
                <w:highlight w:val="green"/>
              </w:rPr>
            </w:pPr>
            <w:r>
              <w:rPr>
                <w:rFonts w:hint="eastAsia"/>
                <w:sz w:val="24"/>
                <w:szCs w:val="24"/>
                <w:highlight w:val="green"/>
              </w:rPr>
              <w:t>F10与F5比较</w:t>
            </w:r>
          </w:p>
        </w:tc>
        <w:tc>
          <w:tcPr>
            <w:tcW w:w="1536" w:type="dxa"/>
          </w:tcPr>
          <w:p>
            <w:pPr>
              <w:pStyle w:val="6"/>
              <w:ind w:firstLine="0" w:firstLineChars="0"/>
              <w:rPr>
                <w:sz w:val="24"/>
                <w:szCs w:val="24"/>
                <w:highlight w:val="green"/>
              </w:rPr>
            </w:pPr>
            <w:r>
              <w:rPr>
                <w:rFonts w:hint="eastAsia"/>
                <w:sz w:val="24"/>
                <w:szCs w:val="24"/>
                <w:highlight w:val="green"/>
              </w:rPr>
              <w:t>b:a&gt;70.61</w:t>
            </w:r>
          </w:p>
        </w:tc>
        <w:tc>
          <w:tcPr>
            <w:tcW w:w="1536" w:type="dxa"/>
          </w:tcPr>
          <w:p>
            <w:pPr>
              <w:pStyle w:val="6"/>
              <w:ind w:firstLine="0" w:firstLineChars="0"/>
              <w:rPr>
                <w:sz w:val="24"/>
                <w:szCs w:val="24"/>
                <w:highlight w:val="green"/>
              </w:rPr>
            </w:pPr>
            <w:r>
              <w:rPr>
                <w:rFonts w:hint="eastAsia"/>
                <w:sz w:val="24"/>
                <w:szCs w:val="24"/>
                <w:highlight w:val="green"/>
              </w:rPr>
              <w:t>b:a=70.61</w:t>
            </w:r>
          </w:p>
        </w:tc>
        <w:tc>
          <w:tcPr>
            <w:tcW w:w="1537" w:type="dxa"/>
          </w:tcPr>
          <w:p>
            <w:pPr>
              <w:pStyle w:val="6"/>
              <w:ind w:firstLine="0" w:firstLineChars="0"/>
              <w:rPr>
                <w:sz w:val="24"/>
                <w:szCs w:val="24"/>
                <w:highlight w:val="green"/>
              </w:rPr>
            </w:pPr>
            <w:r>
              <w:rPr>
                <w:rFonts w:hint="eastAsia"/>
                <w:sz w:val="24"/>
                <w:szCs w:val="24"/>
                <w:highlight w:val="green"/>
              </w:rPr>
              <w:t>b:a&lt;70.61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2" w:type="dxa"/>
          </w:tcPr>
          <w:p>
            <w:pPr>
              <w:pStyle w:val="6"/>
              <w:ind w:firstLine="0" w:firstLineChars="0"/>
              <w:rPr>
                <w:sz w:val="24"/>
                <w:szCs w:val="24"/>
                <w:highlight w:val="green"/>
              </w:rPr>
            </w:pPr>
            <w:r>
              <w:rPr>
                <w:rFonts w:hint="eastAsia"/>
                <w:sz w:val="24"/>
                <w:szCs w:val="24"/>
                <w:highlight w:val="green"/>
              </w:rPr>
              <w:t>F5与F1比较</w:t>
            </w:r>
          </w:p>
        </w:tc>
        <w:tc>
          <w:tcPr>
            <w:tcW w:w="1536" w:type="dxa"/>
          </w:tcPr>
          <w:p>
            <w:pPr>
              <w:pStyle w:val="6"/>
              <w:ind w:firstLine="0" w:firstLineChars="0"/>
              <w:rPr>
                <w:sz w:val="24"/>
                <w:szCs w:val="24"/>
                <w:highlight w:val="green"/>
              </w:rPr>
            </w:pPr>
            <w:r>
              <w:rPr>
                <w:rFonts w:hint="eastAsia"/>
                <w:sz w:val="24"/>
                <w:szCs w:val="24"/>
                <w:highlight w:val="green"/>
              </w:rPr>
              <w:t>b:a&gt;8.82</w:t>
            </w:r>
          </w:p>
        </w:tc>
        <w:tc>
          <w:tcPr>
            <w:tcW w:w="1536" w:type="dxa"/>
          </w:tcPr>
          <w:p>
            <w:pPr>
              <w:pStyle w:val="6"/>
              <w:ind w:firstLine="0" w:firstLineChars="0"/>
              <w:rPr>
                <w:sz w:val="24"/>
                <w:szCs w:val="24"/>
                <w:highlight w:val="green"/>
              </w:rPr>
            </w:pPr>
            <w:r>
              <w:rPr>
                <w:rFonts w:hint="eastAsia"/>
                <w:sz w:val="24"/>
                <w:szCs w:val="24"/>
                <w:highlight w:val="green"/>
              </w:rPr>
              <w:t>b:a=8.82</w:t>
            </w:r>
          </w:p>
        </w:tc>
        <w:tc>
          <w:tcPr>
            <w:tcW w:w="1537" w:type="dxa"/>
          </w:tcPr>
          <w:p>
            <w:pPr>
              <w:pStyle w:val="6"/>
              <w:ind w:firstLine="0" w:firstLineChars="0"/>
              <w:rPr>
                <w:sz w:val="24"/>
                <w:szCs w:val="24"/>
                <w:highlight w:val="green"/>
              </w:rPr>
            </w:pPr>
            <w:r>
              <w:rPr>
                <w:rFonts w:hint="eastAsia"/>
                <w:sz w:val="24"/>
                <w:szCs w:val="24"/>
                <w:highlight w:val="green"/>
              </w:rPr>
              <w:t>b:a&lt;8.82</w:t>
            </w:r>
          </w:p>
        </w:tc>
      </w:tr>
    </w:tbl>
    <w:p>
      <w:pPr>
        <w:pStyle w:val="6"/>
        <w:ind w:firstLine="360" w:firstLineChars="150"/>
        <w:rPr>
          <w:sz w:val="24"/>
          <w:szCs w:val="24"/>
        </w:rPr>
      </w:pPr>
      <w:r>
        <w:rPr>
          <w:sz w:val="24"/>
          <w:szCs w:val="24"/>
        </w:rPr>
        <w:t>结论：若人均服务</w:t>
      </w:r>
      <w:r>
        <w:rPr>
          <w:rFonts w:hint="eastAsia"/>
          <w:sz w:val="24"/>
          <w:szCs w:val="24"/>
        </w:rPr>
        <w:t>成本S=5元/人</w:t>
      </w:r>
    </w:p>
    <w:p>
      <w:pPr>
        <w:pStyle w:val="6"/>
        <w:ind w:firstLine="1080" w:firstLineChars="450"/>
        <w:rPr>
          <w:sz w:val="24"/>
          <w:szCs w:val="24"/>
        </w:rPr>
      </w:pPr>
      <w:r>
        <w:rPr>
          <w:sz w:val="24"/>
          <w:szCs w:val="24"/>
        </w:rPr>
        <w:fldChar w:fldCharType="begin"/>
      </w:r>
      <w:r>
        <w:rPr>
          <w:sz w:val="24"/>
          <w:szCs w:val="24"/>
        </w:rPr>
        <w:instrText xml:space="preserve"> </w:instrText>
      </w:r>
      <w:r>
        <w:rPr>
          <w:rFonts w:hint="eastAsia"/>
          <w:sz w:val="24"/>
          <w:szCs w:val="24"/>
        </w:rPr>
        <w:instrText xml:space="preserve">= 1 \* GB3</w:instrText>
      </w:r>
      <w:r>
        <w:rPr>
          <w:sz w:val="24"/>
          <w:szCs w:val="24"/>
        </w:rPr>
        <w:instrText xml:space="preserve"> </w:instrText>
      </w:r>
      <w:r>
        <w:rPr>
          <w:sz w:val="24"/>
          <w:szCs w:val="24"/>
        </w:rPr>
        <w:fldChar w:fldCharType="separate"/>
      </w:r>
      <w:r>
        <w:rPr>
          <w:rFonts w:hint="eastAsia"/>
          <w:sz w:val="24"/>
          <w:szCs w:val="24"/>
        </w:rPr>
        <w:t>①</w:t>
      </w:r>
      <w:r>
        <w:rPr>
          <w:sz w:val="24"/>
          <w:szCs w:val="24"/>
        </w:rPr>
        <w:fldChar w:fldCharType="end"/>
      </w:r>
      <w:r>
        <w:rPr>
          <w:sz w:val="24"/>
          <w:szCs w:val="24"/>
        </w:rPr>
        <w:t>当</w:t>
      </w:r>
      <w:r>
        <w:rPr>
          <w:rFonts w:hint="eastAsia"/>
          <w:sz w:val="24"/>
          <w:szCs w:val="24"/>
        </w:rPr>
        <w:t>b:a&gt;284.15时，20人/管测试最划算</w:t>
      </w:r>
    </w:p>
    <w:p>
      <w:pPr>
        <w:pStyle w:val="6"/>
        <w:ind w:firstLine="360" w:firstLineChars="150"/>
        <w:rPr>
          <w:sz w:val="24"/>
          <w:szCs w:val="24"/>
        </w:rPr>
      </w:pPr>
      <w:r>
        <w:rPr>
          <w:rFonts w:hint="eastAsia"/>
          <w:sz w:val="24"/>
          <w:szCs w:val="24"/>
        </w:rPr>
        <w:t xml:space="preserve">      </w:t>
      </w:r>
      <w:r>
        <w:rPr>
          <w:sz w:val="24"/>
          <w:szCs w:val="24"/>
        </w:rPr>
        <w:fldChar w:fldCharType="begin"/>
      </w:r>
      <w:r>
        <w:rPr>
          <w:sz w:val="24"/>
          <w:szCs w:val="24"/>
        </w:rPr>
        <w:instrText xml:space="preserve"> </w:instrText>
      </w:r>
      <w:r>
        <w:rPr>
          <w:rFonts w:hint="eastAsia"/>
          <w:sz w:val="24"/>
          <w:szCs w:val="24"/>
        </w:rPr>
        <w:instrText xml:space="preserve">= 2 \* GB3</w:instrText>
      </w:r>
      <w:r>
        <w:rPr>
          <w:sz w:val="24"/>
          <w:szCs w:val="24"/>
        </w:rPr>
        <w:instrText xml:space="preserve"> </w:instrText>
      </w:r>
      <w:r>
        <w:rPr>
          <w:sz w:val="24"/>
          <w:szCs w:val="24"/>
        </w:rPr>
        <w:fldChar w:fldCharType="separate"/>
      </w:r>
      <w:r>
        <w:rPr>
          <w:rFonts w:hint="eastAsia"/>
          <w:sz w:val="24"/>
          <w:szCs w:val="24"/>
        </w:rPr>
        <w:t>②</w:t>
      </w:r>
      <w:r>
        <w:rPr>
          <w:sz w:val="24"/>
          <w:szCs w:val="24"/>
        </w:rPr>
        <w:fldChar w:fldCharType="end"/>
      </w:r>
      <w:r>
        <w:rPr>
          <w:sz w:val="24"/>
          <w:szCs w:val="24"/>
        </w:rPr>
        <w:t>当</w:t>
      </w:r>
      <w:r>
        <w:rPr>
          <w:rFonts w:hint="eastAsia"/>
          <w:sz w:val="24"/>
          <w:szCs w:val="24"/>
        </w:rPr>
        <w:t>70.61&lt;b:a&lt;284.15时，10人/管测试最划算</w:t>
      </w:r>
    </w:p>
    <w:p>
      <w:pPr>
        <w:pStyle w:val="6"/>
        <w:ind w:firstLine="360" w:firstLineChars="150"/>
        <w:rPr>
          <w:sz w:val="24"/>
          <w:szCs w:val="24"/>
        </w:rPr>
      </w:pPr>
      <w:r>
        <w:rPr>
          <w:rFonts w:hint="eastAsia"/>
          <w:sz w:val="24"/>
          <w:szCs w:val="24"/>
        </w:rPr>
        <w:t xml:space="preserve">      </w:t>
      </w:r>
      <w:r>
        <w:rPr>
          <w:sz w:val="24"/>
          <w:szCs w:val="24"/>
        </w:rPr>
        <w:fldChar w:fldCharType="begin"/>
      </w:r>
      <w:r>
        <w:rPr>
          <w:sz w:val="24"/>
          <w:szCs w:val="24"/>
        </w:rPr>
        <w:instrText xml:space="preserve"> </w:instrText>
      </w:r>
      <w:r>
        <w:rPr>
          <w:rFonts w:hint="eastAsia"/>
          <w:sz w:val="24"/>
          <w:szCs w:val="24"/>
        </w:rPr>
        <w:instrText xml:space="preserve">= 3 \* GB3</w:instrText>
      </w:r>
      <w:r>
        <w:rPr>
          <w:sz w:val="24"/>
          <w:szCs w:val="24"/>
        </w:rPr>
        <w:instrText xml:space="preserve"> </w:instrText>
      </w:r>
      <w:r>
        <w:rPr>
          <w:sz w:val="24"/>
          <w:szCs w:val="24"/>
        </w:rPr>
        <w:fldChar w:fldCharType="separate"/>
      </w:r>
      <w:r>
        <w:rPr>
          <w:rFonts w:hint="eastAsia"/>
          <w:sz w:val="24"/>
          <w:szCs w:val="24"/>
        </w:rPr>
        <w:t>③</w:t>
      </w:r>
      <w:r>
        <w:rPr>
          <w:sz w:val="24"/>
          <w:szCs w:val="24"/>
        </w:rPr>
        <w:fldChar w:fldCharType="end"/>
      </w:r>
      <w:r>
        <w:rPr>
          <w:sz w:val="24"/>
          <w:szCs w:val="24"/>
        </w:rPr>
        <w:t>当</w:t>
      </w:r>
      <w:r>
        <w:rPr>
          <w:rFonts w:hint="eastAsia"/>
          <w:sz w:val="24"/>
          <w:szCs w:val="24"/>
        </w:rPr>
        <w:t>8.82&lt;b:a&lt;70.61时，5人/管测试最划算</w:t>
      </w:r>
    </w:p>
    <w:p>
      <w:pPr>
        <w:pStyle w:val="6"/>
        <w:ind w:firstLine="360" w:firstLineChars="150"/>
        <w:rPr>
          <w:sz w:val="24"/>
          <w:szCs w:val="24"/>
        </w:rPr>
      </w:pPr>
      <w:r>
        <w:rPr>
          <w:rFonts w:hint="eastAsia"/>
          <w:sz w:val="24"/>
          <w:szCs w:val="24"/>
        </w:rPr>
        <w:t xml:space="preserve">      </w:t>
      </w:r>
      <w:r>
        <w:rPr>
          <w:sz w:val="24"/>
          <w:szCs w:val="24"/>
        </w:rPr>
        <w:fldChar w:fldCharType="begin"/>
      </w:r>
      <w:r>
        <w:rPr>
          <w:sz w:val="24"/>
          <w:szCs w:val="24"/>
        </w:rPr>
        <w:instrText xml:space="preserve"> </w:instrText>
      </w:r>
      <w:r>
        <w:rPr>
          <w:rFonts w:hint="eastAsia"/>
          <w:sz w:val="24"/>
          <w:szCs w:val="24"/>
        </w:rPr>
        <w:instrText xml:space="preserve">= 4 \* GB3</w:instrText>
      </w:r>
      <w:r>
        <w:rPr>
          <w:sz w:val="24"/>
          <w:szCs w:val="24"/>
        </w:rPr>
        <w:instrText xml:space="preserve"> </w:instrText>
      </w:r>
      <w:r>
        <w:rPr>
          <w:sz w:val="24"/>
          <w:szCs w:val="24"/>
        </w:rPr>
        <w:fldChar w:fldCharType="separate"/>
      </w:r>
      <w:r>
        <w:rPr>
          <w:rFonts w:hint="eastAsia"/>
          <w:sz w:val="24"/>
          <w:szCs w:val="24"/>
        </w:rPr>
        <w:t>④</w:t>
      </w:r>
      <w:r>
        <w:rPr>
          <w:sz w:val="24"/>
          <w:szCs w:val="24"/>
        </w:rPr>
        <w:fldChar w:fldCharType="end"/>
      </w:r>
      <w:r>
        <w:rPr>
          <w:sz w:val="24"/>
          <w:szCs w:val="24"/>
        </w:rPr>
        <w:t>当</w:t>
      </w:r>
      <w:r>
        <w:rPr>
          <w:rFonts w:hint="eastAsia"/>
          <w:sz w:val="24"/>
          <w:szCs w:val="24"/>
        </w:rPr>
        <w:t>b:a&lt;8.82时，单人单管测试最划算</w:t>
      </w:r>
    </w:p>
    <w:p>
      <w:pPr>
        <w:pStyle w:val="6"/>
        <w:ind w:left="840" w:firstLine="0" w:firstLineChars="0"/>
        <w:rPr>
          <w:sz w:val="24"/>
          <w:szCs w:val="24"/>
        </w:rPr>
      </w:pPr>
    </w:p>
    <w:p>
      <w:pPr>
        <w:pStyle w:val="6"/>
        <w:numPr>
          <w:ilvl w:val="0"/>
          <w:numId w:val="3"/>
        </w:numPr>
        <w:ind w:firstLineChars="0"/>
        <w:rPr>
          <w:sz w:val="24"/>
          <w:szCs w:val="24"/>
        </w:rPr>
      </w:pPr>
      <w:r>
        <w:rPr>
          <w:rFonts w:hint="eastAsia"/>
          <w:sz w:val="24"/>
          <w:szCs w:val="24"/>
        </w:rPr>
        <w:t>假设服务成本S=10（元/人）</w:t>
      </w:r>
    </w:p>
    <w:tbl>
      <w:tblPr>
        <w:tblStyle w:val="3"/>
        <w:tblW w:w="0" w:type="auto"/>
        <w:tblInd w:w="53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842"/>
        <w:gridCol w:w="1536"/>
        <w:gridCol w:w="1536"/>
        <w:gridCol w:w="153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2" w:type="dxa"/>
          </w:tcPr>
          <w:p>
            <w:pPr>
              <w:pStyle w:val="6"/>
              <w:ind w:firstLine="0" w:firstLineChars="0"/>
              <w:rPr>
                <w:sz w:val="24"/>
                <w:szCs w:val="24"/>
              </w:rPr>
            </w:pPr>
          </w:p>
        </w:tc>
        <w:tc>
          <w:tcPr>
            <w:tcW w:w="1536" w:type="dxa"/>
          </w:tcPr>
          <w:p>
            <w:pPr>
              <w:pStyle w:val="6"/>
              <w:ind w:firstLine="0" w:firstLineChars="0"/>
              <w:rPr>
                <w:sz w:val="24"/>
                <w:szCs w:val="24"/>
              </w:rPr>
            </w:pPr>
            <w:r>
              <w:rPr>
                <w:rFonts w:hint="eastAsia"/>
                <w:sz w:val="24"/>
                <w:szCs w:val="24"/>
              </w:rPr>
              <w:t>前者划算</w:t>
            </w:r>
          </w:p>
        </w:tc>
        <w:tc>
          <w:tcPr>
            <w:tcW w:w="1536" w:type="dxa"/>
          </w:tcPr>
          <w:p>
            <w:pPr>
              <w:pStyle w:val="6"/>
              <w:ind w:firstLine="0" w:firstLineChars="0"/>
              <w:rPr>
                <w:sz w:val="24"/>
                <w:szCs w:val="24"/>
              </w:rPr>
            </w:pPr>
            <w:r>
              <w:rPr>
                <w:rFonts w:hint="eastAsia"/>
                <w:sz w:val="24"/>
                <w:szCs w:val="24"/>
              </w:rPr>
              <w:t>两者均可</w:t>
            </w:r>
          </w:p>
        </w:tc>
        <w:tc>
          <w:tcPr>
            <w:tcW w:w="1537" w:type="dxa"/>
          </w:tcPr>
          <w:p>
            <w:pPr>
              <w:pStyle w:val="6"/>
              <w:ind w:firstLine="0" w:firstLineChars="0"/>
              <w:rPr>
                <w:sz w:val="24"/>
                <w:szCs w:val="24"/>
              </w:rPr>
            </w:pPr>
            <w:r>
              <w:rPr>
                <w:rFonts w:hint="eastAsia"/>
                <w:sz w:val="24"/>
                <w:szCs w:val="24"/>
              </w:rPr>
              <w:t>后者划算</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2" w:type="dxa"/>
          </w:tcPr>
          <w:p>
            <w:pPr>
              <w:pStyle w:val="6"/>
              <w:ind w:firstLine="0" w:firstLineChars="0"/>
              <w:rPr>
                <w:sz w:val="24"/>
                <w:szCs w:val="24"/>
              </w:rPr>
            </w:pPr>
            <w:r>
              <w:rPr>
                <w:rFonts w:hint="eastAsia"/>
                <w:sz w:val="24"/>
                <w:szCs w:val="24"/>
              </w:rPr>
              <w:t>F20与F1比较</w:t>
            </w:r>
          </w:p>
        </w:tc>
        <w:tc>
          <w:tcPr>
            <w:tcW w:w="1536" w:type="dxa"/>
          </w:tcPr>
          <w:p>
            <w:pPr>
              <w:pStyle w:val="6"/>
              <w:ind w:firstLine="0" w:firstLineChars="0"/>
              <w:rPr>
                <w:sz w:val="24"/>
                <w:szCs w:val="24"/>
              </w:rPr>
            </w:pPr>
            <w:r>
              <w:rPr>
                <w:rFonts w:hint="eastAsia"/>
                <w:sz w:val="24"/>
                <w:szCs w:val="24"/>
              </w:rPr>
              <w:t>b:a&gt;36.10</w:t>
            </w:r>
          </w:p>
        </w:tc>
        <w:tc>
          <w:tcPr>
            <w:tcW w:w="1536" w:type="dxa"/>
          </w:tcPr>
          <w:p>
            <w:pPr>
              <w:pStyle w:val="6"/>
              <w:ind w:firstLine="0" w:firstLineChars="0"/>
              <w:rPr>
                <w:sz w:val="24"/>
                <w:szCs w:val="24"/>
              </w:rPr>
            </w:pPr>
            <w:r>
              <w:rPr>
                <w:rFonts w:hint="eastAsia"/>
                <w:sz w:val="24"/>
                <w:szCs w:val="24"/>
              </w:rPr>
              <w:t>b:a=36.10</w:t>
            </w:r>
          </w:p>
        </w:tc>
        <w:tc>
          <w:tcPr>
            <w:tcW w:w="1537" w:type="dxa"/>
          </w:tcPr>
          <w:p>
            <w:pPr>
              <w:pStyle w:val="6"/>
              <w:ind w:firstLine="0" w:firstLineChars="0"/>
              <w:rPr>
                <w:sz w:val="24"/>
                <w:szCs w:val="24"/>
              </w:rPr>
            </w:pPr>
            <w:r>
              <w:rPr>
                <w:rFonts w:hint="eastAsia"/>
                <w:sz w:val="24"/>
                <w:szCs w:val="24"/>
              </w:rPr>
              <w:t>b:a&lt;36.10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2" w:type="dxa"/>
          </w:tcPr>
          <w:p>
            <w:pPr>
              <w:pStyle w:val="6"/>
              <w:ind w:firstLine="0" w:firstLineChars="0"/>
              <w:rPr>
                <w:sz w:val="24"/>
                <w:szCs w:val="24"/>
              </w:rPr>
            </w:pPr>
            <w:r>
              <w:rPr>
                <w:rFonts w:hint="eastAsia"/>
                <w:sz w:val="24"/>
                <w:szCs w:val="24"/>
              </w:rPr>
              <w:t>F20与F5比较</w:t>
            </w:r>
          </w:p>
        </w:tc>
        <w:tc>
          <w:tcPr>
            <w:tcW w:w="1536" w:type="dxa"/>
          </w:tcPr>
          <w:p>
            <w:pPr>
              <w:pStyle w:val="6"/>
              <w:ind w:firstLine="0" w:firstLineChars="0"/>
              <w:rPr>
                <w:sz w:val="24"/>
                <w:szCs w:val="24"/>
              </w:rPr>
            </w:pPr>
            <w:r>
              <w:rPr>
                <w:rFonts w:hint="eastAsia"/>
                <w:sz w:val="24"/>
                <w:szCs w:val="24"/>
              </w:rPr>
              <w:t>b:a&gt;171.86</w:t>
            </w:r>
          </w:p>
        </w:tc>
        <w:tc>
          <w:tcPr>
            <w:tcW w:w="1536" w:type="dxa"/>
          </w:tcPr>
          <w:p>
            <w:pPr>
              <w:pStyle w:val="6"/>
              <w:ind w:firstLine="0" w:firstLineChars="0"/>
              <w:rPr>
                <w:sz w:val="24"/>
                <w:szCs w:val="24"/>
              </w:rPr>
            </w:pPr>
            <w:r>
              <w:rPr>
                <w:rFonts w:hint="eastAsia"/>
                <w:sz w:val="24"/>
                <w:szCs w:val="24"/>
              </w:rPr>
              <w:t>b:a=171.86</w:t>
            </w:r>
          </w:p>
        </w:tc>
        <w:tc>
          <w:tcPr>
            <w:tcW w:w="1537" w:type="dxa"/>
          </w:tcPr>
          <w:p>
            <w:pPr>
              <w:pStyle w:val="6"/>
              <w:ind w:firstLine="0" w:firstLineChars="0"/>
              <w:rPr>
                <w:sz w:val="24"/>
                <w:szCs w:val="24"/>
              </w:rPr>
            </w:pPr>
            <w:r>
              <w:rPr>
                <w:rFonts w:hint="eastAsia"/>
                <w:sz w:val="24"/>
                <w:szCs w:val="24"/>
              </w:rPr>
              <w:t>b:a&lt;171.86</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2" w:type="dxa"/>
          </w:tcPr>
          <w:p>
            <w:pPr>
              <w:pStyle w:val="6"/>
              <w:ind w:firstLine="0" w:firstLineChars="0"/>
              <w:rPr>
                <w:sz w:val="24"/>
                <w:szCs w:val="24"/>
                <w:highlight w:val="green"/>
              </w:rPr>
            </w:pPr>
            <w:r>
              <w:rPr>
                <w:rFonts w:hint="eastAsia"/>
                <w:sz w:val="24"/>
                <w:szCs w:val="24"/>
                <w:highlight w:val="green"/>
              </w:rPr>
              <w:t>F20与F10比较</w:t>
            </w:r>
          </w:p>
        </w:tc>
        <w:tc>
          <w:tcPr>
            <w:tcW w:w="1536" w:type="dxa"/>
          </w:tcPr>
          <w:p>
            <w:pPr>
              <w:pStyle w:val="6"/>
              <w:ind w:firstLine="0" w:firstLineChars="0"/>
              <w:rPr>
                <w:sz w:val="24"/>
                <w:szCs w:val="24"/>
                <w:highlight w:val="green"/>
              </w:rPr>
            </w:pPr>
            <w:r>
              <w:rPr>
                <w:rFonts w:hint="eastAsia"/>
                <w:sz w:val="24"/>
                <w:szCs w:val="24"/>
                <w:highlight w:val="green"/>
              </w:rPr>
              <w:t>b:a&gt;345.12</w:t>
            </w:r>
          </w:p>
        </w:tc>
        <w:tc>
          <w:tcPr>
            <w:tcW w:w="1536" w:type="dxa"/>
          </w:tcPr>
          <w:p>
            <w:pPr>
              <w:pStyle w:val="6"/>
              <w:ind w:firstLine="0" w:firstLineChars="0"/>
              <w:rPr>
                <w:sz w:val="24"/>
                <w:szCs w:val="24"/>
                <w:highlight w:val="green"/>
              </w:rPr>
            </w:pPr>
            <w:r>
              <w:rPr>
                <w:rFonts w:hint="eastAsia"/>
                <w:sz w:val="24"/>
                <w:szCs w:val="24"/>
                <w:highlight w:val="green"/>
              </w:rPr>
              <w:t>b:a=345.12</w:t>
            </w:r>
          </w:p>
        </w:tc>
        <w:tc>
          <w:tcPr>
            <w:tcW w:w="1537" w:type="dxa"/>
          </w:tcPr>
          <w:p>
            <w:pPr>
              <w:pStyle w:val="6"/>
              <w:ind w:firstLine="0" w:firstLineChars="0"/>
              <w:rPr>
                <w:sz w:val="24"/>
                <w:szCs w:val="24"/>
                <w:highlight w:val="green"/>
              </w:rPr>
            </w:pPr>
            <w:r>
              <w:rPr>
                <w:rFonts w:hint="eastAsia"/>
                <w:sz w:val="24"/>
                <w:szCs w:val="24"/>
                <w:highlight w:val="green"/>
              </w:rPr>
              <w:t>b:a&lt;345.12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1842" w:type="dxa"/>
          </w:tcPr>
          <w:p>
            <w:pPr>
              <w:pStyle w:val="6"/>
              <w:ind w:firstLine="0" w:firstLineChars="0"/>
              <w:rPr>
                <w:sz w:val="24"/>
                <w:szCs w:val="24"/>
              </w:rPr>
            </w:pPr>
            <w:r>
              <w:rPr>
                <w:rFonts w:hint="eastAsia"/>
                <w:sz w:val="24"/>
                <w:szCs w:val="24"/>
              </w:rPr>
              <w:t>F10与F1比较</w:t>
            </w:r>
          </w:p>
        </w:tc>
        <w:tc>
          <w:tcPr>
            <w:tcW w:w="1536" w:type="dxa"/>
          </w:tcPr>
          <w:p>
            <w:pPr>
              <w:pStyle w:val="6"/>
              <w:ind w:firstLine="0" w:firstLineChars="0"/>
              <w:rPr>
                <w:sz w:val="24"/>
                <w:szCs w:val="24"/>
              </w:rPr>
            </w:pPr>
            <w:r>
              <w:rPr>
                <w:rFonts w:hint="eastAsia"/>
                <w:sz w:val="24"/>
                <w:szCs w:val="24"/>
              </w:rPr>
              <w:t>b:a&gt;19.04</w:t>
            </w:r>
          </w:p>
        </w:tc>
        <w:tc>
          <w:tcPr>
            <w:tcW w:w="1536" w:type="dxa"/>
          </w:tcPr>
          <w:p>
            <w:pPr>
              <w:pStyle w:val="6"/>
              <w:ind w:firstLine="0" w:firstLineChars="0"/>
              <w:rPr>
                <w:sz w:val="24"/>
                <w:szCs w:val="24"/>
              </w:rPr>
            </w:pPr>
            <w:r>
              <w:rPr>
                <w:rFonts w:hint="eastAsia"/>
                <w:sz w:val="24"/>
                <w:szCs w:val="24"/>
              </w:rPr>
              <w:t>b:a=19.04</w:t>
            </w:r>
          </w:p>
        </w:tc>
        <w:tc>
          <w:tcPr>
            <w:tcW w:w="1537" w:type="dxa"/>
          </w:tcPr>
          <w:p>
            <w:pPr>
              <w:pStyle w:val="6"/>
              <w:ind w:firstLine="0" w:firstLineChars="0"/>
              <w:rPr>
                <w:sz w:val="24"/>
                <w:szCs w:val="24"/>
              </w:rPr>
            </w:pPr>
            <w:r>
              <w:rPr>
                <w:rFonts w:hint="eastAsia"/>
                <w:sz w:val="24"/>
                <w:szCs w:val="24"/>
              </w:rPr>
              <w:t>b:a&lt;19.04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2" w:type="dxa"/>
          </w:tcPr>
          <w:p>
            <w:pPr>
              <w:pStyle w:val="6"/>
              <w:ind w:firstLine="0" w:firstLineChars="0"/>
              <w:rPr>
                <w:sz w:val="24"/>
                <w:szCs w:val="24"/>
                <w:highlight w:val="green"/>
              </w:rPr>
            </w:pPr>
            <w:r>
              <w:rPr>
                <w:rFonts w:hint="eastAsia"/>
                <w:sz w:val="24"/>
                <w:szCs w:val="24"/>
                <w:highlight w:val="green"/>
              </w:rPr>
              <w:t>F10与F5比较</w:t>
            </w:r>
          </w:p>
        </w:tc>
        <w:tc>
          <w:tcPr>
            <w:tcW w:w="1536" w:type="dxa"/>
          </w:tcPr>
          <w:p>
            <w:pPr>
              <w:pStyle w:val="6"/>
              <w:ind w:firstLine="0" w:firstLineChars="0"/>
              <w:rPr>
                <w:sz w:val="24"/>
                <w:szCs w:val="24"/>
                <w:highlight w:val="green"/>
              </w:rPr>
            </w:pPr>
            <w:r>
              <w:rPr>
                <w:rFonts w:hint="eastAsia"/>
                <w:sz w:val="24"/>
                <w:szCs w:val="24"/>
                <w:highlight w:val="green"/>
              </w:rPr>
              <w:t>b:a&gt;85.76</w:t>
            </w:r>
          </w:p>
        </w:tc>
        <w:tc>
          <w:tcPr>
            <w:tcW w:w="1536" w:type="dxa"/>
          </w:tcPr>
          <w:p>
            <w:pPr>
              <w:pStyle w:val="6"/>
              <w:ind w:firstLine="0" w:firstLineChars="0"/>
              <w:rPr>
                <w:sz w:val="24"/>
                <w:szCs w:val="24"/>
                <w:highlight w:val="green"/>
              </w:rPr>
            </w:pPr>
            <w:r>
              <w:rPr>
                <w:rFonts w:hint="eastAsia"/>
                <w:sz w:val="24"/>
                <w:szCs w:val="24"/>
                <w:highlight w:val="green"/>
              </w:rPr>
              <w:t>b:a=85.76</w:t>
            </w:r>
          </w:p>
        </w:tc>
        <w:tc>
          <w:tcPr>
            <w:tcW w:w="1537" w:type="dxa"/>
          </w:tcPr>
          <w:p>
            <w:pPr>
              <w:pStyle w:val="6"/>
              <w:ind w:firstLine="0" w:firstLineChars="0"/>
              <w:rPr>
                <w:sz w:val="24"/>
                <w:szCs w:val="24"/>
                <w:highlight w:val="green"/>
              </w:rPr>
            </w:pPr>
            <w:r>
              <w:rPr>
                <w:rFonts w:hint="eastAsia"/>
                <w:sz w:val="24"/>
                <w:szCs w:val="24"/>
                <w:highlight w:val="green"/>
              </w:rPr>
              <w:t>b:a&lt;85.76</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842" w:type="dxa"/>
          </w:tcPr>
          <w:p>
            <w:pPr>
              <w:pStyle w:val="6"/>
              <w:ind w:firstLine="0" w:firstLineChars="0"/>
              <w:rPr>
                <w:sz w:val="24"/>
                <w:szCs w:val="24"/>
                <w:highlight w:val="green"/>
              </w:rPr>
            </w:pPr>
            <w:r>
              <w:rPr>
                <w:rFonts w:hint="eastAsia"/>
                <w:sz w:val="24"/>
                <w:szCs w:val="24"/>
                <w:highlight w:val="green"/>
              </w:rPr>
              <w:t>F5与F1比较</w:t>
            </w:r>
          </w:p>
        </w:tc>
        <w:tc>
          <w:tcPr>
            <w:tcW w:w="1536" w:type="dxa"/>
          </w:tcPr>
          <w:p>
            <w:pPr>
              <w:pStyle w:val="6"/>
              <w:ind w:firstLine="0" w:firstLineChars="0"/>
              <w:rPr>
                <w:sz w:val="24"/>
                <w:szCs w:val="24"/>
                <w:highlight w:val="green"/>
              </w:rPr>
            </w:pPr>
            <w:r>
              <w:rPr>
                <w:rFonts w:hint="eastAsia"/>
                <w:sz w:val="24"/>
                <w:szCs w:val="24"/>
                <w:highlight w:val="green"/>
              </w:rPr>
              <w:t>b:a&gt;10.71</w:t>
            </w:r>
          </w:p>
        </w:tc>
        <w:tc>
          <w:tcPr>
            <w:tcW w:w="1536" w:type="dxa"/>
          </w:tcPr>
          <w:p>
            <w:pPr>
              <w:pStyle w:val="6"/>
              <w:ind w:firstLine="0" w:firstLineChars="0"/>
              <w:rPr>
                <w:sz w:val="24"/>
                <w:szCs w:val="24"/>
                <w:highlight w:val="green"/>
              </w:rPr>
            </w:pPr>
            <w:r>
              <w:rPr>
                <w:rFonts w:hint="eastAsia"/>
                <w:sz w:val="24"/>
                <w:szCs w:val="24"/>
                <w:highlight w:val="green"/>
              </w:rPr>
              <w:t>b:a=10.71</w:t>
            </w:r>
          </w:p>
        </w:tc>
        <w:tc>
          <w:tcPr>
            <w:tcW w:w="1537" w:type="dxa"/>
          </w:tcPr>
          <w:p>
            <w:pPr>
              <w:pStyle w:val="6"/>
              <w:ind w:firstLine="0" w:firstLineChars="0"/>
              <w:rPr>
                <w:sz w:val="24"/>
                <w:szCs w:val="24"/>
                <w:highlight w:val="green"/>
              </w:rPr>
            </w:pPr>
            <w:r>
              <w:rPr>
                <w:rFonts w:hint="eastAsia"/>
                <w:sz w:val="24"/>
                <w:szCs w:val="24"/>
                <w:highlight w:val="green"/>
              </w:rPr>
              <w:t>b:a&lt;10.71</w:t>
            </w:r>
          </w:p>
        </w:tc>
      </w:tr>
    </w:tbl>
    <w:p>
      <w:pPr>
        <w:pStyle w:val="6"/>
        <w:ind w:firstLine="360" w:firstLineChars="150"/>
        <w:rPr>
          <w:sz w:val="24"/>
          <w:szCs w:val="24"/>
        </w:rPr>
      </w:pPr>
      <w:r>
        <w:rPr>
          <w:sz w:val="24"/>
          <w:szCs w:val="24"/>
        </w:rPr>
        <w:t>结论：若人均服务</w:t>
      </w:r>
      <w:r>
        <w:rPr>
          <w:rFonts w:hint="eastAsia"/>
          <w:sz w:val="24"/>
          <w:szCs w:val="24"/>
        </w:rPr>
        <w:t>成本S=10元/人</w:t>
      </w:r>
    </w:p>
    <w:p>
      <w:pPr>
        <w:pStyle w:val="6"/>
        <w:ind w:firstLine="1080" w:firstLineChars="450"/>
        <w:rPr>
          <w:sz w:val="24"/>
          <w:szCs w:val="24"/>
        </w:rPr>
      </w:pPr>
      <w:r>
        <w:rPr>
          <w:sz w:val="24"/>
          <w:szCs w:val="24"/>
        </w:rPr>
        <w:fldChar w:fldCharType="begin"/>
      </w:r>
      <w:r>
        <w:rPr>
          <w:sz w:val="24"/>
          <w:szCs w:val="24"/>
        </w:rPr>
        <w:instrText xml:space="preserve"> </w:instrText>
      </w:r>
      <w:r>
        <w:rPr>
          <w:rFonts w:hint="eastAsia"/>
          <w:sz w:val="24"/>
          <w:szCs w:val="24"/>
        </w:rPr>
        <w:instrText xml:space="preserve">= 1 \* GB3</w:instrText>
      </w:r>
      <w:r>
        <w:rPr>
          <w:sz w:val="24"/>
          <w:szCs w:val="24"/>
        </w:rPr>
        <w:instrText xml:space="preserve"> </w:instrText>
      </w:r>
      <w:r>
        <w:rPr>
          <w:sz w:val="24"/>
          <w:szCs w:val="24"/>
        </w:rPr>
        <w:fldChar w:fldCharType="separate"/>
      </w:r>
      <w:r>
        <w:rPr>
          <w:rFonts w:hint="eastAsia"/>
          <w:sz w:val="24"/>
          <w:szCs w:val="24"/>
        </w:rPr>
        <w:t>①</w:t>
      </w:r>
      <w:r>
        <w:rPr>
          <w:sz w:val="24"/>
          <w:szCs w:val="24"/>
        </w:rPr>
        <w:fldChar w:fldCharType="end"/>
      </w:r>
      <w:r>
        <w:rPr>
          <w:sz w:val="24"/>
          <w:szCs w:val="24"/>
        </w:rPr>
        <w:t>当</w:t>
      </w:r>
      <w:r>
        <w:rPr>
          <w:rFonts w:hint="eastAsia"/>
          <w:sz w:val="24"/>
          <w:szCs w:val="24"/>
        </w:rPr>
        <w:t>b:a&gt;345.12时，20人/管测试最划算</w:t>
      </w:r>
    </w:p>
    <w:p>
      <w:pPr>
        <w:pStyle w:val="6"/>
        <w:ind w:firstLine="360" w:firstLineChars="150"/>
        <w:rPr>
          <w:sz w:val="24"/>
          <w:szCs w:val="24"/>
        </w:rPr>
      </w:pPr>
      <w:r>
        <w:rPr>
          <w:rFonts w:hint="eastAsia"/>
          <w:sz w:val="24"/>
          <w:szCs w:val="24"/>
        </w:rPr>
        <w:t xml:space="preserve">      </w:t>
      </w:r>
      <w:r>
        <w:rPr>
          <w:sz w:val="24"/>
          <w:szCs w:val="24"/>
        </w:rPr>
        <w:fldChar w:fldCharType="begin"/>
      </w:r>
      <w:r>
        <w:rPr>
          <w:sz w:val="24"/>
          <w:szCs w:val="24"/>
        </w:rPr>
        <w:instrText xml:space="preserve"> </w:instrText>
      </w:r>
      <w:r>
        <w:rPr>
          <w:rFonts w:hint="eastAsia"/>
          <w:sz w:val="24"/>
          <w:szCs w:val="24"/>
        </w:rPr>
        <w:instrText xml:space="preserve">= 2 \* GB3</w:instrText>
      </w:r>
      <w:r>
        <w:rPr>
          <w:sz w:val="24"/>
          <w:szCs w:val="24"/>
        </w:rPr>
        <w:instrText xml:space="preserve"> </w:instrText>
      </w:r>
      <w:r>
        <w:rPr>
          <w:sz w:val="24"/>
          <w:szCs w:val="24"/>
        </w:rPr>
        <w:fldChar w:fldCharType="separate"/>
      </w:r>
      <w:r>
        <w:rPr>
          <w:rFonts w:hint="eastAsia"/>
          <w:sz w:val="24"/>
          <w:szCs w:val="24"/>
        </w:rPr>
        <w:t>②</w:t>
      </w:r>
      <w:r>
        <w:rPr>
          <w:sz w:val="24"/>
          <w:szCs w:val="24"/>
        </w:rPr>
        <w:fldChar w:fldCharType="end"/>
      </w:r>
      <w:r>
        <w:rPr>
          <w:sz w:val="24"/>
          <w:szCs w:val="24"/>
        </w:rPr>
        <w:t>当</w:t>
      </w:r>
      <w:r>
        <w:rPr>
          <w:rFonts w:hint="eastAsia"/>
          <w:sz w:val="24"/>
          <w:szCs w:val="24"/>
        </w:rPr>
        <w:t>85.76&lt;b:a&lt;345.12时，10人/管测试最划算</w:t>
      </w:r>
    </w:p>
    <w:p>
      <w:pPr>
        <w:pStyle w:val="6"/>
        <w:ind w:firstLine="360" w:firstLineChars="150"/>
        <w:rPr>
          <w:sz w:val="24"/>
          <w:szCs w:val="24"/>
        </w:rPr>
      </w:pPr>
      <w:r>
        <w:rPr>
          <w:rFonts w:hint="eastAsia"/>
          <w:sz w:val="24"/>
          <w:szCs w:val="24"/>
        </w:rPr>
        <w:t xml:space="preserve">      </w:t>
      </w:r>
      <w:r>
        <w:rPr>
          <w:sz w:val="24"/>
          <w:szCs w:val="24"/>
        </w:rPr>
        <w:fldChar w:fldCharType="begin"/>
      </w:r>
      <w:r>
        <w:rPr>
          <w:sz w:val="24"/>
          <w:szCs w:val="24"/>
        </w:rPr>
        <w:instrText xml:space="preserve"> </w:instrText>
      </w:r>
      <w:r>
        <w:rPr>
          <w:rFonts w:hint="eastAsia"/>
          <w:sz w:val="24"/>
          <w:szCs w:val="24"/>
        </w:rPr>
        <w:instrText xml:space="preserve">= 3 \* GB3</w:instrText>
      </w:r>
      <w:r>
        <w:rPr>
          <w:sz w:val="24"/>
          <w:szCs w:val="24"/>
        </w:rPr>
        <w:instrText xml:space="preserve"> </w:instrText>
      </w:r>
      <w:r>
        <w:rPr>
          <w:sz w:val="24"/>
          <w:szCs w:val="24"/>
        </w:rPr>
        <w:fldChar w:fldCharType="separate"/>
      </w:r>
      <w:r>
        <w:rPr>
          <w:rFonts w:hint="eastAsia"/>
          <w:sz w:val="24"/>
          <w:szCs w:val="24"/>
        </w:rPr>
        <w:t>③</w:t>
      </w:r>
      <w:r>
        <w:rPr>
          <w:sz w:val="24"/>
          <w:szCs w:val="24"/>
        </w:rPr>
        <w:fldChar w:fldCharType="end"/>
      </w:r>
      <w:r>
        <w:rPr>
          <w:sz w:val="24"/>
          <w:szCs w:val="24"/>
        </w:rPr>
        <w:t>当</w:t>
      </w:r>
      <w:r>
        <w:rPr>
          <w:rFonts w:hint="eastAsia"/>
          <w:sz w:val="24"/>
          <w:szCs w:val="24"/>
        </w:rPr>
        <w:t>10.71&lt;b:a&lt;85.76时，5人/管测试最划算</w:t>
      </w:r>
    </w:p>
    <w:p>
      <w:pPr>
        <w:pStyle w:val="6"/>
        <w:ind w:firstLine="360" w:firstLineChars="150"/>
        <w:rPr>
          <w:sz w:val="24"/>
          <w:szCs w:val="24"/>
        </w:rPr>
      </w:pPr>
      <w:r>
        <w:rPr>
          <w:rFonts w:hint="eastAsia"/>
          <w:sz w:val="24"/>
          <w:szCs w:val="24"/>
        </w:rPr>
        <w:t xml:space="preserve">      </w:t>
      </w:r>
      <w:r>
        <w:rPr>
          <w:sz w:val="24"/>
          <w:szCs w:val="24"/>
        </w:rPr>
        <w:fldChar w:fldCharType="begin"/>
      </w:r>
      <w:r>
        <w:rPr>
          <w:sz w:val="24"/>
          <w:szCs w:val="24"/>
        </w:rPr>
        <w:instrText xml:space="preserve"> </w:instrText>
      </w:r>
      <w:r>
        <w:rPr>
          <w:rFonts w:hint="eastAsia"/>
          <w:sz w:val="24"/>
          <w:szCs w:val="24"/>
        </w:rPr>
        <w:instrText xml:space="preserve">= 4 \* GB3</w:instrText>
      </w:r>
      <w:r>
        <w:rPr>
          <w:sz w:val="24"/>
          <w:szCs w:val="24"/>
        </w:rPr>
        <w:instrText xml:space="preserve"> </w:instrText>
      </w:r>
      <w:r>
        <w:rPr>
          <w:sz w:val="24"/>
          <w:szCs w:val="24"/>
        </w:rPr>
        <w:fldChar w:fldCharType="separate"/>
      </w:r>
      <w:r>
        <w:rPr>
          <w:rFonts w:hint="eastAsia"/>
          <w:sz w:val="24"/>
          <w:szCs w:val="24"/>
        </w:rPr>
        <w:t>④</w:t>
      </w:r>
      <w:r>
        <w:rPr>
          <w:sz w:val="24"/>
          <w:szCs w:val="24"/>
        </w:rPr>
        <w:fldChar w:fldCharType="end"/>
      </w:r>
      <w:r>
        <w:rPr>
          <w:sz w:val="24"/>
          <w:szCs w:val="24"/>
        </w:rPr>
        <w:t>当</w:t>
      </w:r>
      <w:r>
        <w:rPr>
          <w:rFonts w:hint="eastAsia"/>
          <w:sz w:val="24"/>
          <w:szCs w:val="24"/>
        </w:rPr>
        <w:t>b:a&lt;10.71时，单人单管测试最划算</w:t>
      </w:r>
    </w:p>
    <w:p>
      <w:pPr>
        <w:pStyle w:val="6"/>
        <w:ind w:left="480" w:firstLine="0" w:firstLineChars="0"/>
        <w:rPr>
          <w:sz w:val="24"/>
          <w:szCs w:val="24"/>
        </w:rPr>
      </w:pPr>
    </w:p>
    <w:p>
      <w:pPr>
        <w:pStyle w:val="6"/>
        <w:ind w:left="480" w:firstLine="0" w:firstLineChars="0"/>
        <w:rPr>
          <w:b/>
          <w:sz w:val="24"/>
          <w:szCs w:val="24"/>
        </w:rPr>
      </w:pPr>
      <w:r>
        <w:rPr>
          <w:rFonts w:hint="eastAsia"/>
          <w:b/>
          <w:sz w:val="24"/>
          <w:szCs w:val="24"/>
        </w:rPr>
        <w:t>五、数学模型的应用案例分析：</w:t>
      </w:r>
    </w:p>
    <w:p>
      <w:pPr>
        <w:pStyle w:val="6"/>
        <w:ind w:left="480" w:firstLine="0" w:firstLineChars="0"/>
        <w:rPr>
          <w:sz w:val="24"/>
          <w:szCs w:val="24"/>
        </w:rPr>
      </w:pPr>
      <w:r>
        <w:rPr>
          <w:rFonts w:hint="eastAsia"/>
          <w:sz w:val="24"/>
          <w:szCs w:val="24"/>
        </w:rPr>
        <w:t>1）以b=1000万人口城市为例，假设阳性均匀分布，且服务成本S=0元/人。则不同情况下不同测试方式的费用如下表所示：（单位：百万元，小数点后保留两位有效数字）</w:t>
      </w:r>
    </w:p>
    <w:tbl>
      <w:tblPr>
        <w:tblStyle w:val="3"/>
        <w:tblW w:w="0" w:type="auto"/>
        <w:tblInd w:w="392"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276"/>
        <w:gridCol w:w="1885"/>
        <w:gridCol w:w="1904"/>
        <w:gridCol w:w="1780"/>
        <w:gridCol w:w="128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76" w:type="dxa"/>
          </w:tcPr>
          <w:p>
            <w:pPr>
              <w:pStyle w:val="6"/>
              <w:ind w:firstLine="0" w:firstLineChars="0"/>
              <w:rPr>
                <w:sz w:val="24"/>
                <w:szCs w:val="24"/>
              </w:rPr>
            </w:pPr>
            <w:r>
              <w:rPr>
                <w:rFonts w:hint="eastAsia"/>
                <w:sz w:val="24"/>
                <w:szCs w:val="24"/>
              </w:rPr>
              <w:t>若阳性</w:t>
            </w:r>
          </w:p>
          <w:p>
            <w:pPr>
              <w:pStyle w:val="6"/>
              <w:ind w:firstLine="0" w:firstLineChars="0"/>
              <w:rPr>
                <w:sz w:val="24"/>
                <w:szCs w:val="24"/>
              </w:rPr>
            </w:pPr>
            <w:r>
              <w:rPr>
                <w:rFonts w:hint="eastAsia"/>
                <w:sz w:val="24"/>
                <w:szCs w:val="24"/>
              </w:rPr>
              <w:t>份数a=</w:t>
            </w:r>
          </w:p>
        </w:tc>
        <w:tc>
          <w:tcPr>
            <w:tcW w:w="1885" w:type="dxa"/>
          </w:tcPr>
          <w:p>
            <w:pPr>
              <w:pStyle w:val="6"/>
              <w:ind w:firstLine="0" w:firstLineChars="0"/>
              <w:jc w:val="left"/>
              <w:rPr>
                <w:sz w:val="24"/>
                <w:szCs w:val="24"/>
              </w:rPr>
            </w:pPr>
            <w:r>
              <w:rPr>
                <w:rFonts w:hint="eastAsia"/>
                <w:sz w:val="24"/>
                <w:szCs w:val="24"/>
              </w:rPr>
              <w:t>20人/管F20=</w:t>
            </w:r>
            <w:r>
              <w:rPr>
                <w:sz w:val="24"/>
                <w:szCs w:val="24"/>
              </w:rPr>
              <w:t>2.62</w:t>
            </w:r>
            <w:r>
              <w:rPr>
                <w:rFonts w:hint="eastAsia"/>
                <w:sz w:val="24"/>
                <w:szCs w:val="24"/>
              </w:rPr>
              <w:t>b</w:t>
            </w:r>
          </w:p>
          <w:p>
            <w:pPr>
              <w:pStyle w:val="6"/>
              <w:ind w:firstLine="0" w:firstLineChars="0"/>
              <w:rPr>
                <w:sz w:val="24"/>
                <w:szCs w:val="24"/>
              </w:rPr>
            </w:pPr>
            <w:r>
              <w:rPr>
                <w:rFonts w:hint="eastAsia"/>
                <w:sz w:val="24"/>
                <w:szCs w:val="24"/>
              </w:rPr>
              <w:t>+366a+S(20a+b)</w:t>
            </w:r>
          </w:p>
        </w:tc>
        <w:tc>
          <w:tcPr>
            <w:tcW w:w="1904" w:type="dxa"/>
          </w:tcPr>
          <w:p>
            <w:pPr>
              <w:pStyle w:val="6"/>
              <w:ind w:firstLine="0" w:firstLineChars="0"/>
              <w:rPr>
                <w:sz w:val="24"/>
                <w:szCs w:val="24"/>
              </w:rPr>
            </w:pPr>
            <w:r>
              <w:rPr>
                <w:rFonts w:hint="eastAsia"/>
                <w:sz w:val="24"/>
                <w:szCs w:val="24"/>
              </w:rPr>
              <w:t>10人/管,</w:t>
            </w:r>
          </w:p>
          <w:p>
            <w:pPr>
              <w:pStyle w:val="6"/>
              <w:ind w:firstLine="0" w:firstLineChars="0"/>
              <w:rPr>
                <w:sz w:val="24"/>
                <w:szCs w:val="24"/>
              </w:rPr>
            </w:pPr>
            <w:r>
              <w:rPr>
                <w:rFonts w:hint="eastAsia"/>
                <w:sz w:val="24"/>
                <w:szCs w:val="24"/>
              </w:rPr>
              <w:t>F10= 3.44b+183a</w:t>
            </w:r>
          </w:p>
          <w:p>
            <w:pPr>
              <w:pStyle w:val="6"/>
              <w:ind w:firstLine="0" w:firstLineChars="0"/>
              <w:rPr>
                <w:sz w:val="24"/>
                <w:szCs w:val="24"/>
              </w:rPr>
            </w:pPr>
            <w:r>
              <w:rPr>
                <w:rFonts w:hint="eastAsia"/>
                <w:sz w:val="24"/>
                <w:szCs w:val="24"/>
              </w:rPr>
              <w:t>+S(10a+b)</w:t>
            </w:r>
          </w:p>
        </w:tc>
        <w:tc>
          <w:tcPr>
            <w:tcW w:w="1780" w:type="dxa"/>
          </w:tcPr>
          <w:p>
            <w:pPr>
              <w:pStyle w:val="6"/>
              <w:ind w:firstLine="0" w:firstLineChars="0"/>
              <w:rPr>
                <w:sz w:val="24"/>
                <w:szCs w:val="24"/>
              </w:rPr>
            </w:pPr>
            <w:r>
              <w:rPr>
                <w:rFonts w:hint="eastAsia"/>
                <w:sz w:val="24"/>
                <w:szCs w:val="24"/>
              </w:rPr>
              <w:t>5人/管</w:t>
            </w:r>
          </w:p>
          <w:p>
            <w:pPr>
              <w:pStyle w:val="6"/>
              <w:ind w:firstLine="0" w:firstLineChars="0"/>
              <w:rPr>
                <w:sz w:val="24"/>
                <w:szCs w:val="24"/>
              </w:rPr>
            </w:pPr>
            <w:r>
              <w:rPr>
                <w:rFonts w:hint="eastAsia"/>
                <w:sz w:val="24"/>
                <w:szCs w:val="24"/>
              </w:rPr>
              <w:t>F5=5.09b+91.5a</w:t>
            </w:r>
          </w:p>
          <w:p>
            <w:pPr>
              <w:pStyle w:val="6"/>
              <w:ind w:firstLine="0" w:firstLineChars="0"/>
              <w:rPr>
                <w:sz w:val="24"/>
                <w:szCs w:val="24"/>
              </w:rPr>
            </w:pPr>
            <w:r>
              <w:rPr>
                <w:rFonts w:hint="eastAsia"/>
                <w:sz w:val="24"/>
                <w:szCs w:val="24"/>
              </w:rPr>
              <w:t>+S(5a+b)</w:t>
            </w:r>
          </w:p>
        </w:tc>
        <w:tc>
          <w:tcPr>
            <w:tcW w:w="1285" w:type="dxa"/>
          </w:tcPr>
          <w:p>
            <w:pPr>
              <w:pStyle w:val="6"/>
              <w:ind w:firstLine="0" w:firstLineChars="0"/>
              <w:rPr>
                <w:sz w:val="24"/>
                <w:szCs w:val="24"/>
              </w:rPr>
            </w:pPr>
            <w:r>
              <w:rPr>
                <w:sz w:val="24"/>
                <w:szCs w:val="24"/>
              </w:rPr>
              <w:t>单人单管</w:t>
            </w:r>
            <w:r>
              <w:rPr>
                <w:rFonts w:hint="eastAsia"/>
                <w:sz w:val="24"/>
                <w:szCs w:val="24"/>
              </w:rPr>
              <w:t>F1=18.3b</w:t>
            </w:r>
          </w:p>
          <w:p>
            <w:pPr>
              <w:pStyle w:val="6"/>
              <w:ind w:firstLine="0" w:firstLineChars="0"/>
              <w:rPr>
                <w:sz w:val="24"/>
                <w:szCs w:val="24"/>
              </w:rPr>
            </w:pPr>
            <w:r>
              <w:rPr>
                <w:rFonts w:hint="eastAsia"/>
                <w:sz w:val="24"/>
                <w:szCs w:val="24"/>
              </w:rPr>
              <w:t>+Sb</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5" w:hRule="atLeast"/>
        </w:trPr>
        <w:tc>
          <w:tcPr>
            <w:tcW w:w="1276" w:type="dxa"/>
          </w:tcPr>
          <w:p>
            <w:pPr>
              <w:rPr>
                <w:sz w:val="24"/>
                <w:szCs w:val="24"/>
              </w:rPr>
            </w:pPr>
            <w:r>
              <w:rPr>
                <w:rFonts w:hint="eastAsia"/>
                <w:sz w:val="24"/>
                <w:szCs w:val="24"/>
              </w:rPr>
              <w:t>10份</w:t>
            </w:r>
          </w:p>
        </w:tc>
        <w:tc>
          <w:tcPr>
            <w:tcW w:w="1885" w:type="dxa"/>
          </w:tcPr>
          <w:p>
            <w:pPr>
              <w:rPr>
                <w:b/>
                <w:color w:val="FF0000"/>
                <w:sz w:val="22"/>
                <w:u w:val="single"/>
              </w:rPr>
            </w:pPr>
            <w:r>
              <w:rPr>
                <w:rFonts w:hint="eastAsia"/>
                <w:b/>
                <w:color w:val="FF0000"/>
                <w:sz w:val="22"/>
                <w:u w:val="single"/>
              </w:rPr>
              <w:t>26.20</w:t>
            </w:r>
          </w:p>
        </w:tc>
        <w:tc>
          <w:tcPr>
            <w:tcW w:w="1904" w:type="dxa"/>
          </w:tcPr>
          <w:p>
            <w:pPr>
              <w:rPr>
                <w:rFonts w:ascii="宋体" w:hAnsi="宋体" w:eastAsia="宋体" w:cs="宋体"/>
                <w:color w:val="000000"/>
                <w:sz w:val="22"/>
              </w:rPr>
            </w:pPr>
            <w:r>
              <w:rPr>
                <w:rFonts w:hint="eastAsia"/>
                <w:color w:val="000000"/>
                <w:sz w:val="22"/>
              </w:rPr>
              <w:t>34.40</w:t>
            </w:r>
            <w:r>
              <w:rPr>
                <w:rFonts w:ascii="宋体" w:hAnsi="宋体" w:eastAsia="宋体" w:cs="宋体"/>
                <w:color w:val="000000"/>
                <w:sz w:val="22"/>
              </w:rPr>
              <w:t xml:space="preserve"> </w:t>
            </w:r>
          </w:p>
          <w:p>
            <w:pPr>
              <w:pStyle w:val="6"/>
              <w:ind w:firstLine="0" w:firstLineChars="0"/>
              <w:rPr>
                <w:sz w:val="24"/>
                <w:szCs w:val="24"/>
              </w:rPr>
            </w:pPr>
          </w:p>
        </w:tc>
        <w:tc>
          <w:tcPr>
            <w:tcW w:w="1780" w:type="dxa"/>
          </w:tcPr>
          <w:p>
            <w:pPr>
              <w:rPr>
                <w:sz w:val="24"/>
                <w:szCs w:val="24"/>
              </w:rPr>
            </w:pPr>
            <w:r>
              <w:rPr>
                <w:rFonts w:hint="eastAsia"/>
                <w:color w:val="000000"/>
                <w:sz w:val="22"/>
              </w:rPr>
              <w:t>50.90</w:t>
            </w:r>
            <w:r>
              <w:rPr>
                <w:sz w:val="24"/>
                <w:szCs w:val="24"/>
              </w:rPr>
              <w:t xml:space="preserve"> </w:t>
            </w:r>
          </w:p>
        </w:tc>
        <w:tc>
          <w:tcPr>
            <w:tcW w:w="1285" w:type="dxa"/>
          </w:tcPr>
          <w:p>
            <w:pPr>
              <w:pStyle w:val="6"/>
              <w:ind w:firstLine="0" w:firstLineChars="0"/>
              <w:rPr>
                <w:sz w:val="24"/>
                <w:szCs w:val="24"/>
              </w:rPr>
            </w:pPr>
            <w:r>
              <w:rPr>
                <w:rFonts w:hint="eastAsia"/>
                <w:sz w:val="24"/>
                <w:szCs w:val="24"/>
              </w:rPr>
              <w:t>183</w:t>
            </w:r>
            <w:r>
              <w:rPr>
                <w:sz w:val="24"/>
                <w:szCs w:val="24"/>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76" w:type="dxa"/>
          </w:tcPr>
          <w:p>
            <w:pPr>
              <w:rPr>
                <w:sz w:val="24"/>
                <w:szCs w:val="24"/>
              </w:rPr>
            </w:pPr>
            <w:r>
              <w:rPr>
                <w:rFonts w:hint="eastAsia"/>
                <w:sz w:val="24"/>
                <w:szCs w:val="24"/>
              </w:rPr>
              <w:t>100份</w:t>
            </w:r>
          </w:p>
        </w:tc>
        <w:tc>
          <w:tcPr>
            <w:tcW w:w="1885" w:type="dxa"/>
          </w:tcPr>
          <w:p>
            <w:pPr>
              <w:rPr>
                <w:b/>
                <w:color w:val="FF0000"/>
                <w:sz w:val="22"/>
                <w:u w:val="single"/>
              </w:rPr>
            </w:pPr>
            <w:r>
              <w:rPr>
                <w:rFonts w:hint="eastAsia"/>
                <w:b/>
                <w:color w:val="FF0000"/>
                <w:sz w:val="22"/>
                <w:u w:val="single"/>
              </w:rPr>
              <w:t>26.23</w:t>
            </w:r>
            <w:r>
              <w:rPr>
                <w:b/>
                <w:color w:val="FF0000"/>
                <w:sz w:val="22"/>
                <w:u w:val="single"/>
              </w:rPr>
              <w:t xml:space="preserve"> </w:t>
            </w:r>
          </w:p>
          <w:p>
            <w:pPr>
              <w:pStyle w:val="6"/>
              <w:ind w:firstLine="0" w:firstLineChars="0"/>
              <w:rPr>
                <w:b/>
                <w:color w:val="FF0000"/>
                <w:sz w:val="22"/>
                <w:u w:val="single"/>
              </w:rPr>
            </w:pPr>
          </w:p>
        </w:tc>
        <w:tc>
          <w:tcPr>
            <w:tcW w:w="1904" w:type="dxa"/>
          </w:tcPr>
          <w:p>
            <w:pPr>
              <w:rPr>
                <w:rFonts w:ascii="宋体" w:hAnsi="宋体" w:eastAsia="宋体" w:cs="宋体"/>
                <w:color w:val="000000"/>
                <w:sz w:val="22"/>
              </w:rPr>
            </w:pPr>
            <w:r>
              <w:rPr>
                <w:rFonts w:hint="eastAsia"/>
                <w:color w:val="000000"/>
                <w:sz w:val="22"/>
              </w:rPr>
              <w:t>34.42</w:t>
            </w:r>
          </w:p>
          <w:p>
            <w:pPr>
              <w:pStyle w:val="6"/>
              <w:ind w:firstLine="0" w:firstLineChars="0"/>
              <w:rPr>
                <w:sz w:val="24"/>
                <w:szCs w:val="24"/>
              </w:rPr>
            </w:pPr>
          </w:p>
        </w:tc>
        <w:tc>
          <w:tcPr>
            <w:tcW w:w="1780" w:type="dxa"/>
          </w:tcPr>
          <w:p>
            <w:pPr>
              <w:rPr>
                <w:rFonts w:ascii="宋体" w:hAnsi="宋体" w:eastAsia="宋体" w:cs="宋体"/>
                <w:color w:val="000000"/>
                <w:sz w:val="22"/>
              </w:rPr>
            </w:pPr>
            <w:r>
              <w:rPr>
                <w:rFonts w:hint="eastAsia"/>
                <w:color w:val="000000"/>
                <w:sz w:val="22"/>
              </w:rPr>
              <w:t>50.91</w:t>
            </w:r>
            <w:r>
              <w:rPr>
                <w:rFonts w:ascii="宋体" w:hAnsi="宋体" w:eastAsia="宋体" w:cs="宋体"/>
                <w:color w:val="000000"/>
                <w:sz w:val="22"/>
              </w:rPr>
              <w:t xml:space="preserve"> </w:t>
            </w:r>
          </w:p>
        </w:tc>
        <w:tc>
          <w:tcPr>
            <w:tcW w:w="1285" w:type="dxa"/>
          </w:tcPr>
          <w:p>
            <w:pPr>
              <w:pStyle w:val="6"/>
              <w:ind w:firstLine="0" w:firstLineChars="0"/>
              <w:rPr>
                <w:sz w:val="24"/>
                <w:szCs w:val="24"/>
              </w:rPr>
            </w:pPr>
            <w:r>
              <w:rPr>
                <w:rFonts w:hint="eastAsia"/>
                <w:sz w:val="24"/>
                <w:szCs w:val="24"/>
              </w:rPr>
              <w:t>183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76" w:type="dxa"/>
          </w:tcPr>
          <w:p>
            <w:pPr>
              <w:rPr>
                <w:sz w:val="24"/>
                <w:szCs w:val="24"/>
              </w:rPr>
            </w:pPr>
            <w:r>
              <w:rPr>
                <w:rFonts w:hint="eastAsia"/>
                <w:sz w:val="24"/>
                <w:szCs w:val="24"/>
              </w:rPr>
              <w:t>1000份</w:t>
            </w:r>
          </w:p>
        </w:tc>
        <w:tc>
          <w:tcPr>
            <w:tcW w:w="1885" w:type="dxa"/>
          </w:tcPr>
          <w:p>
            <w:pPr>
              <w:rPr>
                <w:b/>
                <w:color w:val="FF0000"/>
                <w:sz w:val="22"/>
                <w:u w:val="single"/>
              </w:rPr>
            </w:pPr>
            <w:r>
              <w:rPr>
                <w:rFonts w:hint="eastAsia"/>
                <w:b/>
                <w:color w:val="FF0000"/>
                <w:sz w:val="22"/>
                <w:u w:val="single"/>
              </w:rPr>
              <w:t>26.54</w:t>
            </w:r>
            <w:r>
              <w:rPr>
                <w:b/>
                <w:color w:val="FF0000"/>
                <w:sz w:val="22"/>
                <w:u w:val="single"/>
              </w:rPr>
              <w:t xml:space="preserve"> </w:t>
            </w:r>
          </w:p>
          <w:p>
            <w:pPr>
              <w:pStyle w:val="6"/>
              <w:ind w:firstLine="0" w:firstLineChars="0"/>
              <w:rPr>
                <w:b/>
                <w:color w:val="FF0000"/>
                <w:sz w:val="22"/>
                <w:u w:val="single"/>
              </w:rPr>
            </w:pPr>
          </w:p>
        </w:tc>
        <w:tc>
          <w:tcPr>
            <w:tcW w:w="1904" w:type="dxa"/>
          </w:tcPr>
          <w:p>
            <w:pPr>
              <w:rPr>
                <w:rFonts w:ascii="宋体" w:hAnsi="宋体" w:eastAsia="宋体" w:cs="宋体"/>
                <w:color w:val="000000"/>
                <w:sz w:val="22"/>
              </w:rPr>
            </w:pPr>
            <w:r>
              <w:rPr>
                <w:rFonts w:hint="eastAsia"/>
                <w:color w:val="000000"/>
                <w:sz w:val="22"/>
              </w:rPr>
              <w:t>34.58</w:t>
            </w:r>
            <w:r>
              <w:rPr>
                <w:rFonts w:ascii="宋体" w:hAnsi="宋体" w:eastAsia="宋体" w:cs="宋体"/>
                <w:color w:val="000000"/>
                <w:sz w:val="22"/>
              </w:rPr>
              <w:t xml:space="preserve"> </w:t>
            </w:r>
          </w:p>
          <w:p>
            <w:pPr>
              <w:pStyle w:val="6"/>
              <w:ind w:firstLine="0" w:firstLineChars="0"/>
              <w:rPr>
                <w:sz w:val="24"/>
                <w:szCs w:val="24"/>
              </w:rPr>
            </w:pPr>
          </w:p>
        </w:tc>
        <w:tc>
          <w:tcPr>
            <w:tcW w:w="1780" w:type="dxa"/>
          </w:tcPr>
          <w:p>
            <w:pPr>
              <w:rPr>
                <w:rFonts w:ascii="宋体" w:hAnsi="宋体" w:eastAsia="宋体" w:cs="宋体"/>
                <w:color w:val="000000"/>
                <w:sz w:val="22"/>
              </w:rPr>
            </w:pPr>
            <w:r>
              <w:rPr>
                <w:rFonts w:hint="eastAsia"/>
                <w:color w:val="000000"/>
                <w:sz w:val="22"/>
              </w:rPr>
              <w:t>50.99</w:t>
            </w:r>
          </w:p>
          <w:p>
            <w:pPr>
              <w:pStyle w:val="6"/>
              <w:ind w:firstLine="0" w:firstLineChars="0"/>
              <w:rPr>
                <w:sz w:val="24"/>
                <w:szCs w:val="24"/>
              </w:rPr>
            </w:pPr>
          </w:p>
        </w:tc>
        <w:tc>
          <w:tcPr>
            <w:tcW w:w="1285" w:type="dxa"/>
          </w:tcPr>
          <w:p>
            <w:pPr>
              <w:pStyle w:val="6"/>
              <w:tabs>
                <w:tab w:val="left" w:pos="517"/>
              </w:tabs>
              <w:ind w:firstLine="0" w:firstLineChars="0"/>
              <w:rPr>
                <w:sz w:val="24"/>
                <w:szCs w:val="24"/>
              </w:rPr>
            </w:pPr>
            <w:r>
              <w:rPr>
                <w:rFonts w:hint="eastAsia"/>
                <w:sz w:val="24"/>
                <w:szCs w:val="24"/>
              </w:rPr>
              <w:t>183</w:t>
            </w:r>
            <w:r>
              <w:rPr>
                <w:sz w:val="24"/>
                <w:szCs w:val="24"/>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76" w:type="dxa"/>
          </w:tcPr>
          <w:p>
            <w:pPr>
              <w:rPr>
                <w:sz w:val="24"/>
                <w:szCs w:val="24"/>
              </w:rPr>
            </w:pPr>
            <w:r>
              <w:rPr>
                <w:rFonts w:hint="eastAsia"/>
                <w:sz w:val="24"/>
                <w:szCs w:val="24"/>
              </w:rPr>
              <w:t>1万份</w:t>
            </w:r>
          </w:p>
        </w:tc>
        <w:tc>
          <w:tcPr>
            <w:tcW w:w="1885" w:type="dxa"/>
          </w:tcPr>
          <w:p>
            <w:pPr>
              <w:rPr>
                <w:b/>
                <w:color w:val="FF0000"/>
                <w:sz w:val="22"/>
                <w:u w:val="single"/>
              </w:rPr>
            </w:pPr>
            <w:r>
              <w:rPr>
                <w:rFonts w:hint="eastAsia"/>
                <w:b/>
                <w:color w:val="FF0000"/>
                <w:sz w:val="22"/>
                <w:u w:val="single"/>
              </w:rPr>
              <w:t>29.56</w:t>
            </w:r>
            <w:r>
              <w:rPr>
                <w:b/>
                <w:color w:val="FF0000"/>
                <w:sz w:val="22"/>
                <w:u w:val="single"/>
              </w:rPr>
              <w:t xml:space="preserve"> </w:t>
            </w:r>
          </w:p>
          <w:p>
            <w:pPr>
              <w:pStyle w:val="6"/>
              <w:ind w:firstLine="0" w:firstLineChars="0"/>
              <w:rPr>
                <w:b/>
                <w:color w:val="FF0000"/>
                <w:sz w:val="22"/>
                <w:u w:val="single"/>
              </w:rPr>
            </w:pPr>
          </w:p>
        </w:tc>
        <w:tc>
          <w:tcPr>
            <w:tcW w:w="1904" w:type="dxa"/>
          </w:tcPr>
          <w:p>
            <w:pPr>
              <w:rPr>
                <w:rFonts w:ascii="宋体" w:hAnsi="宋体" w:eastAsia="宋体" w:cs="宋体"/>
                <w:color w:val="000000"/>
                <w:sz w:val="22"/>
              </w:rPr>
            </w:pPr>
            <w:r>
              <w:rPr>
                <w:rFonts w:hint="eastAsia"/>
                <w:color w:val="000000"/>
                <w:sz w:val="22"/>
              </w:rPr>
              <w:t>36.23</w:t>
            </w:r>
            <w:r>
              <w:rPr>
                <w:rFonts w:ascii="宋体" w:hAnsi="宋体" w:eastAsia="宋体" w:cs="宋体"/>
                <w:color w:val="000000"/>
                <w:sz w:val="22"/>
              </w:rPr>
              <w:t xml:space="preserve"> </w:t>
            </w:r>
          </w:p>
          <w:p>
            <w:pPr>
              <w:pStyle w:val="6"/>
              <w:ind w:firstLine="0" w:firstLineChars="0"/>
              <w:rPr>
                <w:sz w:val="24"/>
                <w:szCs w:val="24"/>
              </w:rPr>
            </w:pPr>
          </w:p>
        </w:tc>
        <w:tc>
          <w:tcPr>
            <w:tcW w:w="1780" w:type="dxa"/>
          </w:tcPr>
          <w:p>
            <w:pPr>
              <w:rPr>
                <w:rFonts w:ascii="宋体" w:hAnsi="宋体" w:eastAsia="宋体" w:cs="宋体"/>
                <w:color w:val="000000"/>
                <w:sz w:val="22"/>
              </w:rPr>
            </w:pPr>
            <w:r>
              <w:rPr>
                <w:rFonts w:hint="eastAsia"/>
                <w:color w:val="000000"/>
                <w:sz w:val="22"/>
              </w:rPr>
              <w:t>51.82</w:t>
            </w:r>
          </w:p>
          <w:p>
            <w:pPr>
              <w:pStyle w:val="6"/>
              <w:ind w:firstLine="0" w:firstLineChars="0"/>
              <w:rPr>
                <w:sz w:val="24"/>
                <w:szCs w:val="24"/>
              </w:rPr>
            </w:pPr>
          </w:p>
        </w:tc>
        <w:tc>
          <w:tcPr>
            <w:tcW w:w="1285" w:type="dxa"/>
          </w:tcPr>
          <w:p>
            <w:pPr>
              <w:pStyle w:val="6"/>
              <w:ind w:firstLine="0" w:firstLineChars="0"/>
              <w:rPr>
                <w:sz w:val="24"/>
                <w:szCs w:val="24"/>
              </w:rPr>
            </w:pPr>
            <w:r>
              <w:rPr>
                <w:rFonts w:hint="eastAsia"/>
                <w:sz w:val="24"/>
                <w:szCs w:val="24"/>
              </w:rPr>
              <w:t>183</w:t>
            </w:r>
            <w:r>
              <w:rPr>
                <w:sz w:val="24"/>
                <w:szCs w:val="24"/>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7" w:hRule="atLeast"/>
        </w:trPr>
        <w:tc>
          <w:tcPr>
            <w:tcW w:w="1276" w:type="dxa"/>
          </w:tcPr>
          <w:p>
            <w:pPr>
              <w:rPr>
                <w:sz w:val="24"/>
                <w:szCs w:val="24"/>
              </w:rPr>
            </w:pPr>
            <w:r>
              <w:rPr>
                <w:rFonts w:hint="eastAsia"/>
                <w:sz w:val="24"/>
                <w:szCs w:val="24"/>
              </w:rPr>
              <w:t>10万份</w:t>
            </w:r>
          </w:p>
        </w:tc>
        <w:tc>
          <w:tcPr>
            <w:tcW w:w="1885" w:type="dxa"/>
          </w:tcPr>
          <w:p>
            <w:pPr>
              <w:rPr>
                <w:rFonts w:ascii="宋体" w:hAnsi="宋体" w:eastAsia="宋体" w:cs="宋体"/>
                <w:color w:val="000000"/>
                <w:sz w:val="22"/>
              </w:rPr>
            </w:pPr>
            <w:r>
              <w:rPr>
                <w:rFonts w:hint="eastAsia"/>
                <w:color w:val="000000"/>
                <w:sz w:val="22"/>
              </w:rPr>
              <w:t>59.80</w:t>
            </w:r>
            <w:r>
              <w:rPr>
                <w:rFonts w:ascii="宋体" w:hAnsi="宋体" w:eastAsia="宋体" w:cs="宋体"/>
                <w:color w:val="000000"/>
                <w:sz w:val="22"/>
              </w:rPr>
              <w:t xml:space="preserve"> </w:t>
            </w:r>
          </w:p>
          <w:p>
            <w:pPr>
              <w:pStyle w:val="6"/>
              <w:ind w:firstLine="0" w:firstLineChars="0"/>
              <w:rPr>
                <w:sz w:val="24"/>
                <w:szCs w:val="24"/>
              </w:rPr>
            </w:pPr>
          </w:p>
        </w:tc>
        <w:tc>
          <w:tcPr>
            <w:tcW w:w="1904" w:type="dxa"/>
          </w:tcPr>
          <w:p>
            <w:pPr>
              <w:rPr>
                <w:b/>
                <w:color w:val="FF0000"/>
                <w:sz w:val="22"/>
                <w:u w:val="single"/>
              </w:rPr>
            </w:pPr>
            <w:r>
              <w:rPr>
                <w:rFonts w:hint="eastAsia"/>
                <w:b/>
                <w:color w:val="FF0000"/>
                <w:sz w:val="22"/>
                <w:u w:val="single"/>
              </w:rPr>
              <w:t>52.70</w:t>
            </w:r>
            <w:r>
              <w:rPr>
                <w:b/>
                <w:color w:val="FF0000"/>
                <w:sz w:val="22"/>
                <w:u w:val="single"/>
              </w:rPr>
              <w:t xml:space="preserve"> </w:t>
            </w:r>
          </w:p>
          <w:p>
            <w:pPr>
              <w:pStyle w:val="6"/>
              <w:ind w:firstLine="0" w:firstLineChars="0"/>
              <w:rPr>
                <w:sz w:val="24"/>
                <w:szCs w:val="24"/>
              </w:rPr>
            </w:pPr>
          </w:p>
        </w:tc>
        <w:tc>
          <w:tcPr>
            <w:tcW w:w="1780" w:type="dxa"/>
          </w:tcPr>
          <w:p>
            <w:pPr>
              <w:rPr>
                <w:rFonts w:ascii="宋体" w:hAnsi="宋体" w:eastAsia="宋体" w:cs="宋体"/>
                <w:color w:val="000000"/>
                <w:sz w:val="22"/>
              </w:rPr>
            </w:pPr>
            <w:r>
              <w:rPr>
                <w:rFonts w:hint="eastAsia"/>
                <w:color w:val="000000"/>
                <w:sz w:val="22"/>
              </w:rPr>
              <w:t>60.05</w:t>
            </w:r>
            <w:r>
              <w:rPr>
                <w:rFonts w:ascii="宋体" w:hAnsi="宋体" w:eastAsia="宋体" w:cs="宋体"/>
                <w:color w:val="000000"/>
                <w:sz w:val="22"/>
              </w:rPr>
              <w:t xml:space="preserve"> </w:t>
            </w:r>
          </w:p>
          <w:p>
            <w:pPr>
              <w:pStyle w:val="6"/>
              <w:ind w:firstLine="0" w:firstLineChars="0"/>
              <w:rPr>
                <w:sz w:val="24"/>
                <w:szCs w:val="24"/>
              </w:rPr>
            </w:pPr>
          </w:p>
        </w:tc>
        <w:tc>
          <w:tcPr>
            <w:tcW w:w="1285" w:type="dxa"/>
          </w:tcPr>
          <w:p>
            <w:pPr>
              <w:pStyle w:val="6"/>
              <w:ind w:firstLine="0" w:firstLineChars="0"/>
              <w:rPr>
                <w:sz w:val="24"/>
                <w:szCs w:val="24"/>
              </w:rPr>
            </w:pPr>
            <w:r>
              <w:rPr>
                <w:rFonts w:hint="eastAsia"/>
                <w:sz w:val="24"/>
                <w:szCs w:val="24"/>
              </w:rPr>
              <w:t>183</w:t>
            </w:r>
            <w:r>
              <w:rPr>
                <w:sz w:val="24"/>
                <w:szCs w:val="24"/>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7" w:hRule="atLeast"/>
        </w:trPr>
        <w:tc>
          <w:tcPr>
            <w:tcW w:w="1276" w:type="dxa"/>
          </w:tcPr>
          <w:p>
            <w:pPr>
              <w:rPr>
                <w:b/>
                <w:sz w:val="24"/>
                <w:szCs w:val="24"/>
                <w:u w:val="single"/>
              </w:rPr>
            </w:pPr>
            <w:r>
              <w:rPr>
                <w:rFonts w:hint="eastAsia"/>
                <w:b/>
                <w:sz w:val="24"/>
                <w:szCs w:val="24"/>
                <w:u w:val="single"/>
              </w:rPr>
              <w:t>50万份</w:t>
            </w:r>
          </w:p>
        </w:tc>
        <w:tc>
          <w:tcPr>
            <w:tcW w:w="1885" w:type="dxa"/>
          </w:tcPr>
          <w:p>
            <w:pPr>
              <w:rPr>
                <w:rFonts w:ascii="宋体" w:hAnsi="宋体" w:eastAsia="宋体" w:cs="宋体"/>
                <w:color w:val="000000"/>
                <w:sz w:val="22"/>
              </w:rPr>
            </w:pPr>
            <w:r>
              <w:rPr>
                <w:rFonts w:hint="eastAsia"/>
                <w:color w:val="000000"/>
                <w:sz w:val="22"/>
              </w:rPr>
              <w:t>194.20</w:t>
            </w:r>
          </w:p>
          <w:p>
            <w:pPr>
              <w:jc w:val="center"/>
            </w:pPr>
          </w:p>
        </w:tc>
        <w:tc>
          <w:tcPr>
            <w:tcW w:w="1904" w:type="dxa"/>
          </w:tcPr>
          <w:p>
            <w:pPr>
              <w:rPr>
                <w:rFonts w:ascii="宋体" w:hAnsi="宋体" w:eastAsia="宋体" w:cs="宋体"/>
                <w:color w:val="000000"/>
                <w:sz w:val="22"/>
              </w:rPr>
            </w:pPr>
            <w:r>
              <w:rPr>
                <w:rFonts w:hint="eastAsia"/>
                <w:color w:val="000000"/>
                <w:sz w:val="22"/>
              </w:rPr>
              <w:t>125.90</w:t>
            </w:r>
          </w:p>
          <w:p>
            <w:pPr>
              <w:pStyle w:val="6"/>
              <w:ind w:firstLine="0" w:firstLineChars="0"/>
              <w:rPr>
                <w:sz w:val="24"/>
                <w:szCs w:val="24"/>
              </w:rPr>
            </w:pPr>
          </w:p>
        </w:tc>
        <w:tc>
          <w:tcPr>
            <w:tcW w:w="1780" w:type="dxa"/>
          </w:tcPr>
          <w:p>
            <w:pPr>
              <w:rPr>
                <w:b/>
                <w:color w:val="FF0000"/>
                <w:sz w:val="22"/>
                <w:u w:val="single"/>
              </w:rPr>
            </w:pPr>
            <w:r>
              <w:rPr>
                <w:rFonts w:hint="eastAsia"/>
                <w:b/>
                <w:color w:val="FF0000"/>
                <w:sz w:val="22"/>
                <w:u w:val="single"/>
              </w:rPr>
              <w:t>96.65</w:t>
            </w:r>
          </w:p>
          <w:p>
            <w:pPr>
              <w:rPr>
                <w:sz w:val="24"/>
                <w:szCs w:val="24"/>
              </w:rPr>
            </w:pPr>
            <w:r>
              <w:rPr>
                <w:sz w:val="24"/>
                <w:szCs w:val="24"/>
              </w:rPr>
              <w:t xml:space="preserve"> </w:t>
            </w:r>
          </w:p>
        </w:tc>
        <w:tc>
          <w:tcPr>
            <w:tcW w:w="1285" w:type="dxa"/>
          </w:tcPr>
          <w:p>
            <w:pPr>
              <w:pStyle w:val="6"/>
              <w:ind w:firstLine="0" w:firstLineChars="0"/>
              <w:rPr>
                <w:sz w:val="24"/>
                <w:szCs w:val="24"/>
              </w:rPr>
            </w:pPr>
            <w:r>
              <w:rPr>
                <w:rFonts w:hint="eastAsia"/>
                <w:sz w:val="24"/>
                <w:szCs w:val="24"/>
              </w:rPr>
              <w:t>183</w:t>
            </w:r>
          </w:p>
        </w:tc>
      </w:tr>
    </w:tbl>
    <w:p>
      <w:pPr>
        <w:pStyle w:val="6"/>
        <w:ind w:left="480" w:firstLine="0" w:firstLineChars="0"/>
        <w:rPr>
          <w:b/>
          <w:sz w:val="24"/>
          <w:szCs w:val="24"/>
        </w:rPr>
      </w:pPr>
      <w:r>
        <w:rPr>
          <w:rFonts w:hint="eastAsia"/>
          <w:b/>
          <w:sz w:val="24"/>
          <w:szCs w:val="24"/>
        </w:rPr>
        <w:t>2）以b=1000万人口城市为例，假设阳性均匀分布，且服务</w:t>
      </w:r>
      <w:r>
        <w:rPr>
          <w:rFonts w:hint="eastAsia"/>
          <w:sz w:val="24"/>
          <w:szCs w:val="24"/>
        </w:rPr>
        <w:t>成本</w:t>
      </w:r>
      <w:r>
        <w:rPr>
          <w:rFonts w:hint="eastAsia"/>
          <w:b/>
          <w:sz w:val="24"/>
          <w:szCs w:val="24"/>
        </w:rPr>
        <w:t>S=5元/人。</w:t>
      </w:r>
    </w:p>
    <w:p>
      <w:pPr>
        <w:pStyle w:val="6"/>
        <w:ind w:left="480" w:firstLine="0" w:firstLineChars="0"/>
        <w:rPr>
          <w:b/>
          <w:sz w:val="24"/>
          <w:szCs w:val="24"/>
        </w:rPr>
      </w:pPr>
      <w:r>
        <w:rPr>
          <w:rFonts w:hint="eastAsia"/>
          <w:b/>
          <w:sz w:val="24"/>
          <w:szCs w:val="24"/>
        </w:rPr>
        <w:t>则不同情况下不同测试方式的费用如下表所示：（单位：百万元，小数点后保留两位有效数字）</w:t>
      </w:r>
    </w:p>
    <w:p>
      <w:pPr>
        <w:pStyle w:val="6"/>
        <w:ind w:left="480" w:firstLine="0" w:firstLineChars="0"/>
        <w:rPr>
          <w:b/>
          <w:sz w:val="24"/>
          <w:szCs w:val="24"/>
        </w:rPr>
      </w:pPr>
    </w:p>
    <w:tbl>
      <w:tblPr>
        <w:tblStyle w:val="3"/>
        <w:tblW w:w="0" w:type="auto"/>
        <w:tblInd w:w="392"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276"/>
        <w:gridCol w:w="1885"/>
        <w:gridCol w:w="1904"/>
        <w:gridCol w:w="1780"/>
        <w:gridCol w:w="128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76" w:type="dxa"/>
          </w:tcPr>
          <w:p>
            <w:pPr>
              <w:pStyle w:val="6"/>
              <w:ind w:firstLine="0" w:firstLineChars="0"/>
              <w:rPr>
                <w:sz w:val="24"/>
                <w:szCs w:val="24"/>
              </w:rPr>
            </w:pPr>
            <w:r>
              <w:rPr>
                <w:rFonts w:hint="eastAsia"/>
                <w:sz w:val="24"/>
                <w:szCs w:val="24"/>
              </w:rPr>
              <w:t>若阳性</w:t>
            </w:r>
          </w:p>
          <w:p>
            <w:pPr>
              <w:pStyle w:val="6"/>
              <w:ind w:firstLine="0" w:firstLineChars="0"/>
              <w:rPr>
                <w:sz w:val="24"/>
                <w:szCs w:val="24"/>
              </w:rPr>
            </w:pPr>
            <w:r>
              <w:rPr>
                <w:rFonts w:hint="eastAsia"/>
                <w:sz w:val="24"/>
                <w:szCs w:val="24"/>
              </w:rPr>
              <w:t>份数a=</w:t>
            </w:r>
          </w:p>
        </w:tc>
        <w:tc>
          <w:tcPr>
            <w:tcW w:w="1885" w:type="dxa"/>
          </w:tcPr>
          <w:p>
            <w:pPr>
              <w:pStyle w:val="6"/>
              <w:ind w:firstLine="0" w:firstLineChars="0"/>
              <w:jc w:val="left"/>
              <w:rPr>
                <w:sz w:val="24"/>
                <w:szCs w:val="24"/>
              </w:rPr>
            </w:pPr>
            <w:r>
              <w:rPr>
                <w:rFonts w:hint="eastAsia"/>
                <w:sz w:val="24"/>
                <w:szCs w:val="24"/>
              </w:rPr>
              <w:t>20人/管，F20=</w:t>
            </w:r>
            <w:r>
              <w:rPr>
                <w:sz w:val="24"/>
                <w:szCs w:val="24"/>
              </w:rPr>
              <w:t>2.62</w:t>
            </w:r>
            <w:r>
              <w:rPr>
                <w:rFonts w:hint="eastAsia"/>
                <w:sz w:val="24"/>
                <w:szCs w:val="24"/>
              </w:rPr>
              <w:t>b</w:t>
            </w:r>
          </w:p>
          <w:p>
            <w:pPr>
              <w:pStyle w:val="6"/>
              <w:ind w:firstLine="0" w:firstLineChars="0"/>
              <w:rPr>
                <w:sz w:val="24"/>
                <w:szCs w:val="24"/>
              </w:rPr>
            </w:pPr>
            <w:r>
              <w:rPr>
                <w:rFonts w:hint="eastAsia"/>
                <w:sz w:val="24"/>
                <w:szCs w:val="24"/>
              </w:rPr>
              <w:t>+366a+S(20a+b)</w:t>
            </w:r>
          </w:p>
        </w:tc>
        <w:tc>
          <w:tcPr>
            <w:tcW w:w="1904" w:type="dxa"/>
          </w:tcPr>
          <w:p>
            <w:pPr>
              <w:pStyle w:val="6"/>
              <w:ind w:firstLine="0" w:firstLineChars="0"/>
              <w:rPr>
                <w:sz w:val="24"/>
                <w:szCs w:val="24"/>
              </w:rPr>
            </w:pPr>
            <w:r>
              <w:rPr>
                <w:rFonts w:hint="eastAsia"/>
                <w:sz w:val="24"/>
                <w:szCs w:val="24"/>
              </w:rPr>
              <w:t>10人/管,</w:t>
            </w:r>
          </w:p>
          <w:p>
            <w:pPr>
              <w:pStyle w:val="6"/>
              <w:ind w:firstLine="0" w:firstLineChars="0"/>
              <w:rPr>
                <w:sz w:val="24"/>
                <w:szCs w:val="24"/>
              </w:rPr>
            </w:pPr>
            <w:r>
              <w:rPr>
                <w:rFonts w:hint="eastAsia"/>
                <w:sz w:val="24"/>
                <w:szCs w:val="24"/>
              </w:rPr>
              <w:t>F10= 3.44b+183a</w:t>
            </w:r>
          </w:p>
          <w:p>
            <w:pPr>
              <w:pStyle w:val="6"/>
              <w:ind w:firstLine="0" w:firstLineChars="0"/>
              <w:rPr>
                <w:sz w:val="24"/>
                <w:szCs w:val="24"/>
              </w:rPr>
            </w:pPr>
            <w:r>
              <w:rPr>
                <w:rFonts w:hint="eastAsia"/>
                <w:sz w:val="24"/>
                <w:szCs w:val="24"/>
              </w:rPr>
              <w:t>+S(10a+b)</w:t>
            </w:r>
          </w:p>
        </w:tc>
        <w:tc>
          <w:tcPr>
            <w:tcW w:w="1780" w:type="dxa"/>
          </w:tcPr>
          <w:p>
            <w:pPr>
              <w:pStyle w:val="6"/>
              <w:ind w:firstLine="0" w:firstLineChars="0"/>
              <w:rPr>
                <w:sz w:val="24"/>
                <w:szCs w:val="24"/>
              </w:rPr>
            </w:pPr>
            <w:r>
              <w:rPr>
                <w:rFonts w:hint="eastAsia"/>
                <w:sz w:val="24"/>
                <w:szCs w:val="24"/>
              </w:rPr>
              <w:t>5人/管</w:t>
            </w:r>
          </w:p>
          <w:p>
            <w:pPr>
              <w:pStyle w:val="6"/>
              <w:ind w:firstLine="0" w:firstLineChars="0"/>
              <w:rPr>
                <w:sz w:val="24"/>
                <w:szCs w:val="24"/>
              </w:rPr>
            </w:pPr>
            <w:r>
              <w:rPr>
                <w:rFonts w:hint="eastAsia"/>
                <w:sz w:val="24"/>
                <w:szCs w:val="24"/>
              </w:rPr>
              <w:t>F5=5.09b+91.5a</w:t>
            </w:r>
          </w:p>
          <w:p>
            <w:pPr>
              <w:pStyle w:val="6"/>
              <w:ind w:firstLine="0" w:firstLineChars="0"/>
              <w:rPr>
                <w:sz w:val="24"/>
                <w:szCs w:val="24"/>
              </w:rPr>
            </w:pPr>
            <w:r>
              <w:rPr>
                <w:rFonts w:hint="eastAsia"/>
                <w:sz w:val="24"/>
                <w:szCs w:val="24"/>
              </w:rPr>
              <w:t>+S(5a+b)</w:t>
            </w:r>
          </w:p>
        </w:tc>
        <w:tc>
          <w:tcPr>
            <w:tcW w:w="1285" w:type="dxa"/>
          </w:tcPr>
          <w:p>
            <w:pPr>
              <w:pStyle w:val="6"/>
              <w:ind w:firstLine="0" w:firstLineChars="0"/>
              <w:rPr>
                <w:sz w:val="24"/>
                <w:szCs w:val="24"/>
              </w:rPr>
            </w:pPr>
            <w:r>
              <w:rPr>
                <w:sz w:val="24"/>
                <w:szCs w:val="24"/>
              </w:rPr>
              <w:t>单人单管</w:t>
            </w:r>
            <w:r>
              <w:rPr>
                <w:rFonts w:hint="eastAsia"/>
                <w:sz w:val="24"/>
                <w:szCs w:val="24"/>
              </w:rPr>
              <w:t>F1=18.3b</w:t>
            </w:r>
          </w:p>
          <w:p>
            <w:pPr>
              <w:pStyle w:val="6"/>
              <w:ind w:firstLine="0" w:firstLineChars="0"/>
              <w:rPr>
                <w:sz w:val="24"/>
                <w:szCs w:val="24"/>
              </w:rPr>
            </w:pPr>
            <w:r>
              <w:rPr>
                <w:rFonts w:hint="eastAsia"/>
                <w:sz w:val="24"/>
                <w:szCs w:val="24"/>
              </w:rPr>
              <w:t>+Sb</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76" w:type="dxa"/>
          </w:tcPr>
          <w:p>
            <w:pPr>
              <w:rPr>
                <w:sz w:val="24"/>
                <w:szCs w:val="24"/>
              </w:rPr>
            </w:pPr>
            <w:r>
              <w:rPr>
                <w:rFonts w:hint="eastAsia"/>
                <w:sz w:val="24"/>
                <w:szCs w:val="24"/>
              </w:rPr>
              <w:t>10份</w:t>
            </w:r>
          </w:p>
        </w:tc>
        <w:tc>
          <w:tcPr>
            <w:tcW w:w="1885" w:type="dxa"/>
          </w:tcPr>
          <w:p>
            <w:pPr>
              <w:rPr>
                <w:b/>
                <w:color w:val="FF0000"/>
                <w:sz w:val="22"/>
                <w:u w:val="single"/>
              </w:rPr>
            </w:pPr>
            <w:r>
              <w:rPr>
                <w:rFonts w:hint="eastAsia"/>
                <w:b/>
                <w:color w:val="FF0000"/>
                <w:sz w:val="22"/>
                <w:u w:val="single"/>
              </w:rPr>
              <w:t>76.20</w:t>
            </w:r>
          </w:p>
          <w:p>
            <w:pPr>
              <w:pStyle w:val="6"/>
              <w:ind w:firstLine="0" w:firstLineChars="0"/>
              <w:rPr>
                <w:b/>
                <w:color w:val="FF0000"/>
                <w:sz w:val="22"/>
                <w:u w:val="single"/>
              </w:rPr>
            </w:pPr>
          </w:p>
        </w:tc>
        <w:tc>
          <w:tcPr>
            <w:tcW w:w="1904" w:type="dxa"/>
          </w:tcPr>
          <w:p>
            <w:pPr>
              <w:rPr>
                <w:rFonts w:ascii="宋体" w:hAnsi="宋体" w:eastAsia="宋体" w:cs="宋体"/>
                <w:color w:val="000000"/>
                <w:sz w:val="22"/>
              </w:rPr>
            </w:pPr>
            <w:r>
              <w:rPr>
                <w:rFonts w:hint="eastAsia"/>
                <w:color w:val="000000"/>
                <w:sz w:val="22"/>
              </w:rPr>
              <w:t>84.40</w:t>
            </w:r>
          </w:p>
          <w:p>
            <w:pPr>
              <w:pStyle w:val="6"/>
              <w:ind w:firstLine="0" w:firstLineChars="0"/>
              <w:rPr>
                <w:sz w:val="24"/>
                <w:szCs w:val="24"/>
              </w:rPr>
            </w:pPr>
          </w:p>
        </w:tc>
        <w:tc>
          <w:tcPr>
            <w:tcW w:w="1780" w:type="dxa"/>
          </w:tcPr>
          <w:p>
            <w:pPr>
              <w:rPr>
                <w:rFonts w:ascii="宋体" w:hAnsi="宋体" w:eastAsia="宋体" w:cs="宋体"/>
                <w:color w:val="000000"/>
                <w:sz w:val="22"/>
              </w:rPr>
            </w:pPr>
            <w:r>
              <w:rPr>
                <w:rFonts w:hint="eastAsia"/>
                <w:color w:val="000000"/>
                <w:sz w:val="22"/>
              </w:rPr>
              <w:t>100.90</w:t>
            </w:r>
          </w:p>
          <w:p>
            <w:pPr>
              <w:pStyle w:val="6"/>
              <w:ind w:firstLine="0" w:firstLineChars="0"/>
              <w:rPr>
                <w:sz w:val="24"/>
                <w:szCs w:val="24"/>
              </w:rPr>
            </w:pPr>
          </w:p>
        </w:tc>
        <w:tc>
          <w:tcPr>
            <w:tcW w:w="1285" w:type="dxa"/>
          </w:tcPr>
          <w:p>
            <w:pPr>
              <w:pStyle w:val="6"/>
              <w:ind w:firstLine="0" w:firstLineChars="0"/>
              <w:rPr>
                <w:sz w:val="24"/>
                <w:szCs w:val="24"/>
              </w:rPr>
            </w:pPr>
            <w:r>
              <w:rPr>
                <w:sz w:val="24"/>
                <w:szCs w:val="24"/>
              </w:rPr>
              <w:t>233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76" w:type="dxa"/>
          </w:tcPr>
          <w:p>
            <w:pPr>
              <w:rPr>
                <w:sz w:val="24"/>
                <w:szCs w:val="24"/>
              </w:rPr>
            </w:pPr>
            <w:r>
              <w:rPr>
                <w:rFonts w:hint="eastAsia"/>
                <w:sz w:val="24"/>
                <w:szCs w:val="24"/>
              </w:rPr>
              <w:t>100份</w:t>
            </w:r>
          </w:p>
        </w:tc>
        <w:tc>
          <w:tcPr>
            <w:tcW w:w="1885" w:type="dxa"/>
          </w:tcPr>
          <w:p>
            <w:pPr>
              <w:rPr>
                <w:b/>
                <w:color w:val="FF0000"/>
                <w:sz w:val="22"/>
                <w:u w:val="single"/>
              </w:rPr>
            </w:pPr>
            <w:r>
              <w:rPr>
                <w:rFonts w:hint="eastAsia"/>
                <w:b/>
                <w:color w:val="FF0000"/>
                <w:sz w:val="22"/>
                <w:u w:val="single"/>
              </w:rPr>
              <w:t>76.25</w:t>
            </w:r>
          </w:p>
          <w:p>
            <w:pPr>
              <w:pStyle w:val="6"/>
              <w:ind w:firstLine="0" w:firstLineChars="0"/>
              <w:rPr>
                <w:b/>
                <w:color w:val="FF0000"/>
                <w:sz w:val="22"/>
                <w:u w:val="single"/>
              </w:rPr>
            </w:pPr>
          </w:p>
        </w:tc>
        <w:tc>
          <w:tcPr>
            <w:tcW w:w="1904" w:type="dxa"/>
          </w:tcPr>
          <w:p>
            <w:pPr>
              <w:rPr>
                <w:rFonts w:ascii="宋体" w:hAnsi="宋体" w:eastAsia="宋体" w:cs="宋体"/>
                <w:color w:val="000000"/>
                <w:sz w:val="22"/>
              </w:rPr>
            </w:pPr>
            <w:r>
              <w:rPr>
                <w:rFonts w:hint="eastAsia"/>
                <w:color w:val="000000"/>
                <w:sz w:val="22"/>
              </w:rPr>
              <w:t>84.42</w:t>
            </w:r>
          </w:p>
          <w:p>
            <w:pPr>
              <w:pStyle w:val="6"/>
              <w:ind w:firstLine="0" w:firstLineChars="0"/>
              <w:rPr>
                <w:sz w:val="24"/>
                <w:szCs w:val="24"/>
              </w:rPr>
            </w:pPr>
          </w:p>
        </w:tc>
        <w:tc>
          <w:tcPr>
            <w:tcW w:w="1780" w:type="dxa"/>
          </w:tcPr>
          <w:p>
            <w:pPr>
              <w:rPr>
                <w:sz w:val="24"/>
                <w:szCs w:val="24"/>
              </w:rPr>
            </w:pPr>
            <w:r>
              <w:rPr>
                <w:rFonts w:hint="eastAsia"/>
                <w:color w:val="000000"/>
                <w:sz w:val="22"/>
              </w:rPr>
              <w:t>100.91</w:t>
            </w:r>
          </w:p>
        </w:tc>
        <w:tc>
          <w:tcPr>
            <w:tcW w:w="1285" w:type="dxa"/>
          </w:tcPr>
          <w:p>
            <w:pPr>
              <w:pStyle w:val="6"/>
              <w:ind w:firstLine="0" w:firstLineChars="0"/>
              <w:rPr>
                <w:sz w:val="24"/>
                <w:szCs w:val="24"/>
              </w:rPr>
            </w:pPr>
            <w:r>
              <w:rPr>
                <w:sz w:val="24"/>
                <w:szCs w:val="24"/>
              </w:rPr>
              <w:t>233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76" w:type="dxa"/>
          </w:tcPr>
          <w:p>
            <w:pPr>
              <w:rPr>
                <w:sz w:val="24"/>
                <w:szCs w:val="24"/>
              </w:rPr>
            </w:pPr>
            <w:r>
              <w:rPr>
                <w:rFonts w:hint="eastAsia"/>
                <w:sz w:val="24"/>
                <w:szCs w:val="24"/>
              </w:rPr>
              <w:t>1000份</w:t>
            </w:r>
          </w:p>
        </w:tc>
        <w:tc>
          <w:tcPr>
            <w:tcW w:w="1885" w:type="dxa"/>
          </w:tcPr>
          <w:p>
            <w:pPr>
              <w:rPr>
                <w:b/>
                <w:color w:val="FF0000"/>
                <w:sz w:val="22"/>
                <w:u w:val="single"/>
              </w:rPr>
            </w:pPr>
            <w:r>
              <w:rPr>
                <w:rFonts w:hint="eastAsia"/>
                <w:b/>
                <w:color w:val="FF0000"/>
                <w:sz w:val="22"/>
                <w:u w:val="single"/>
              </w:rPr>
              <w:t>76.67</w:t>
            </w:r>
          </w:p>
          <w:p>
            <w:pPr>
              <w:pStyle w:val="6"/>
              <w:ind w:firstLine="0" w:firstLineChars="0"/>
              <w:rPr>
                <w:b/>
                <w:color w:val="FF0000"/>
                <w:sz w:val="22"/>
                <w:u w:val="single"/>
              </w:rPr>
            </w:pPr>
          </w:p>
        </w:tc>
        <w:tc>
          <w:tcPr>
            <w:tcW w:w="1904" w:type="dxa"/>
          </w:tcPr>
          <w:p>
            <w:pPr>
              <w:rPr>
                <w:rFonts w:ascii="宋体" w:hAnsi="宋体" w:eastAsia="宋体" w:cs="宋体"/>
                <w:color w:val="000000"/>
                <w:sz w:val="22"/>
              </w:rPr>
            </w:pPr>
            <w:r>
              <w:rPr>
                <w:rFonts w:hint="eastAsia"/>
                <w:color w:val="000000"/>
                <w:sz w:val="22"/>
              </w:rPr>
              <w:t>84.633</w:t>
            </w:r>
          </w:p>
          <w:p>
            <w:pPr>
              <w:pStyle w:val="6"/>
              <w:ind w:firstLine="0" w:firstLineChars="0"/>
              <w:rPr>
                <w:sz w:val="24"/>
                <w:szCs w:val="24"/>
              </w:rPr>
            </w:pPr>
          </w:p>
        </w:tc>
        <w:tc>
          <w:tcPr>
            <w:tcW w:w="1780" w:type="dxa"/>
          </w:tcPr>
          <w:p>
            <w:pPr>
              <w:rPr>
                <w:rFonts w:ascii="宋体" w:hAnsi="宋体" w:eastAsia="宋体" w:cs="宋体"/>
                <w:color w:val="000000"/>
                <w:sz w:val="22"/>
              </w:rPr>
            </w:pPr>
            <w:r>
              <w:rPr>
                <w:rFonts w:hint="eastAsia"/>
                <w:color w:val="000000"/>
                <w:sz w:val="22"/>
              </w:rPr>
              <w:t>101.02</w:t>
            </w:r>
          </w:p>
          <w:p>
            <w:pPr>
              <w:pStyle w:val="6"/>
              <w:ind w:firstLine="0" w:firstLineChars="0"/>
              <w:rPr>
                <w:sz w:val="24"/>
                <w:szCs w:val="24"/>
              </w:rPr>
            </w:pPr>
          </w:p>
        </w:tc>
        <w:tc>
          <w:tcPr>
            <w:tcW w:w="1285" w:type="dxa"/>
          </w:tcPr>
          <w:p>
            <w:pPr>
              <w:pStyle w:val="6"/>
              <w:ind w:firstLine="0" w:firstLineChars="0"/>
              <w:rPr>
                <w:sz w:val="24"/>
                <w:szCs w:val="24"/>
              </w:rPr>
            </w:pPr>
            <w:r>
              <w:rPr>
                <w:sz w:val="24"/>
                <w:szCs w:val="24"/>
              </w:rPr>
              <w:t>233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76" w:type="dxa"/>
          </w:tcPr>
          <w:p>
            <w:pPr>
              <w:rPr>
                <w:sz w:val="24"/>
                <w:szCs w:val="24"/>
              </w:rPr>
            </w:pPr>
            <w:r>
              <w:rPr>
                <w:rFonts w:hint="eastAsia"/>
                <w:sz w:val="24"/>
                <w:szCs w:val="24"/>
              </w:rPr>
              <w:t>1万份</w:t>
            </w:r>
          </w:p>
        </w:tc>
        <w:tc>
          <w:tcPr>
            <w:tcW w:w="1885" w:type="dxa"/>
          </w:tcPr>
          <w:p>
            <w:pPr>
              <w:rPr>
                <w:b/>
                <w:color w:val="FF0000"/>
                <w:sz w:val="22"/>
                <w:u w:val="single"/>
              </w:rPr>
            </w:pPr>
            <w:r>
              <w:rPr>
                <w:rFonts w:hint="eastAsia"/>
                <w:b/>
                <w:color w:val="FF0000"/>
                <w:sz w:val="22"/>
                <w:u w:val="single"/>
              </w:rPr>
              <w:t>80.86</w:t>
            </w:r>
          </w:p>
          <w:p>
            <w:pPr>
              <w:pStyle w:val="6"/>
              <w:ind w:firstLine="0" w:firstLineChars="0"/>
              <w:rPr>
                <w:b/>
                <w:color w:val="FF0000"/>
                <w:sz w:val="22"/>
                <w:u w:val="single"/>
              </w:rPr>
            </w:pPr>
          </w:p>
        </w:tc>
        <w:tc>
          <w:tcPr>
            <w:tcW w:w="1904" w:type="dxa"/>
          </w:tcPr>
          <w:p>
            <w:pPr>
              <w:rPr>
                <w:rFonts w:ascii="宋体" w:hAnsi="宋体" w:eastAsia="宋体" w:cs="宋体"/>
                <w:color w:val="000000"/>
                <w:sz w:val="22"/>
              </w:rPr>
            </w:pPr>
            <w:r>
              <w:rPr>
                <w:rFonts w:hint="eastAsia"/>
                <w:color w:val="000000"/>
                <w:sz w:val="22"/>
              </w:rPr>
              <w:t>86.73</w:t>
            </w:r>
          </w:p>
          <w:p>
            <w:pPr>
              <w:pStyle w:val="6"/>
              <w:ind w:firstLine="0" w:firstLineChars="0"/>
              <w:rPr>
                <w:sz w:val="24"/>
                <w:szCs w:val="24"/>
              </w:rPr>
            </w:pPr>
          </w:p>
        </w:tc>
        <w:tc>
          <w:tcPr>
            <w:tcW w:w="1780" w:type="dxa"/>
          </w:tcPr>
          <w:p>
            <w:pPr>
              <w:rPr>
                <w:rFonts w:ascii="宋体" w:hAnsi="宋体" w:eastAsia="宋体" w:cs="宋体"/>
                <w:color w:val="000000"/>
                <w:sz w:val="22"/>
              </w:rPr>
            </w:pPr>
            <w:r>
              <w:rPr>
                <w:rFonts w:hint="eastAsia"/>
                <w:color w:val="000000"/>
                <w:sz w:val="22"/>
              </w:rPr>
              <w:t>102.07</w:t>
            </w:r>
          </w:p>
          <w:p>
            <w:pPr>
              <w:pStyle w:val="6"/>
              <w:ind w:firstLine="0" w:firstLineChars="0"/>
              <w:rPr>
                <w:sz w:val="24"/>
                <w:szCs w:val="24"/>
              </w:rPr>
            </w:pPr>
          </w:p>
        </w:tc>
        <w:tc>
          <w:tcPr>
            <w:tcW w:w="1285" w:type="dxa"/>
          </w:tcPr>
          <w:p>
            <w:pPr>
              <w:pStyle w:val="6"/>
              <w:ind w:firstLine="0" w:firstLineChars="0"/>
              <w:rPr>
                <w:sz w:val="24"/>
                <w:szCs w:val="24"/>
              </w:rPr>
            </w:pPr>
            <w:r>
              <w:rPr>
                <w:sz w:val="24"/>
                <w:szCs w:val="24"/>
              </w:rPr>
              <w:t>233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7" w:hRule="atLeast"/>
        </w:trPr>
        <w:tc>
          <w:tcPr>
            <w:tcW w:w="1276" w:type="dxa"/>
          </w:tcPr>
          <w:p>
            <w:pPr>
              <w:rPr>
                <w:sz w:val="24"/>
                <w:szCs w:val="24"/>
              </w:rPr>
            </w:pPr>
            <w:r>
              <w:rPr>
                <w:rFonts w:hint="eastAsia"/>
                <w:sz w:val="24"/>
                <w:szCs w:val="24"/>
              </w:rPr>
              <w:t>10万份</w:t>
            </w:r>
          </w:p>
        </w:tc>
        <w:tc>
          <w:tcPr>
            <w:tcW w:w="1885" w:type="dxa"/>
          </w:tcPr>
          <w:p>
            <w:pPr>
              <w:rPr>
                <w:rFonts w:ascii="宋体" w:hAnsi="宋体" w:eastAsia="宋体" w:cs="宋体"/>
                <w:color w:val="000000"/>
                <w:sz w:val="22"/>
              </w:rPr>
            </w:pPr>
            <w:r>
              <w:rPr>
                <w:rFonts w:hint="eastAsia"/>
                <w:color w:val="000000"/>
                <w:sz w:val="22"/>
              </w:rPr>
              <w:t>122.80</w:t>
            </w:r>
          </w:p>
          <w:p>
            <w:pPr>
              <w:pStyle w:val="6"/>
              <w:ind w:firstLine="0" w:firstLineChars="0"/>
              <w:rPr>
                <w:sz w:val="24"/>
                <w:szCs w:val="24"/>
              </w:rPr>
            </w:pPr>
          </w:p>
        </w:tc>
        <w:tc>
          <w:tcPr>
            <w:tcW w:w="1904" w:type="dxa"/>
          </w:tcPr>
          <w:p>
            <w:pPr>
              <w:rPr>
                <w:b/>
                <w:color w:val="FF0000"/>
                <w:sz w:val="22"/>
                <w:u w:val="single"/>
              </w:rPr>
            </w:pPr>
            <w:r>
              <w:rPr>
                <w:rFonts w:hint="eastAsia"/>
                <w:b/>
                <w:color w:val="FF0000"/>
                <w:sz w:val="22"/>
                <w:u w:val="single"/>
              </w:rPr>
              <w:t>107.70</w:t>
            </w:r>
          </w:p>
          <w:p>
            <w:pPr>
              <w:pStyle w:val="6"/>
              <w:ind w:firstLine="0" w:firstLineChars="0"/>
              <w:rPr>
                <w:sz w:val="24"/>
                <w:szCs w:val="24"/>
              </w:rPr>
            </w:pPr>
          </w:p>
        </w:tc>
        <w:tc>
          <w:tcPr>
            <w:tcW w:w="1780" w:type="dxa"/>
          </w:tcPr>
          <w:p>
            <w:pPr>
              <w:rPr>
                <w:rFonts w:ascii="宋体" w:hAnsi="宋体" w:eastAsia="宋体" w:cs="宋体"/>
                <w:color w:val="000000"/>
                <w:sz w:val="22"/>
              </w:rPr>
            </w:pPr>
            <w:r>
              <w:rPr>
                <w:rFonts w:hint="eastAsia"/>
                <w:color w:val="000000"/>
                <w:sz w:val="22"/>
              </w:rPr>
              <w:t>112.55</w:t>
            </w:r>
          </w:p>
          <w:p>
            <w:pPr>
              <w:pStyle w:val="6"/>
              <w:ind w:firstLine="0" w:firstLineChars="0"/>
              <w:rPr>
                <w:sz w:val="24"/>
                <w:szCs w:val="24"/>
              </w:rPr>
            </w:pPr>
          </w:p>
        </w:tc>
        <w:tc>
          <w:tcPr>
            <w:tcW w:w="1285" w:type="dxa"/>
          </w:tcPr>
          <w:p>
            <w:pPr>
              <w:pStyle w:val="6"/>
              <w:ind w:firstLine="0" w:firstLineChars="0"/>
              <w:rPr>
                <w:sz w:val="24"/>
                <w:szCs w:val="24"/>
              </w:rPr>
            </w:pPr>
            <w:r>
              <w:rPr>
                <w:sz w:val="24"/>
                <w:szCs w:val="24"/>
              </w:rPr>
              <w:t>233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7" w:hRule="atLeast"/>
        </w:trPr>
        <w:tc>
          <w:tcPr>
            <w:tcW w:w="1276" w:type="dxa"/>
          </w:tcPr>
          <w:p>
            <w:pPr>
              <w:rPr>
                <w:sz w:val="24"/>
                <w:szCs w:val="24"/>
              </w:rPr>
            </w:pPr>
            <w:r>
              <w:rPr>
                <w:rFonts w:hint="eastAsia"/>
                <w:sz w:val="24"/>
                <w:szCs w:val="24"/>
              </w:rPr>
              <w:t>50万份</w:t>
            </w:r>
          </w:p>
        </w:tc>
        <w:tc>
          <w:tcPr>
            <w:tcW w:w="1885" w:type="dxa"/>
          </w:tcPr>
          <w:p>
            <w:pPr>
              <w:rPr>
                <w:rFonts w:ascii="宋体" w:hAnsi="宋体" w:eastAsia="宋体" w:cs="宋体"/>
                <w:color w:val="000000"/>
                <w:sz w:val="22"/>
              </w:rPr>
            </w:pPr>
            <w:r>
              <w:rPr>
                <w:rFonts w:hint="eastAsia"/>
                <w:color w:val="000000"/>
                <w:sz w:val="22"/>
              </w:rPr>
              <w:t>309.20</w:t>
            </w:r>
          </w:p>
          <w:p>
            <w:pPr>
              <w:jc w:val="center"/>
            </w:pPr>
          </w:p>
        </w:tc>
        <w:tc>
          <w:tcPr>
            <w:tcW w:w="1904" w:type="dxa"/>
          </w:tcPr>
          <w:p>
            <w:pPr>
              <w:rPr>
                <w:rFonts w:ascii="宋体" w:hAnsi="宋体" w:eastAsia="宋体" w:cs="宋体"/>
                <w:color w:val="000000"/>
                <w:sz w:val="22"/>
              </w:rPr>
            </w:pPr>
            <w:r>
              <w:rPr>
                <w:rFonts w:hint="eastAsia"/>
                <w:color w:val="000000"/>
                <w:sz w:val="22"/>
              </w:rPr>
              <w:t>200.90</w:t>
            </w:r>
          </w:p>
          <w:p>
            <w:pPr>
              <w:pStyle w:val="6"/>
              <w:ind w:firstLine="0" w:firstLineChars="0"/>
              <w:rPr>
                <w:sz w:val="24"/>
                <w:szCs w:val="24"/>
              </w:rPr>
            </w:pPr>
          </w:p>
        </w:tc>
        <w:tc>
          <w:tcPr>
            <w:tcW w:w="1780" w:type="dxa"/>
          </w:tcPr>
          <w:p>
            <w:pPr>
              <w:rPr>
                <w:b/>
                <w:color w:val="FF0000"/>
                <w:sz w:val="22"/>
                <w:u w:val="single"/>
              </w:rPr>
            </w:pPr>
            <w:r>
              <w:rPr>
                <w:rFonts w:hint="eastAsia"/>
                <w:b/>
                <w:color w:val="FF0000"/>
                <w:sz w:val="22"/>
                <w:u w:val="single"/>
              </w:rPr>
              <w:t>159.15</w:t>
            </w:r>
          </w:p>
          <w:p>
            <w:pPr>
              <w:pStyle w:val="6"/>
              <w:ind w:firstLine="0" w:firstLineChars="0"/>
              <w:rPr>
                <w:sz w:val="24"/>
                <w:szCs w:val="24"/>
              </w:rPr>
            </w:pPr>
          </w:p>
        </w:tc>
        <w:tc>
          <w:tcPr>
            <w:tcW w:w="1285" w:type="dxa"/>
          </w:tcPr>
          <w:p>
            <w:pPr>
              <w:pStyle w:val="6"/>
              <w:ind w:firstLine="0" w:firstLineChars="0"/>
              <w:rPr>
                <w:sz w:val="24"/>
                <w:szCs w:val="24"/>
              </w:rPr>
            </w:pPr>
            <w:r>
              <w:rPr>
                <w:sz w:val="24"/>
                <w:szCs w:val="24"/>
              </w:rPr>
              <w:t>233</w:t>
            </w:r>
          </w:p>
        </w:tc>
      </w:tr>
    </w:tbl>
    <w:p>
      <w:pPr>
        <w:pStyle w:val="6"/>
        <w:ind w:left="480" w:firstLine="0" w:firstLineChars="0"/>
        <w:rPr>
          <w:b/>
          <w:sz w:val="24"/>
          <w:szCs w:val="24"/>
        </w:rPr>
      </w:pPr>
      <w:r>
        <w:rPr>
          <w:rFonts w:hint="eastAsia"/>
          <w:b/>
          <w:sz w:val="24"/>
          <w:szCs w:val="24"/>
        </w:rPr>
        <w:t>3）以b=1000万人口城市为例，假设阳性均匀分布，且服务</w:t>
      </w:r>
      <w:r>
        <w:rPr>
          <w:rFonts w:hint="eastAsia"/>
          <w:sz w:val="24"/>
          <w:szCs w:val="24"/>
        </w:rPr>
        <w:t>成本</w:t>
      </w:r>
      <w:r>
        <w:rPr>
          <w:rFonts w:hint="eastAsia"/>
          <w:b/>
          <w:sz w:val="24"/>
          <w:szCs w:val="24"/>
        </w:rPr>
        <w:t>S=10元/人。则不同情况下不同测试方式的费用如下表所示：（单位：百万元，小数点后保留两位有效数字）</w:t>
      </w:r>
    </w:p>
    <w:p>
      <w:pPr>
        <w:pStyle w:val="6"/>
        <w:ind w:left="480" w:firstLine="0" w:firstLineChars="0"/>
        <w:rPr>
          <w:b/>
          <w:sz w:val="24"/>
          <w:szCs w:val="24"/>
        </w:rPr>
      </w:pPr>
    </w:p>
    <w:tbl>
      <w:tblPr>
        <w:tblStyle w:val="3"/>
        <w:tblW w:w="0" w:type="auto"/>
        <w:tblInd w:w="392"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276"/>
        <w:gridCol w:w="1885"/>
        <w:gridCol w:w="1904"/>
        <w:gridCol w:w="1780"/>
        <w:gridCol w:w="128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76" w:type="dxa"/>
          </w:tcPr>
          <w:p>
            <w:pPr>
              <w:pStyle w:val="6"/>
              <w:ind w:firstLine="0" w:firstLineChars="0"/>
              <w:rPr>
                <w:sz w:val="24"/>
                <w:szCs w:val="24"/>
              </w:rPr>
            </w:pPr>
            <w:r>
              <w:rPr>
                <w:rFonts w:hint="eastAsia"/>
                <w:sz w:val="24"/>
                <w:szCs w:val="24"/>
              </w:rPr>
              <w:t>若阳性</w:t>
            </w:r>
          </w:p>
          <w:p>
            <w:pPr>
              <w:pStyle w:val="6"/>
              <w:ind w:firstLine="0" w:firstLineChars="0"/>
              <w:rPr>
                <w:sz w:val="24"/>
                <w:szCs w:val="24"/>
              </w:rPr>
            </w:pPr>
            <w:r>
              <w:rPr>
                <w:rFonts w:hint="eastAsia"/>
                <w:sz w:val="24"/>
                <w:szCs w:val="24"/>
              </w:rPr>
              <w:t>份数a=</w:t>
            </w:r>
          </w:p>
        </w:tc>
        <w:tc>
          <w:tcPr>
            <w:tcW w:w="1885" w:type="dxa"/>
          </w:tcPr>
          <w:p>
            <w:pPr>
              <w:pStyle w:val="6"/>
              <w:ind w:firstLine="0" w:firstLineChars="0"/>
              <w:jc w:val="left"/>
              <w:rPr>
                <w:sz w:val="24"/>
                <w:szCs w:val="24"/>
              </w:rPr>
            </w:pPr>
            <w:r>
              <w:rPr>
                <w:rFonts w:hint="eastAsia"/>
                <w:sz w:val="24"/>
                <w:szCs w:val="24"/>
              </w:rPr>
              <w:t>20人/管，F20=</w:t>
            </w:r>
            <w:r>
              <w:rPr>
                <w:sz w:val="24"/>
                <w:szCs w:val="24"/>
              </w:rPr>
              <w:t>2.62</w:t>
            </w:r>
            <w:r>
              <w:rPr>
                <w:rFonts w:hint="eastAsia"/>
                <w:sz w:val="24"/>
                <w:szCs w:val="24"/>
              </w:rPr>
              <w:t>b</w:t>
            </w:r>
          </w:p>
          <w:p>
            <w:pPr>
              <w:pStyle w:val="6"/>
              <w:ind w:firstLine="0" w:firstLineChars="0"/>
              <w:rPr>
                <w:sz w:val="24"/>
                <w:szCs w:val="24"/>
              </w:rPr>
            </w:pPr>
            <w:r>
              <w:rPr>
                <w:rFonts w:hint="eastAsia"/>
                <w:sz w:val="24"/>
                <w:szCs w:val="24"/>
              </w:rPr>
              <w:t>+366a+S(20a+b)</w:t>
            </w:r>
          </w:p>
        </w:tc>
        <w:tc>
          <w:tcPr>
            <w:tcW w:w="1904" w:type="dxa"/>
          </w:tcPr>
          <w:p>
            <w:pPr>
              <w:pStyle w:val="6"/>
              <w:ind w:firstLine="0" w:firstLineChars="0"/>
              <w:rPr>
                <w:sz w:val="24"/>
                <w:szCs w:val="24"/>
              </w:rPr>
            </w:pPr>
            <w:r>
              <w:rPr>
                <w:rFonts w:hint="eastAsia"/>
                <w:sz w:val="24"/>
                <w:szCs w:val="24"/>
              </w:rPr>
              <w:t>10人/管,</w:t>
            </w:r>
          </w:p>
          <w:p>
            <w:pPr>
              <w:pStyle w:val="6"/>
              <w:ind w:firstLine="0" w:firstLineChars="0"/>
              <w:rPr>
                <w:sz w:val="24"/>
                <w:szCs w:val="24"/>
              </w:rPr>
            </w:pPr>
            <w:r>
              <w:rPr>
                <w:rFonts w:hint="eastAsia"/>
                <w:sz w:val="24"/>
                <w:szCs w:val="24"/>
              </w:rPr>
              <w:t>F10= 3.44b+183a</w:t>
            </w:r>
          </w:p>
          <w:p>
            <w:pPr>
              <w:pStyle w:val="6"/>
              <w:ind w:firstLine="0" w:firstLineChars="0"/>
              <w:rPr>
                <w:sz w:val="24"/>
                <w:szCs w:val="24"/>
              </w:rPr>
            </w:pPr>
            <w:r>
              <w:rPr>
                <w:rFonts w:hint="eastAsia"/>
                <w:sz w:val="24"/>
                <w:szCs w:val="24"/>
              </w:rPr>
              <w:t>+S(10a+b)</w:t>
            </w:r>
          </w:p>
        </w:tc>
        <w:tc>
          <w:tcPr>
            <w:tcW w:w="1780" w:type="dxa"/>
          </w:tcPr>
          <w:p>
            <w:pPr>
              <w:pStyle w:val="6"/>
              <w:ind w:firstLine="0" w:firstLineChars="0"/>
              <w:rPr>
                <w:sz w:val="24"/>
                <w:szCs w:val="24"/>
              </w:rPr>
            </w:pPr>
            <w:r>
              <w:rPr>
                <w:rFonts w:hint="eastAsia"/>
                <w:sz w:val="24"/>
                <w:szCs w:val="24"/>
              </w:rPr>
              <w:t>5人/管</w:t>
            </w:r>
          </w:p>
          <w:p>
            <w:pPr>
              <w:pStyle w:val="6"/>
              <w:ind w:firstLine="0" w:firstLineChars="0"/>
              <w:rPr>
                <w:sz w:val="24"/>
                <w:szCs w:val="24"/>
              </w:rPr>
            </w:pPr>
            <w:r>
              <w:rPr>
                <w:rFonts w:hint="eastAsia"/>
                <w:sz w:val="24"/>
                <w:szCs w:val="24"/>
              </w:rPr>
              <w:t>F5=5.09b+91.5a</w:t>
            </w:r>
          </w:p>
          <w:p>
            <w:pPr>
              <w:pStyle w:val="6"/>
              <w:ind w:firstLine="0" w:firstLineChars="0"/>
              <w:rPr>
                <w:sz w:val="24"/>
                <w:szCs w:val="24"/>
              </w:rPr>
            </w:pPr>
            <w:r>
              <w:rPr>
                <w:rFonts w:hint="eastAsia"/>
                <w:sz w:val="24"/>
                <w:szCs w:val="24"/>
              </w:rPr>
              <w:t>+S(5a+b)</w:t>
            </w:r>
          </w:p>
        </w:tc>
        <w:tc>
          <w:tcPr>
            <w:tcW w:w="1285" w:type="dxa"/>
          </w:tcPr>
          <w:p>
            <w:pPr>
              <w:pStyle w:val="6"/>
              <w:ind w:firstLine="0" w:firstLineChars="0"/>
              <w:rPr>
                <w:sz w:val="24"/>
                <w:szCs w:val="24"/>
              </w:rPr>
            </w:pPr>
            <w:r>
              <w:rPr>
                <w:sz w:val="24"/>
                <w:szCs w:val="24"/>
              </w:rPr>
              <w:t>单人单管</w:t>
            </w:r>
            <w:r>
              <w:rPr>
                <w:rFonts w:hint="eastAsia"/>
                <w:sz w:val="24"/>
                <w:szCs w:val="24"/>
              </w:rPr>
              <w:t>F1=18.3b</w:t>
            </w:r>
          </w:p>
          <w:p>
            <w:pPr>
              <w:pStyle w:val="6"/>
              <w:ind w:firstLine="0" w:firstLineChars="0"/>
              <w:rPr>
                <w:sz w:val="24"/>
                <w:szCs w:val="24"/>
              </w:rPr>
            </w:pPr>
            <w:r>
              <w:rPr>
                <w:rFonts w:hint="eastAsia"/>
                <w:sz w:val="24"/>
                <w:szCs w:val="24"/>
              </w:rPr>
              <w:t>+Sb</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76" w:type="dxa"/>
          </w:tcPr>
          <w:p>
            <w:pPr>
              <w:rPr>
                <w:sz w:val="24"/>
                <w:szCs w:val="24"/>
              </w:rPr>
            </w:pPr>
            <w:r>
              <w:rPr>
                <w:rFonts w:hint="eastAsia"/>
                <w:sz w:val="24"/>
                <w:szCs w:val="24"/>
              </w:rPr>
              <w:t>10份</w:t>
            </w:r>
          </w:p>
        </w:tc>
        <w:tc>
          <w:tcPr>
            <w:tcW w:w="1885" w:type="dxa"/>
          </w:tcPr>
          <w:p>
            <w:pPr>
              <w:rPr>
                <w:rFonts w:ascii="宋体" w:hAnsi="宋体" w:eastAsia="宋体" w:cs="宋体"/>
                <w:b/>
                <w:color w:val="FF0000"/>
                <w:sz w:val="22"/>
                <w:u w:val="single"/>
              </w:rPr>
            </w:pPr>
            <w:r>
              <w:rPr>
                <w:rFonts w:hint="eastAsia"/>
                <w:b/>
                <w:color w:val="FF0000"/>
                <w:sz w:val="22"/>
                <w:u w:val="single"/>
              </w:rPr>
              <w:t>126.21</w:t>
            </w:r>
          </w:p>
          <w:p>
            <w:pPr>
              <w:pStyle w:val="6"/>
              <w:ind w:firstLine="0" w:firstLineChars="0"/>
              <w:rPr>
                <w:b/>
                <w:color w:val="FF0000"/>
                <w:sz w:val="24"/>
                <w:szCs w:val="24"/>
                <w:u w:val="single"/>
              </w:rPr>
            </w:pPr>
          </w:p>
        </w:tc>
        <w:tc>
          <w:tcPr>
            <w:tcW w:w="1904" w:type="dxa"/>
          </w:tcPr>
          <w:p>
            <w:pPr>
              <w:rPr>
                <w:sz w:val="24"/>
                <w:szCs w:val="24"/>
              </w:rPr>
            </w:pPr>
            <w:r>
              <w:rPr>
                <w:rFonts w:hint="eastAsia"/>
                <w:color w:val="000000"/>
                <w:sz w:val="22"/>
              </w:rPr>
              <w:t>134.40</w:t>
            </w:r>
          </w:p>
        </w:tc>
        <w:tc>
          <w:tcPr>
            <w:tcW w:w="1780" w:type="dxa"/>
          </w:tcPr>
          <w:p>
            <w:pPr>
              <w:rPr>
                <w:sz w:val="24"/>
                <w:szCs w:val="24"/>
              </w:rPr>
            </w:pPr>
            <w:r>
              <w:rPr>
                <w:rFonts w:hint="eastAsia"/>
                <w:color w:val="000000"/>
                <w:sz w:val="22"/>
              </w:rPr>
              <w:t>150.90</w:t>
            </w:r>
          </w:p>
        </w:tc>
        <w:tc>
          <w:tcPr>
            <w:tcW w:w="1285" w:type="dxa"/>
          </w:tcPr>
          <w:p>
            <w:pPr>
              <w:pStyle w:val="6"/>
              <w:ind w:firstLine="0" w:firstLineChars="0"/>
              <w:rPr>
                <w:sz w:val="24"/>
                <w:szCs w:val="24"/>
              </w:rPr>
            </w:pPr>
            <w:r>
              <w:rPr>
                <w:sz w:val="24"/>
                <w:szCs w:val="24"/>
              </w:rPr>
              <w:t>283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76" w:type="dxa"/>
          </w:tcPr>
          <w:p>
            <w:pPr>
              <w:rPr>
                <w:sz w:val="24"/>
                <w:szCs w:val="24"/>
              </w:rPr>
            </w:pPr>
            <w:r>
              <w:rPr>
                <w:rFonts w:hint="eastAsia"/>
                <w:sz w:val="24"/>
                <w:szCs w:val="24"/>
              </w:rPr>
              <w:t>100份</w:t>
            </w:r>
          </w:p>
        </w:tc>
        <w:tc>
          <w:tcPr>
            <w:tcW w:w="1885" w:type="dxa"/>
          </w:tcPr>
          <w:p>
            <w:pPr>
              <w:rPr>
                <w:rFonts w:ascii="宋体" w:hAnsi="宋体" w:eastAsia="宋体" w:cs="宋体"/>
                <w:b/>
                <w:color w:val="FF0000"/>
                <w:sz w:val="22"/>
                <w:u w:val="single"/>
              </w:rPr>
            </w:pPr>
            <w:r>
              <w:rPr>
                <w:rFonts w:hint="eastAsia"/>
                <w:b/>
                <w:color w:val="FF0000"/>
                <w:sz w:val="22"/>
                <w:u w:val="single"/>
              </w:rPr>
              <w:t>126.26</w:t>
            </w:r>
          </w:p>
          <w:p>
            <w:pPr>
              <w:pStyle w:val="6"/>
              <w:ind w:firstLine="0" w:firstLineChars="0"/>
              <w:rPr>
                <w:b/>
                <w:color w:val="FF0000"/>
                <w:sz w:val="24"/>
                <w:szCs w:val="24"/>
                <w:u w:val="single"/>
              </w:rPr>
            </w:pPr>
          </w:p>
        </w:tc>
        <w:tc>
          <w:tcPr>
            <w:tcW w:w="1904" w:type="dxa"/>
          </w:tcPr>
          <w:p>
            <w:pPr>
              <w:rPr>
                <w:rFonts w:ascii="宋体" w:hAnsi="宋体" w:eastAsia="宋体" w:cs="宋体"/>
                <w:color w:val="000000"/>
                <w:sz w:val="22"/>
              </w:rPr>
            </w:pPr>
            <w:r>
              <w:rPr>
                <w:rFonts w:hint="eastAsia"/>
                <w:color w:val="000000"/>
                <w:sz w:val="22"/>
              </w:rPr>
              <w:t>134.43</w:t>
            </w:r>
          </w:p>
          <w:p>
            <w:pPr>
              <w:pStyle w:val="6"/>
              <w:ind w:firstLine="0" w:firstLineChars="0"/>
              <w:rPr>
                <w:sz w:val="24"/>
                <w:szCs w:val="24"/>
              </w:rPr>
            </w:pPr>
          </w:p>
        </w:tc>
        <w:tc>
          <w:tcPr>
            <w:tcW w:w="1780" w:type="dxa"/>
          </w:tcPr>
          <w:p>
            <w:pPr>
              <w:rPr>
                <w:rFonts w:ascii="宋体" w:hAnsi="宋体" w:eastAsia="宋体" w:cs="宋体"/>
                <w:color w:val="000000"/>
                <w:sz w:val="22"/>
              </w:rPr>
            </w:pPr>
            <w:r>
              <w:rPr>
                <w:rFonts w:hint="eastAsia"/>
                <w:color w:val="000000"/>
                <w:sz w:val="22"/>
              </w:rPr>
              <w:t>150.91</w:t>
            </w:r>
          </w:p>
          <w:p>
            <w:pPr>
              <w:pStyle w:val="6"/>
              <w:ind w:firstLine="0" w:firstLineChars="0"/>
              <w:rPr>
                <w:sz w:val="24"/>
                <w:szCs w:val="24"/>
              </w:rPr>
            </w:pPr>
          </w:p>
        </w:tc>
        <w:tc>
          <w:tcPr>
            <w:tcW w:w="1285" w:type="dxa"/>
          </w:tcPr>
          <w:p>
            <w:pPr>
              <w:pStyle w:val="6"/>
              <w:ind w:firstLine="0" w:firstLineChars="0"/>
              <w:rPr>
                <w:sz w:val="24"/>
                <w:szCs w:val="24"/>
              </w:rPr>
            </w:pPr>
            <w:r>
              <w:rPr>
                <w:sz w:val="24"/>
                <w:szCs w:val="24"/>
              </w:rPr>
              <w:t>283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76" w:type="dxa"/>
          </w:tcPr>
          <w:p>
            <w:pPr>
              <w:rPr>
                <w:sz w:val="24"/>
                <w:szCs w:val="24"/>
              </w:rPr>
            </w:pPr>
            <w:r>
              <w:rPr>
                <w:rFonts w:hint="eastAsia"/>
                <w:sz w:val="24"/>
                <w:szCs w:val="24"/>
              </w:rPr>
              <w:t>1000份</w:t>
            </w:r>
          </w:p>
        </w:tc>
        <w:tc>
          <w:tcPr>
            <w:tcW w:w="1885" w:type="dxa"/>
          </w:tcPr>
          <w:p>
            <w:pPr>
              <w:rPr>
                <w:b/>
                <w:color w:val="FF0000"/>
                <w:sz w:val="24"/>
                <w:szCs w:val="24"/>
                <w:u w:val="single"/>
              </w:rPr>
            </w:pPr>
            <w:r>
              <w:rPr>
                <w:rFonts w:hint="eastAsia"/>
                <w:b/>
                <w:color w:val="FF0000"/>
                <w:sz w:val="22"/>
                <w:u w:val="single"/>
              </w:rPr>
              <w:t>126.77</w:t>
            </w:r>
          </w:p>
        </w:tc>
        <w:tc>
          <w:tcPr>
            <w:tcW w:w="1904" w:type="dxa"/>
          </w:tcPr>
          <w:p>
            <w:pPr>
              <w:rPr>
                <w:rFonts w:ascii="宋体" w:hAnsi="宋体" w:eastAsia="宋体" w:cs="宋体"/>
                <w:color w:val="000000"/>
                <w:sz w:val="22"/>
              </w:rPr>
            </w:pPr>
            <w:r>
              <w:rPr>
                <w:rFonts w:hint="eastAsia"/>
                <w:color w:val="000000"/>
                <w:sz w:val="22"/>
              </w:rPr>
              <w:t>134.68</w:t>
            </w:r>
          </w:p>
          <w:p>
            <w:pPr>
              <w:pStyle w:val="6"/>
              <w:ind w:firstLine="0" w:firstLineChars="0"/>
              <w:rPr>
                <w:sz w:val="24"/>
                <w:szCs w:val="24"/>
              </w:rPr>
            </w:pPr>
          </w:p>
        </w:tc>
        <w:tc>
          <w:tcPr>
            <w:tcW w:w="1780" w:type="dxa"/>
          </w:tcPr>
          <w:p>
            <w:pPr>
              <w:rPr>
                <w:rFonts w:ascii="宋体" w:hAnsi="宋体" w:eastAsia="宋体" w:cs="宋体"/>
                <w:color w:val="000000"/>
                <w:sz w:val="22"/>
              </w:rPr>
            </w:pPr>
            <w:r>
              <w:rPr>
                <w:rFonts w:hint="eastAsia"/>
                <w:color w:val="000000"/>
                <w:sz w:val="22"/>
              </w:rPr>
              <w:t>151.04</w:t>
            </w:r>
          </w:p>
          <w:p>
            <w:pPr>
              <w:pStyle w:val="6"/>
              <w:ind w:firstLine="0" w:firstLineChars="0"/>
              <w:rPr>
                <w:sz w:val="24"/>
                <w:szCs w:val="24"/>
              </w:rPr>
            </w:pPr>
          </w:p>
        </w:tc>
        <w:tc>
          <w:tcPr>
            <w:tcW w:w="1285" w:type="dxa"/>
          </w:tcPr>
          <w:p>
            <w:pPr>
              <w:pStyle w:val="6"/>
              <w:ind w:firstLine="0" w:firstLineChars="0"/>
              <w:rPr>
                <w:sz w:val="24"/>
                <w:szCs w:val="24"/>
              </w:rPr>
            </w:pPr>
            <w:r>
              <w:rPr>
                <w:sz w:val="24"/>
                <w:szCs w:val="24"/>
              </w:rPr>
              <w:t>283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76" w:type="dxa"/>
          </w:tcPr>
          <w:p>
            <w:pPr>
              <w:rPr>
                <w:sz w:val="24"/>
                <w:szCs w:val="24"/>
              </w:rPr>
            </w:pPr>
            <w:r>
              <w:rPr>
                <w:rFonts w:hint="eastAsia"/>
                <w:sz w:val="24"/>
                <w:szCs w:val="24"/>
              </w:rPr>
              <w:t>1万份</w:t>
            </w:r>
          </w:p>
        </w:tc>
        <w:tc>
          <w:tcPr>
            <w:tcW w:w="1885" w:type="dxa"/>
          </w:tcPr>
          <w:p>
            <w:pPr>
              <w:rPr>
                <w:b/>
                <w:color w:val="FF0000"/>
                <w:sz w:val="22"/>
                <w:u w:val="single"/>
              </w:rPr>
            </w:pPr>
            <w:r>
              <w:rPr>
                <w:rFonts w:hint="eastAsia"/>
                <w:b/>
                <w:color w:val="FF0000"/>
                <w:sz w:val="22"/>
                <w:u w:val="single"/>
              </w:rPr>
              <w:t>131.86</w:t>
            </w:r>
          </w:p>
          <w:p>
            <w:pPr>
              <w:rPr>
                <w:b/>
                <w:color w:val="FF0000"/>
                <w:sz w:val="24"/>
                <w:szCs w:val="24"/>
                <w:u w:val="single"/>
              </w:rPr>
            </w:pPr>
          </w:p>
        </w:tc>
        <w:tc>
          <w:tcPr>
            <w:tcW w:w="1904" w:type="dxa"/>
          </w:tcPr>
          <w:p>
            <w:pPr>
              <w:rPr>
                <w:sz w:val="24"/>
                <w:szCs w:val="24"/>
              </w:rPr>
            </w:pPr>
            <w:r>
              <w:rPr>
                <w:rFonts w:hint="eastAsia"/>
                <w:color w:val="000000"/>
                <w:sz w:val="22"/>
              </w:rPr>
              <w:t>137.23</w:t>
            </w:r>
          </w:p>
        </w:tc>
        <w:tc>
          <w:tcPr>
            <w:tcW w:w="1780" w:type="dxa"/>
          </w:tcPr>
          <w:p>
            <w:pPr>
              <w:rPr>
                <w:sz w:val="24"/>
                <w:szCs w:val="24"/>
              </w:rPr>
            </w:pPr>
            <w:r>
              <w:rPr>
                <w:rFonts w:hint="eastAsia"/>
                <w:color w:val="000000"/>
                <w:sz w:val="22"/>
              </w:rPr>
              <w:t>152.32</w:t>
            </w:r>
          </w:p>
        </w:tc>
        <w:tc>
          <w:tcPr>
            <w:tcW w:w="1285" w:type="dxa"/>
          </w:tcPr>
          <w:p>
            <w:pPr>
              <w:pStyle w:val="6"/>
              <w:ind w:firstLine="0" w:firstLineChars="0"/>
              <w:rPr>
                <w:sz w:val="24"/>
                <w:szCs w:val="24"/>
              </w:rPr>
            </w:pPr>
            <w:r>
              <w:rPr>
                <w:sz w:val="24"/>
                <w:szCs w:val="24"/>
              </w:rPr>
              <w:t>283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7" w:hRule="atLeast"/>
        </w:trPr>
        <w:tc>
          <w:tcPr>
            <w:tcW w:w="1276" w:type="dxa"/>
          </w:tcPr>
          <w:p>
            <w:pPr>
              <w:rPr>
                <w:sz w:val="24"/>
                <w:szCs w:val="24"/>
              </w:rPr>
            </w:pPr>
            <w:r>
              <w:rPr>
                <w:rFonts w:hint="eastAsia"/>
                <w:sz w:val="24"/>
                <w:szCs w:val="24"/>
              </w:rPr>
              <w:t>10万份</w:t>
            </w:r>
          </w:p>
        </w:tc>
        <w:tc>
          <w:tcPr>
            <w:tcW w:w="1885" w:type="dxa"/>
          </w:tcPr>
          <w:p>
            <w:pPr>
              <w:rPr>
                <w:color w:val="000000"/>
                <w:sz w:val="22"/>
              </w:rPr>
            </w:pPr>
            <w:r>
              <w:rPr>
                <w:rFonts w:hint="eastAsia"/>
                <w:color w:val="000000"/>
                <w:sz w:val="22"/>
              </w:rPr>
              <w:t>182.80</w:t>
            </w:r>
          </w:p>
          <w:p>
            <w:pPr>
              <w:rPr>
                <w:sz w:val="24"/>
                <w:szCs w:val="24"/>
              </w:rPr>
            </w:pPr>
          </w:p>
        </w:tc>
        <w:tc>
          <w:tcPr>
            <w:tcW w:w="1904" w:type="dxa"/>
          </w:tcPr>
          <w:p>
            <w:pPr>
              <w:rPr>
                <w:b/>
                <w:sz w:val="24"/>
                <w:szCs w:val="24"/>
                <w:u w:val="single"/>
              </w:rPr>
            </w:pPr>
            <w:r>
              <w:rPr>
                <w:rFonts w:hint="eastAsia"/>
                <w:b/>
                <w:color w:val="FF0000"/>
                <w:sz w:val="22"/>
                <w:u w:val="single"/>
              </w:rPr>
              <w:t>162.70</w:t>
            </w:r>
          </w:p>
        </w:tc>
        <w:tc>
          <w:tcPr>
            <w:tcW w:w="1780" w:type="dxa"/>
          </w:tcPr>
          <w:p>
            <w:pPr>
              <w:rPr>
                <w:sz w:val="24"/>
                <w:szCs w:val="24"/>
              </w:rPr>
            </w:pPr>
            <w:r>
              <w:rPr>
                <w:rFonts w:hint="eastAsia"/>
                <w:color w:val="000000"/>
                <w:sz w:val="22"/>
              </w:rPr>
              <w:t>165.05</w:t>
            </w:r>
          </w:p>
        </w:tc>
        <w:tc>
          <w:tcPr>
            <w:tcW w:w="1285" w:type="dxa"/>
          </w:tcPr>
          <w:p>
            <w:pPr>
              <w:pStyle w:val="6"/>
              <w:ind w:firstLine="0" w:firstLineChars="0"/>
              <w:rPr>
                <w:sz w:val="24"/>
                <w:szCs w:val="24"/>
              </w:rPr>
            </w:pPr>
            <w:r>
              <w:rPr>
                <w:sz w:val="24"/>
                <w:szCs w:val="24"/>
              </w:rPr>
              <w:t>283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7" w:hRule="atLeast"/>
        </w:trPr>
        <w:tc>
          <w:tcPr>
            <w:tcW w:w="1276" w:type="dxa"/>
          </w:tcPr>
          <w:p>
            <w:pPr>
              <w:rPr>
                <w:sz w:val="24"/>
                <w:szCs w:val="24"/>
              </w:rPr>
            </w:pPr>
            <w:r>
              <w:rPr>
                <w:rFonts w:hint="eastAsia"/>
                <w:sz w:val="24"/>
                <w:szCs w:val="24"/>
              </w:rPr>
              <w:t>50万份</w:t>
            </w:r>
          </w:p>
        </w:tc>
        <w:tc>
          <w:tcPr>
            <w:tcW w:w="1885" w:type="dxa"/>
          </w:tcPr>
          <w:p>
            <w:pPr>
              <w:rPr>
                <w:color w:val="000000"/>
                <w:sz w:val="22"/>
              </w:rPr>
            </w:pPr>
            <w:r>
              <w:rPr>
                <w:rFonts w:hint="eastAsia"/>
                <w:color w:val="000000"/>
                <w:sz w:val="22"/>
              </w:rPr>
              <w:t>409.20</w:t>
            </w:r>
          </w:p>
          <w:p/>
        </w:tc>
        <w:tc>
          <w:tcPr>
            <w:tcW w:w="1904" w:type="dxa"/>
          </w:tcPr>
          <w:p>
            <w:pPr>
              <w:rPr>
                <w:sz w:val="24"/>
                <w:szCs w:val="24"/>
              </w:rPr>
            </w:pPr>
            <w:r>
              <w:rPr>
                <w:rFonts w:hint="eastAsia"/>
                <w:color w:val="000000"/>
                <w:sz w:val="22"/>
              </w:rPr>
              <w:t>275.90</w:t>
            </w:r>
          </w:p>
        </w:tc>
        <w:tc>
          <w:tcPr>
            <w:tcW w:w="1780" w:type="dxa"/>
          </w:tcPr>
          <w:p>
            <w:pPr>
              <w:rPr>
                <w:b/>
                <w:sz w:val="24"/>
                <w:szCs w:val="24"/>
                <w:u w:val="single"/>
              </w:rPr>
            </w:pPr>
            <w:r>
              <w:rPr>
                <w:rFonts w:hint="eastAsia"/>
                <w:b/>
                <w:color w:val="FF0000"/>
                <w:sz w:val="22"/>
                <w:u w:val="single"/>
              </w:rPr>
              <w:t>221.65</w:t>
            </w:r>
          </w:p>
        </w:tc>
        <w:tc>
          <w:tcPr>
            <w:tcW w:w="1285" w:type="dxa"/>
          </w:tcPr>
          <w:p>
            <w:pPr>
              <w:pStyle w:val="6"/>
              <w:ind w:firstLine="0" w:firstLineChars="0"/>
              <w:rPr>
                <w:sz w:val="24"/>
                <w:szCs w:val="24"/>
              </w:rPr>
            </w:pPr>
            <w:r>
              <w:rPr>
                <w:sz w:val="24"/>
                <w:szCs w:val="24"/>
              </w:rPr>
              <w:t>283</w:t>
            </w:r>
          </w:p>
        </w:tc>
      </w:tr>
    </w:tbl>
    <w:p>
      <w:pPr>
        <w:ind w:firstLine="240" w:firstLineChars="100"/>
        <w:rPr>
          <w:sz w:val="24"/>
          <w:szCs w:val="24"/>
        </w:rPr>
      </w:pPr>
      <w:r>
        <w:rPr>
          <w:rFonts w:hint="eastAsia"/>
          <w:sz w:val="24"/>
          <w:szCs w:val="24"/>
        </w:rPr>
        <w:t>将结论带入表格，验算后证明结论正确</w:t>
      </w:r>
    </w:p>
    <w:p>
      <w:pPr>
        <w:ind w:firstLine="240" w:firstLineChars="100"/>
        <w:rPr>
          <w:sz w:val="24"/>
          <w:szCs w:val="24"/>
        </w:rPr>
      </w:pPr>
    </w:p>
    <w:p>
      <w:pPr>
        <w:ind w:firstLine="241" w:firstLineChars="100"/>
        <w:rPr>
          <w:b/>
          <w:sz w:val="24"/>
          <w:szCs w:val="24"/>
        </w:rPr>
      </w:pPr>
      <w:r>
        <w:rPr>
          <w:rFonts w:hint="eastAsia"/>
          <w:b/>
          <w:sz w:val="24"/>
          <w:szCs w:val="24"/>
        </w:rPr>
        <w:t>六、不足之处与未来展望</w:t>
      </w:r>
    </w:p>
    <w:p>
      <w:pPr>
        <w:ind w:firstLine="240" w:firstLineChars="100"/>
        <w:rPr>
          <w:sz w:val="24"/>
          <w:szCs w:val="24"/>
        </w:rPr>
      </w:pPr>
    </w:p>
    <w:p>
      <w:pPr>
        <w:ind w:firstLine="240" w:firstLineChars="100"/>
        <w:rPr>
          <w:sz w:val="24"/>
          <w:szCs w:val="24"/>
        </w:rPr>
      </w:pPr>
      <w:r>
        <w:rPr>
          <w:rFonts w:hint="eastAsia"/>
          <w:sz w:val="24"/>
          <w:szCs w:val="24"/>
        </w:rPr>
        <w:t>很多城市疫情复杂，阳性病例和无症状感染者的居住地所在小区及活动频繁的周边地区被划为封控区或管控区，疫情封控区实行“区域封闭、足不出户、服务上门”的防控措施，管控区实行“人不出区、严禁聚集”的防控措施。新冠疫情发生时，若整个城市化为高风险区并进行封控，将造成较大的经济损失，科学精准防控、快速准确的核酸检测，有助于跑在病毒扩散的前面，不但能科学有效地控制疫情，而且减少经济损失并有利于民生保障。因此，以上模型与结果可以为新冠的重点精准防控提供有价值的参考，同时存在一定局限性：</w:t>
      </w:r>
    </w:p>
    <w:p>
      <w:pPr>
        <w:pStyle w:val="6"/>
        <w:numPr>
          <w:ilvl w:val="0"/>
          <w:numId w:val="4"/>
        </w:numPr>
        <w:ind w:firstLineChars="0"/>
        <w:rPr>
          <w:sz w:val="24"/>
          <w:szCs w:val="24"/>
        </w:rPr>
      </w:pPr>
      <w:r>
        <w:rPr>
          <w:rFonts w:hint="eastAsia"/>
          <w:sz w:val="24"/>
          <w:szCs w:val="24"/>
        </w:rPr>
        <w:t>同一城市往往既有高风险区（封控区或管控区），还有更多中低风险区，不同风险等级的社区可以采用不同的核酸检测方法，例如高风险区域内建议采用5人一管或单人一管；中低风险区域，建议采用10人每管或20人每管。这样既保证了核酸测试效果与效率，又节省了经济成本。具体问题需要具体分析，但本项目研究可以提供一定的参考。</w:t>
      </w:r>
    </w:p>
    <w:p>
      <w:pPr>
        <w:pStyle w:val="6"/>
        <w:numPr>
          <w:ilvl w:val="0"/>
          <w:numId w:val="4"/>
        </w:numPr>
        <w:ind w:firstLineChars="0"/>
        <w:rPr>
          <w:sz w:val="24"/>
          <w:szCs w:val="24"/>
        </w:rPr>
      </w:pPr>
      <w:r>
        <w:rPr>
          <w:sz w:val="24"/>
          <w:szCs w:val="24"/>
        </w:rPr>
        <w:t>人类社会与人类活动是复杂的，奥秘克戎病毒扩散迅速，本文的数学模型与结果是基于一些简单的假设获得的，例如假设阳性患者是均匀地分布在整个社区或城市人群中。</w:t>
      </w:r>
    </w:p>
    <w:p>
      <w:pPr>
        <w:pStyle w:val="6"/>
        <w:numPr>
          <w:ilvl w:val="0"/>
          <w:numId w:val="4"/>
        </w:numPr>
        <w:ind w:firstLineChars="0"/>
        <w:rPr>
          <w:sz w:val="24"/>
          <w:szCs w:val="24"/>
        </w:rPr>
      </w:pPr>
      <w:r>
        <w:rPr>
          <w:sz w:val="24"/>
          <w:szCs w:val="24"/>
        </w:rPr>
        <w:t>人工服务成本情况是复杂的，包含工作人员与志愿者们的隔离服、口罩、消毒用品、饮食、差旅、住宿等费用，并依赖于当地物价与经济水平而变化（例如香港高于内地，上海深圳等高于中小城市等），我们仅给出了人工服务成本为，平均每位</w:t>
      </w:r>
      <w:r>
        <w:rPr>
          <w:rFonts w:hint="eastAsia"/>
          <w:sz w:val="24"/>
          <w:szCs w:val="24"/>
        </w:rPr>
        <w:t>被检测者消耗</w:t>
      </w:r>
      <w:r>
        <w:rPr>
          <w:sz w:val="24"/>
          <w:szCs w:val="24"/>
        </w:rPr>
        <w:t>S</w:t>
      </w:r>
      <w:r>
        <w:rPr>
          <w:rFonts w:hint="eastAsia"/>
          <w:sz w:val="24"/>
          <w:szCs w:val="24"/>
        </w:rPr>
        <w:t>=0、5、10元三种情况。未来还需要考虑更多更复杂的情景。</w:t>
      </w:r>
    </w:p>
    <w:p>
      <w:pPr>
        <w:ind w:right="360"/>
        <w:jc w:val="right"/>
        <w:rPr>
          <w:b/>
          <w:sz w:val="24"/>
          <w:szCs w:val="24"/>
        </w:rPr>
      </w:pPr>
    </w:p>
    <w:p>
      <w:pPr>
        <w:ind w:right="360"/>
        <w:jc w:val="left"/>
        <w:rPr>
          <w:b/>
          <w:sz w:val="24"/>
          <w:szCs w:val="24"/>
        </w:rPr>
      </w:pPr>
    </w:p>
    <w:p>
      <w:pPr>
        <w:ind w:right="360"/>
        <w:jc w:val="left"/>
        <w:rPr>
          <w:b/>
          <w:sz w:val="24"/>
          <w:szCs w:val="24"/>
        </w:rPr>
      </w:pPr>
      <w:r>
        <w:rPr>
          <w:rFonts w:hint="eastAsia"/>
          <w:b/>
          <w:sz w:val="24"/>
          <w:szCs w:val="24"/>
        </w:rPr>
        <w:t>七、参考文献：</w:t>
      </w:r>
    </w:p>
    <w:p>
      <w:pPr>
        <w:widowControl/>
        <w:shd w:val="clear" w:color="auto" w:fill="FFFFFF"/>
        <w:adjustRightInd w:val="0"/>
        <w:snapToGrid w:val="0"/>
        <w:spacing w:line="276" w:lineRule="auto"/>
        <w:jc w:val="left"/>
        <w:rPr>
          <w:sz w:val="24"/>
          <w:szCs w:val="24"/>
        </w:rPr>
      </w:pPr>
      <w:r>
        <w:rPr>
          <w:rFonts w:hint="eastAsia"/>
          <w:sz w:val="24"/>
          <w:szCs w:val="24"/>
        </w:rPr>
        <w:t>1、</w:t>
      </w:r>
      <w:r>
        <w:fldChar w:fldCharType="begin"/>
      </w:r>
      <w:r>
        <w:instrText xml:space="preserve"> HYPERLINK "https://baike.baidu.com/reference/24282529/493erdILfzUYnZN05kKlwnU8Bqf8G38dDLqUZMTRlVwqYiHRco-7rZTp30eWenW97LntQX8LUZruNWrGkp5JfM8vxr38ZO8_XUEUE-d8GeyQ9g" \t "_blank" </w:instrText>
      </w:r>
      <w:r>
        <w:fldChar w:fldCharType="separate"/>
      </w:r>
      <w:r>
        <w:rPr>
          <w:sz w:val="24"/>
          <w:szCs w:val="24"/>
        </w:rPr>
        <w:t>世界卫生组织将新型冠状病毒感染的肺炎命名为“Covid-19” </w:t>
      </w:r>
      <w:r>
        <w:rPr>
          <w:sz w:val="24"/>
          <w:szCs w:val="24"/>
        </w:rPr>
        <w:fldChar w:fldCharType="end"/>
      </w:r>
      <w:r>
        <w:rPr>
          <w:sz w:val="24"/>
          <w:szCs w:val="24"/>
        </w:rPr>
        <w:t> ．新华网．2020-02-11[引用日期2020-02-12]</w:t>
      </w:r>
    </w:p>
    <w:p>
      <w:pPr>
        <w:widowControl/>
        <w:shd w:val="clear" w:color="auto" w:fill="FFFFFF"/>
        <w:adjustRightInd w:val="0"/>
        <w:snapToGrid w:val="0"/>
        <w:spacing w:line="276" w:lineRule="auto"/>
        <w:jc w:val="left"/>
        <w:rPr>
          <w:sz w:val="24"/>
          <w:szCs w:val="24"/>
        </w:rPr>
      </w:pPr>
      <w:r>
        <w:rPr>
          <w:rFonts w:hint="eastAsia"/>
          <w:sz w:val="24"/>
          <w:szCs w:val="24"/>
        </w:rPr>
        <w:t>2</w:t>
      </w:r>
      <w:r>
        <w:rPr>
          <w:sz w:val="24"/>
          <w:szCs w:val="24"/>
        </w:rPr>
        <w:t>.</w:t>
      </w:r>
      <w:bookmarkStart w:id="2" w:name="refIndex_9_24724499"/>
      <w:r>
        <w:rPr>
          <w:sz w:val="24"/>
          <w:szCs w:val="24"/>
        </w:rPr>
        <w:fldChar w:fldCharType="begin"/>
      </w:r>
      <w:r>
        <w:rPr>
          <w:sz w:val="24"/>
          <w:szCs w:val="24"/>
        </w:rPr>
        <w:instrText xml:space="preserve"> </w:instrText>
      </w:r>
      <w:r>
        <w:rPr>
          <w:rFonts w:hint="eastAsia"/>
          <w:sz w:val="24"/>
          <w:szCs w:val="24"/>
        </w:rPr>
        <w:instrText xml:space="preserve">HYPERLINK "https://baike.baidu.com/item/%E6%96%B0%E5%9E%8B%E5%86%A0%E7%8A%B6%E7%97%85%E6%AF%92%E8%82%BA%E7%82%8E/24282529?fromtitle=%E6%96%B0%E5%86%A0%E8%82%BA%E7%82%8E&amp;fromid=55661602&amp;fr=aladdin" \l "ref_[9]_24724499" \o "向上跳转"</w:instrText>
      </w:r>
      <w:r>
        <w:rPr>
          <w:sz w:val="24"/>
          <w:szCs w:val="24"/>
        </w:rPr>
        <w:instrText xml:space="preserve"> </w:instrText>
      </w:r>
      <w:r>
        <w:rPr>
          <w:sz w:val="24"/>
          <w:szCs w:val="24"/>
        </w:rPr>
        <w:fldChar w:fldCharType="separate"/>
      </w:r>
      <w:r>
        <w:rPr>
          <w:sz w:val="24"/>
          <w:szCs w:val="24"/>
        </w:rPr>
        <w:t>  </w:t>
      </w:r>
      <w:r>
        <w:rPr>
          <w:sz w:val="24"/>
          <w:szCs w:val="24"/>
        </w:rPr>
        <w:fldChar w:fldCharType="end"/>
      </w:r>
      <w:bookmarkEnd w:id="2"/>
      <w:r>
        <w:rPr>
          <w:sz w:val="24"/>
          <w:szCs w:val="24"/>
        </w:rPr>
        <w:fldChar w:fldCharType="begin"/>
      </w:r>
      <w:r>
        <w:rPr>
          <w:sz w:val="24"/>
          <w:szCs w:val="24"/>
        </w:rPr>
        <w:instrText xml:space="preserve"> HYPERLINK "https://baike.baidu.com/reference/24282529/4ce6-jQcsjrJ1SJd2PMlIAq20aF1tje2TkwhBxD1SZ6kvYNVA1twAiJA6fJUGtvu10Qg4pf8l2Nvd587YqS5sKfMng6fLbYqzcuT0qnB9hRtGA" \t "_blank" </w:instrText>
      </w:r>
      <w:r>
        <w:rPr>
          <w:sz w:val="24"/>
          <w:szCs w:val="24"/>
        </w:rPr>
        <w:fldChar w:fldCharType="separate"/>
      </w:r>
      <w:r>
        <w:rPr>
          <w:sz w:val="24"/>
          <w:szCs w:val="24"/>
        </w:rPr>
        <w:t>世卫组织宣布新冠疫情为全球大流行，古特雷斯呼吁行动 </w:t>
      </w:r>
      <w:r>
        <w:rPr>
          <w:sz w:val="24"/>
          <w:szCs w:val="24"/>
        </w:rPr>
        <w:fldChar w:fldCharType="end"/>
      </w:r>
      <w:r>
        <w:rPr>
          <w:sz w:val="24"/>
          <w:szCs w:val="24"/>
        </w:rPr>
        <w:t> ．新京报网[引用日期2020-03-12]</w:t>
      </w:r>
    </w:p>
    <w:p>
      <w:pPr>
        <w:widowControl/>
        <w:shd w:val="clear" w:color="auto" w:fill="FFFFFF"/>
        <w:adjustRightInd w:val="0"/>
        <w:snapToGrid w:val="0"/>
        <w:spacing w:line="276" w:lineRule="auto"/>
        <w:jc w:val="left"/>
        <w:rPr>
          <w:sz w:val="24"/>
          <w:szCs w:val="24"/>
        </w:rPr>
      </w:pPr>
      <w:r>
        <w:rPr>
          <w:rFonts w:hint="eastAsia"/>
          <w:sz w:val="24"/>
          <w:szCs w:val="24"/>
        </w:rPr>
        <w:t>3.</w:t>
      </w:r>
      <w:r>
        <w:rPr>
          <w:sz w:val="24"/>
          <w:szCs w:val="24"/>
        </w:rPr>
        <w:t>https://voice.baidu.com/act/newpneumonia/newpneumonia/?from=osari_aladin_banner#tab4</w:t>
      </w:r>
    </w:p>
    <w:p>
      <w:pPr>
        <w:ind w:right="360"/>
        <w:jc w:val="right"/>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F4D31"/>
    <w:multiLevelType w:val="multilevel"/>
    <w:tmpl w:val="08FF4D31"/>
    <w:lvl w:ilvl="0" w:tentative="0">
      <w:start w:val="1"/>
      <w:numFmt w:val="decimal"/>
      <w:lvlText w:val="%1）"/>
      <w:lvlJc w:val="left"/>
      <w:pPr>
        <w:ind w:left="810" w:hanging="570"/>
      </w:pPr>
      <w:rPr>
        <w:rFonts w:hint="default"/>
      </w:rPr>
    </w:lvl>
    <w:lvl w:ilvl="1" w:tentative="0">
      <w:start w:val="1"/>
      <w:numFmt w:val="lowerLetter"/>
      <w:lvlText w:val="%2)"/>
      <w:lvlJc w:val="left"/>
      <w:pPr>
        <w:ind w:left="1080" w:hanging="420"/>
      </w:pPr>
    </w:lvl>
    <w:lvl w:ilvl="2" w:tentative="0">
      <w:start w:val="1"/>
      <w:numFmt w:val="lowerRoman"/>
      <w:lvlText w:val="%3."/>
      <w:lvlJc w:val="right"/>
      <w:pPr>
        <w:ind w:left="1500" w:hanging="420"/>
      </w:pPr>
    </w:lvl>
    <w:lvl w:ilvl="3" w:tentative="0">
      <w:start w:val="1"/>
      <w:numFmt w:val="decimal"/>
      <w:lvlText w:val="%4."/>
      <w:lvlJc w:val="left"/>
      <w:pPr>
        <w:ind w:left="1920" w:hanging="420"/>
      </w:pPr>
    </w:lvl>
    <w:lvl w:ilvl="4" w:tentative="0">
      <w:start w:val="1"/>
      <w:numFmt w:val="lowerLetter"/>
      <w:lvlText w:val="%5)"/>
      <w:lvlJc w:val="left"/>
      <w:pPr>
        <w:ind w:left="2340" w:hanging="420"/>
      </w:pPr>
    </w:lvl>
    <w:lvl w:ilvl="5" w:tentative="0">
      <w:start w:val="1"/>
      <w:numFmt w:val="lowerRoman"/>
      <w:lvlText w:val="%6."/>
      <w:lvlJc w:val="right"/>
      <w:pPr>
        <w:ind w:left="2760" w:hanging="420"/>
      </w:pPr>
    </w:lvl>
    <w:lvl w:ilvl="6" w:tentative="0">
      <w:start w:val="1"/>
      <w:numFmt w:val="decimal"/>
      <w:lvlText w:val="%7."/>
      <w:lvlJc w:val="left"/>
      <w:pPr>
        <w:ind w:left="3180" w:hanging="420"/>
      </w:pPr>
    </w:lvl>
    <w:lvl w:ilvl="7" w:tentative="0">
      <w:start w:val="1"/>
      <w:numFmt w:val="lowerLetter"/>
      <w:lvlText w:val="%8)"/>
      <w:lvlJc w:val="left"/>
      <w:pPr>
        <w:ind w:left="3600" w:hanging="420"/>
      </w:pPr>
    </w:lvl>
    <w:lvl w:ilvl="8" w:tentative="0">
      <w:start w:val="1"/>
      <w:numFmt w:val="lowerRoman"/>
      <w:lvlText w:val="%9."/>
      <w:lvlJc w:val="right"/>
      <w:pPr>
        <w:ind w:left="4020" w:hanging="420"/>
      </w:pPr>
    </w:lvl>
  </w:abstractNum>
  <w:abstractNum w:abstractNumId="1">
    <w:nsid w:val="17E42AA0"/>
    <w:multiLevelType w:val="multilevel"/>
    <w:tmpl w:val="17E42AA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CAB2E41"/>
    <w:multiLevelType w:val="multilevel"/>
    <w:tmpl w:val="6CAB2E4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FA40A6D"/>
    <w:multiLevelType w:val="multilevel"/>
    <w:tmpl w:val="7FA40A6D"/>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8567A2"/>
    <w:rsid w:val="00007BEC"/>
    <w:rsid w:val="000842D6"/>
    <w:rsid w:val="00084485"/>
    <w:rsid w:val="000E0FF3"/>
    <w:rsid w:val="001571B2"/>
    <w:rsid w:val="00173794"/>
    <w:rsid w:val="0019662E"/>
    <w:rsid w:val="001A03C1"/>
    <w:rsid w:val="001C7F3C"/>
    <w:rsid w:val="001F6561"/>
    <w:rsid w:val="00231C05"/>
    <w:rsid w:val="002444B3"/>
    <w:rsid w:val="00291BAB"/>
    <w:rsid w:val="002B666C"/>
    <w:rsid w:val="002C6401"/>
    <w:rsid w:val="002F6BFB"/>
    <w:rsid w:val="002F7782"/>
    <w:rsid w:val="0037441F"/>
    <w:rsid w:val="003B29DC"/>
    <w:rsid w:val="003E1777"/>
    <w:rsid w:val="004113DA"/>
    <w:rsid w:val="004125F0"/>
    <w:rsid w:val="004304D3"/>
    <w:rsid w:val="00433787"/>
    <w:rsid w:val="00457C1B"/>
    <w:rsid w:val="004D0B26"/>
    <w:rsid w:val="0052058A"/>
    <w:rsid w:val="00523D19"/>
    <w:rsid w:val="0053354C"/>
    <w:rsid w:val="00547D86"/>
    <w:rsid w:val="005538E7"/>
    <w:rsid w:val="00561325"/>
    <w:rsid w:val="005676B8"/>
    <w:rsid w:val="00585969"/>
    <w:rsid w:val="005E2E21"/>
    <w:rsid w:val="00603C3F"/>
    <w:rsid w:val="00610F23"/>
    <w:rsid w:val="006176C9"/>
    <w:rsid w:val="00661A71"/>
    <w:rsid w:val="006851B9"/>
    <w:rsid w:val="006D46E1"/>
    <w:rsid w:val="006E0068"/>
    <w:rsid w:val="007202D4"/>
    <w:rsid w:val="00725368"/>
    <w:rsid w:val="007277E0"/>
    <w:rsid w:val="007476CD"/>
    <w:rsid w:val="007D7701"/>
    <w:rsid w:val="00845E69"/>
    <w:rsid w:val="008567A2"/>
    <w:rsid w:val="00893484"/>
    <w:rsid w:val="009153EC"/>
    <w:rsid w:val="00921E73"/>
    <w:rsid w:val="00926FAA"/>
    <w:rsid w:val="00956A69"/>
    <w:rsid w:val="00991270"/>
    <w:rsid w:val="009B0A85"/>
    <w:rsid w:val="009C6B55"/>
    <w:rsid w:val="00A36C89"/>
    <w:rsid w:val="00A95D35"/>
    <w:rsid w:val="00AA49CE"/>
    <w:rsid w:val="00B249BF"/>
    <w:rsid w:val="00B43739"/>
    <w:rsid w:val="00B468CE"/>
    <w:rsid w:val="00B6282C"/>
    <w:rsid w:val="00B73458"/>
    <w:rsid w:val="00B84BE0"/>
    <w:rsid w:val="00BB7B96"/>
    <w:rsid w:val="00BC0040"/>
    <w:rsid w:val="00BC2590"/>
    <w:rsid w:val="00BD5F00"/>
    <w:rsid w:val="00BE3295"/>
    <w:rsid w:val="00BF3263"/>
    <w:rsid w:val="00BF67FD"/>
    <w:rsid w:val="00BF7CE2"/>
    <w:rsid w:val="00C0397E"/>
    <w:rsid w:val="00C36BC2"/>
    <w:rsid w:val="00C642CE"/>
    <w:rsid w:val="00C750E2"/>
    <w:rsid w:val="00CC7BFA"/>
    <w:rsid w:val="00CE0B0C"/>
    <w:rsid w:val="00D70296"/>
    <w:rsid w:val="00DD4829"/>
    <w:rsid w:val="00E335DE"/>
    <w:rsid w:val="00E44BC0"/>
    <w:rsid w:val="00E50F74"/>
    <w:rsid w:val="00E64FDD"/>
    <w:rsid w:val="00E71371"/>
    <w:rsid w:val="00EA3283"/>
    <w:rsid w:val="00F242CD"/>
    <w:rsid w:val="00F65292"/>
    <w:rsid w:val="00F6732C"/>
    <w:rsid w:val="00F76C72"/>
    <w:rsid w:val="00F82735"/>
    <w:rsid w:val="00FD188C"/>
    <w:rsid w:val="00FE794A"/>
    <w:rsid w:val="00FF0154"/>
    <w:rsid w:val="26F76335"/>
    <w:rsid w:val="7ABB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5">
    <w:name w:val="Hyperlink"/>
    <w:basedOn w:val="4"/>
    <w:semiHidden/>
    <w:unhideWhenUsed/>
    <w:uiPriority w:val="99"/>
    <w:rPr>
      <w:color w:val="0000FF"/>
      <w:u w:val="single"/>
    </w:rPr>
  </w:style>
  <w:style w:type="paragraph" w:styleId="6">
    <w:name w:val="List Paragraph"/>
    <w:basedOn w:val="1"/>
    <w:qFormat/>
    <w:uiPriority w:val="34"/>
    <w:pPr>
      <w:ind w:firstLine="420" w:firstLineChars="200"/>
    </w:pPr>
  </w:style>
  <w:style w:type="character" w:customStyle="1" w:styleId="7">
    <w:name w:val="linkout"/>
    <w:basedOn w:val="4"/>
    <w:qFormat/>
    <w:uiPriority w:val="0"/>
  </w:style>
  <w:style w:type="character" w:customStyle="1" w:styleId="8">
    <w:name w:val="site"/>
    <w:basedOn w:val="4"/>
    <w:qFormat/>
    <w:uiPriority w:val="0"/>
  </w:style>
  <w:style w:type="character" w:customStyle="1" w:styleId="9">
    <w:name w:val="index"/>
    <w:basedOn w:val="4"/>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1125</Words>
  <Characters>6417</Characters>
  <Lines>53</Lines>
  <Paragraphs>15</Paragraphs>
  <TotalTime>0</TotalTime>
  <ScaleCrop>false</ScaleCrop>
  <LinksUpToDate>false</LinksUpToDate>
  <CharactersWithSpaces>7527</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2022-05-22T09:30:00Z</dcterms:created>
  <dc:creator>王丽</dc:creator>
  <cp:lastModifiedBy>车车～</cp:lastModifiedBy>
  <dcterms:modified xsi:type="dcterms:W3CDTF">2022-06-28T02:05:05Z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