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66F" w:rsidRDefault="00AE666F" w:rsidP="00AE666F">
      <w:pPr>
        <w:rPr>
          <w:rStyle w:val="a7"/>
          <w:rFonts w:ascii="Microsoft YaHei UI" w:eastAsia="Microsoft YaHei UI" w:hAnsi="Microsoft YaHei UI" w:hint="eastAsia"/>
          <w:color w:val="222222"/>
          <w:spacing w:val="8"/>
          <w:sz w:val="30"/>
          <w:szCs w:val="30"/>
          <w:shd w:val="clear" w:color="auto" w:fill="FFFFFF"/>
        </w:rPr>
      </w:pPr>
      <w:r>
        <w:rPr>
          <w:rStyle w:val="a7"/>
          <w:rFonts w:ascii="Microsoft YaHei UI" w:eastAsia="Microsoft YaHei UI" w:hAnsi="Microsoft YaHei UI" w:hint="eastAsia"/>
          <w:color w:val="222222"/>
          <w:spacing w:val="8"/>
          <w:sz w:val="30"/>
          <w:szCs w:val="30"/>
          <w:shd w:val="clear" w:color="auto" w:fill="FFFFFF"/>
        </w:rPr>
        <w:t>中文系主任彭玉平毕业致辞</w:t>
      </w:r>
    </w:p>
    <w:p w:rsidR="00C52315" w:rsidRDefault="00AE666F" w:rsidP="00AE666F">
      <w:pPr>
        <w:ind w:firstLineChars="900" w:firstLine="2844"/>
        <w:rPr>
          <w:rStyle w:val="a7"/>
          <w:rFonts w:ascii="Microsoft YaHei UI" w:eastAsia="Microsoft YaHei UI" w:hAnsi="Microsoft YaHei UI"/>
          <w:color w:val="222222"/>
          <w:spacing w:val="8"/>
          <w:sz w:val="30"/>
          <w:szCs w:val="30"/>
          <w:shd w:val="clear" w:color="auto" w:fill="FFFFFF"/>
        </w:rPr>
      </w:pPr>
      <w:bookmarkStart w:id="0" w:name="_GoBack"/>
      <w:r>
        <w:rPr>
          <w:rStyle w:val="a7"/>
          <w:rFonts w:ascii="Microsoft YaHei UI" w:eastAsia="Microsoft YaHei UI" w:hAnsi="Microsoft YaHei UI" w:hint="eastAsia"/>
          <w:color w:val="222222"/>
          <w:spacing w:val="8"/>
          <w:sz w:val="30"/>
          <w:szCs w:val="30"/>
          <w:shd w:val="clear" w:color="auto" w:fill="FFFFFF"/>
        </w:rPr>
        <w:t>请接受努力之后的平凡</w:t>
      </w:r>
    </w:p>
    <w:bookmarkEnd w:id="0"/>
    <w:p w:rsidR="00AE666F" w:rsidRDefault="00AE666F" w:rsidP="00AE666F">
      <w:pPr>
        <w:pStyle w:val="a8"/>
        <w:spacing w:before="0" w:beforeAutospacing="0" w:after="0" w:afterAutospacing="0" w:line="420" w:lineRule="atLeast"/>
      </w:pPr>
      <w:r>
        <w:t>各位同学：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 下午好！今天上午是学校的毕业典礼和学位授予仪式，按照近年惯例，下午我们举行中文系的毕业典礼和学位授予仪式。在此，我谨代表中国语言文学系向各位毕业生致以热烈的祝贺，向辛勤培育诸位的老师和家长们表示诚挚的感谢。一个学生的成长是一个社会的事情，你们承载着学校、家长和社会的期望奔向人生的下一个目标。这一程既然精彩，下一程必定更加精彩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都说铁打的大学流水的学生，而我已是第六次站在这里作毕业致辞，按说应该波澜不惊，心静如水。但事实上不是。我当然没有如各位一般的激情澎湃、意气风发，可我的内心也很有感慨。近三年的疫情，让我们的课堂辗转在线上与线下之间，原本可以更为丰富多彩的校园生活，不得不演变为偶尔的欢聚和</w:t>
      </w:r>
      <w:proofErr w:type="gramStart"/>
      <w:r>
        <w:t>时常的</w:t>
      </w:r>
      <w:proofErr w:type="gramEnd"/>
      <w:r>
        <w:t>分离。疫情期间，因为江湖浩大，盛情难却，我偶尔也为其他一些大学做几场线上讲座。但我从内心深处</w:t>
      </w:r>
      <w:proofErr w:type="gramStart"/>
      <w:r>
        <w:t>排斥线</w:t>
      </w:r>
      <w:proofErr w:type="gramEnd"/>
      <w:r>
        <w:t>上交流的方式，我总以为线上的文学好像不是真实的文学。无论是文学，还是语言，只有面对面，有动作、表情和眼神的交流，才是真实而有感染力的。这三年我们共同面对的艰难时刻，就是我们不得不经常“课虚无以责有，叩寂寞而求音”，要在很多虚拟与清空的场景中度过与文学相聚的时光。但凡事皆可两面观之，这种非同往日、非同寻常的大学时光，想必也是各位不可重复的生命体验。“艰难困苦，玉汝于成”，此时此刻，这大概是最贴合各位实际状况的八个字。但既然有成，艰难困苦也就不算什么了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岭南的雨季刚刚过去，阳光正好，风也温柔。诸位在康乐园求学的过程虽然曲折，好在我们曲终奏雅，还有这样一个堪称圆满的毕业典礼。这就好像辛弃疾说的：“众里寻他千百度。蓦然回首，那人却在灯火阑珊处。”今天的中文系讲学</w:t>
      </w:r>
      <w:proofErr w:type="gramStart"/>
      <w:r>
        <w:t>厅不是</w:t>
      </w:r>
      <w:proofErr w:type="gramEnd"/>
      <w:r>
        <w:t>灯火阑珊，而是灯火通明，满屋的光华映照着各位青春的面孔，这才是文学的现场，这就是我们此刻可以共享的温暖而明亮的唯美时光。历史的第一现场往往就是文学，我相信这也是诸位未来记忆中的重要时刻，各位既然经历了这一时刻，我也希望你们打包带走这一时刻，并从此镌刻在诸位的生命之中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临别之际，照例要为各位送上几句话，供各位参考。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lastRenderedPageBreak/>
        <w:t>第一，请带着文学行走四方。诸位是读中文系的人，行囊中如果没有文学，这一段行程注定乏味；没有文学温润的人生，也必然是贫瘠的。在一个中文人看来，文学当然无比神圣，热爱文学的人，也因此带着神圣的光芒。用文学的光闪耀自己、温暖内心、照亮前程，才是中文人应有的情怀。与尼采差不多同时的赫尔</w:t>
      </w:r>
      <w:proofErr w:type="gramStart"/>
      <w:r>
        <w:t>岑</w:t>
      </w:r>
      <w:proofErr w:type="gramEnd"/>
      <w:r>
        <w:t>说：“诗，是哲学的始与终。”当历史还有温度的时候，往往是文学；当文学的温度退去，历史才向我们走来；降温后的文学与远去的历史，才为哲学的慨然登场提供契机。哲学是关系天地万物与人类命运的本然学问，而文学既是哲学的开端，又是哲学的终结。文学之所以神圣，根源就在这里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第二，请用读书去体验生命。其实体验生命的方式有很多，我之所以特别强调读书，是因为当读书成为习惯，才能给中文人带来有滋有味的人生。有的人读书是为了给天地之间留几篇不朽的文字，有的人读书是为了寻找另一个似曾相识的自己，有的人读书是为了打开憧憬已久的未知世界，有的人读书是为了消磨漫长而寂寞的时光。岁月无情又有情，从来不</w:t>
      </w:r>
      <w:proofErr w:type="gramStart"/>
      <w:r>
        <w:t>败</w:t>
      </w:r>
      <w:proofErr w:type="gramEnd"/>
      <w:r>
        <w:t>读书人，作为一种体验生命的方式，读书带来的力量是巨大的。一旦疏离了读书，你的人生很可能是慌慌张张、摇摇摆摆的。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第三，请从低身段的</w:t>
      </w:r>
      <w:proofErr w:type="gramStart"/>
      <w:r>
        <w:t>受容走向</w:t>
      </w:r>
      <w:proofErr w:type="gramEnd"/>
      <w:r>
        <w:t>高境界的从容。接受这个世界是创造这个世界的基础，</w:t>
      </w:r>
      <w:proofErr w:type="gramStart"/>
      <w:r>
        <w:t>受容就是</w:t>
      </w:r>
      <w:proofErr w:type="gramEnd"/>
      <w:r>
        <w:t>吸纳、融合和消化自己未知或一时无法承受的东西。</w:t>
      </w:r>
      <w:proofErr w:type="gramStart"/>
      <w:r>
        <w:t>受容始</w:t>
      </w:r>
      <w:proofErr w:type="gramEnd"/>
      <w:r>
        <w:t>立态度，包容则见格局，从容才具境界。面对未知的世界和艰难的世界，放低身段不仅可以充实自己，而且可以护身护心。杜甫一生“不得高官职，仍逢苦乱离”，李白一生“暮年</w:t>
      </w:r>
      <w:proofErr w:type="gramStart"/>
      <w:r>
        <w:t>逋</w:t>
      </w:r>
      <w:proofErr w:type="gramEnd"/>
      <w:r>
        <w:t>客恨，浮</w:t>
      </w:r>
      <w:proofErr w:type="gramStart"/>
      <w:r>
        <w:t>世</w:t>
      </w:r>
      <w:proofErr w:type="gramEnd"/>
      <w:r>
        <w:t>谪仙悲”，但他们都坦然接受并用诗歌去表现这样的经历，结果“吟咏留千古，声名动四夷”，反而建立了他们格局大张的诗史地位。这方面更值得一说的是苏轼，苏轼</w:t>
      </w:r>
      <w:proofErr w:type="gramStart"/>
      <w:r>
        <w:t>晚年从</w:t>
      </w:r>
      <w:proofErr w:type="gramEnd"/>
      <w:r>
        <w:t>广东被贬到海南。他何止有过四顾茫茫的感觉，更有过伤心绝望的时刻。他说：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  <w:rPr>
          <w:sz w:val="23"/>
          <w:szCs w:val="23"/>
        </w:rPr>
      </w:pPr>
      <w:r>
        <w:rPr>
          <w:sz w:val="23"/>
          <w:szCs w:val="23"/>
        </w:rPr>
        <w:t>吾始至南海，环视天水无际，</w:t>
      </w:r>
      <w:proofErr w:type="gramStart"/>
      <w:r>
        <w:rPr>
          <w:sz w:val="23"/>
          <w:szCs w:val="23"/>
        </w:rPr>
        <w:t>凄然伤</w:t>
      </w:r>
      <w:proofErr w:type="gramEnd"/>
      <w:r>
        <w:rPr>
          <w:sz w:val="23"/>
          <w:szCs w:val="23"/>
        </w:rPr>
        <w:t>之，曰：“何时得出此岛耶？”已而思之：天地在积水之中，九州岛在大瀛海中，中国在少海中，有生</w:t>
      </w:r>
      <w:proofErr w:type="gramStart"/>
      <w:r>
        <w:rPr>
          <w:sz w:val="23"/>
          <w:szCs w:val="23"/>
        </w:rPr>
        <w:t>孰</w:t>
      </w:r>
      <w:proofErr w:type="gramEnd"/>
      <w:r>
        <w:rPr>
          <w:sz w:val="23"/>
          <w:szCs w:val="23"/>
        </w:rPr>
        <w:t>不在岛者？</w:t>
      </w:r>
    </w:p>
    <w:p w:rsidR="00AE666F" w:rsidRDefault="00AE666F" w:rsidP="00AE666F">
      <w:pPr>
        <w:pStyle w:val="a8"/>
        <w:spacing w:before="0" w:beforeAutospacing="0" w:after="0" w:afterAutospacing="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“有生</w:t>
      </w:r>
      <w:proofErr w:type="gramStart"/>
      <w:r>
        <w:t>孰</w:t>
      </w:r>
      <w:proofErr w:type="gramEnd"/>
      <w:r>
        <w:t>不在岛者”，这真是透彻之悟。读这样的文字，我们就知道在这个世界上，已经没有什么能够打败苏轼。他的情怀</w:t>
      </w:r>
      <w:proofErr w:type="gramStart"/>
      <w:r>
        <w:t>既文学</w:t>
      </w:r>
      <w:proofErr w:type="gramEnd"/>
      <w:r>
        <w:t>又哲学，几乎在凄然伤感的同时，很快就跳出一人一地之思，他想到的是芸芸众生在这个世界上的生存方式问题，因此而豁然贯通了灾难与幸运。这样的人当然从容，从容的人当然没有什么忧惧可言。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第四，请在自我坚守中不失人间关怀。这其实涉及到个人价值与家国情怀之间的关系。每一个人当然都可以安稳地在自我的世界中耕耘甚至沉醉，但每一个人也都是社会的一个细胞，人间情怀才是提升各位人生格局的重要标志。“穷而不失其志”，便是一种对道义的坚</w:t>
      </w:r>
      <w:r>
        <w:lastRenderedPageBreak/>
        <w:t>守，即如屈原的</w:t>
      </w:r>
      <w:proofErr w:type="gramStart"/>
      <w:r>
        <w:t>不</w:t>
      </w:r>
      <w:proofErr w:type="gramEnd"/>
      <w:r>
        <w:t>苟合小人，不同流合污，便是一种</w:t>
      </w:r>
      <w:proofErr w:type="gramStart"/>
      <w:r>
        <w:t>不世</w:t>
      </w:r>
      <w:proofErr w:type="gramEnd"/>
      <w:r>
        <w:t>之楷模，但屈原坚守的底蕴是面向楚国的人间情怀。“无我之境”基本上是哲学的事情，我们学文学的，总要在自我与世界之间寻找到一种精神的平衡，因为没有一个人可以独立在世界之外。淡漠人间情怀的自我，那是小我；关怀世间百态的自我，那才是大我。我希望诸位既不忘本我，又致力创造阔大宏远的大我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第五，请保持创造和创新的胆魄。诸位今日毕业，明日面对的世界便各有不同，但无论是选择继续深造，还是从事其它职业，请保持创新的欲望和创造的胆魄。世界在日新月异之中，创新与创造不仅是这个世界对诸位的呼唤，也是对诸位实现理想的基本要求。如果你选择深造，希望能成为一名学者，请牢记：一等的学者以学术为事业，二等的学者以学术为职业，三等的学者以学术为副业。其实到了第三等，已经是徒有其名的学者了。而要做一等的学者，就像顾炎武所说：“必古人所未及就，后世之所不可无，而后为之。”带着创新意识去创造乃是学者之根本。我们可以接受努力后的平凡，但未曾努力，便是愧对人生了。</w:t>
      </w: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</w:p>
    <w:p w:rsidR="00AE666F" w:rsidRDefault="00AE666F" w:rsidP="00AE666F">
      <w:pPr>
        <w:pStyle w:val="a8"/>
        <w:spacing w:before="0" w:beforeAutospacing="0" w:after="0" w:afterAutospacing="0" w:line="420" w:lineRule="atLeast"/>
        <w:ind w:firstLine="480"/>
      </w:pPr>
      <w:r>
        <w:t>“此去与君谁共到，一船明月一帆风”，我把韦庄</w:t>
      </w:r>
      <w:proofErr w:type="gramStart"/>
      <w:r>
        <w:t>的诗改了</w:t>
      </w:r>
      <w:proofErr w:type="gramEnd"/>
      <w:r>
        <w:t>一个字送给大家，祝福各位有一个平安如意的未来。也许诸位一时要面对“时人不识凌云木”的环境，但我相信“直待凌云始道高”，期待着各位的成功！而我们从明天开始，也要从朝夕的陪伴转变为长</w:t>
      </w:r>
      <w:proofErr w:type="gramStart"/>
      <w:r>
        <w:t>萦</w:t>
      </w:r>
      <w:proofErr w:type="gramEnd"/>
      <w:r>
        <w:t>心中的关注和遥望了。</w:t>
      </w:r>
    </w:p>
    <w:p w:rsidR="00AE666F" w:rsidRPr="00AE666F" w:rsidRDefault="00AE666F">
      <w:pPr>
        <w:rPr>
          <w:rFonts w:hint="eastAsia"/>
        </w:rPr>
      </w:pPr>
    </w:p>
    <w:sectPr w:rsidR="00AE666F" w:rsidRPr="00AE666F" w:rsidSect="00AE666F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193" w:rsidRDefault="005B6193" w:rsidP="00AE666F">
      <w:r>
        <w:separator/>
      </w:r>
    </w:p>
  </w:endnote>
  <w:endnote w:type="continuationSeparator" w:id="0">
    <w:p w:rsidR="005B6193" w:rsidRDefault="005B6193" w:rsidP="00AE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193" w:rsidRDefault="005B6193" w:rsidP="00AE666F">
      <w:r>
        <w:separator/>
      </w:r>
    </w:p>
  </w:footnote>
  <w:footnote w:type="continuationSeparator" w:id="0">
    <w:p w:rsidR="005B6193" w:rsidRDefault="005B6193" w:rsidP="00AE6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66F"/>
    <w:rsid w:val="005B6193"/>
    <w:rsid w:val="008A2177"/>
    <w:rsid w:val="009D411D"/>
    <w:rsid w:val="00AE666F"/>
    <w:rsid w:val="00C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4E6FB4"/>
  <w15:chartTrackingRefBased/>
  <w15:docId w15:val="{F6A2019C-AC83-4077-AB10-9C7FE6C8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6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66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66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666F"/>
    <w:rPr>
      <w:sz w:val="18"/>
      <w:szCs w:val="18"/>
    </w:rPr>
  </w:style>
  <w:style w:type="character" w:styleId="a7">
    <w:name w:val="Strong"/>
    <w:basedOn w:val="a0"/>
    <w:uiPriority w:val="22"/>
    <w:qFormat/>
    <w:rsid w:val="00AE666F"/>
    <w:rPr>
      <w:b/>
      <w:bCs/>
    </w:rPr>
  </w:style>
  <w:style w:type="paragraph" w:styleId="a8">
    <w:name w:val="Normal (Web)"/>
    <w:basedOn w:val="a"/>
    <w:uiPriority w:val="99"/>
    <w:semiHidden/>
    <w:unhideWhenUsed/>
    <w:rsid w:val="00AE666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9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7103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2022-07-04T09:36:00Z</dcterms:created>
  <dcterms:modified xsi:type="dcterms:W3CDTF">2022-07-04T09:37:00Z</dcterms:modified>
</cp:coreProperties>
</file>