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2168" w:firstLineChars="600"/>
        <w:jc w:val="both"/>
        <w:rPr>
          <w:rFonts w:hint="default" w:eastAsia="宋体"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新教材下的</w:t>
      </w:r>
      <w:r>
        <w:rPr>
          <w:b/>
          <w:bCs/>
          <w:sz w:val="36"/>
          <w:szCs w:val="36"/>
        </w:rPr>
        <w:t>物理教学的观念</w:t>
      </w:r>
      <w:r>
        <w:rPr>
          <w:b/>
          <w:bCs/>
          <w:sz w:val="36"/>
          <w:szCs w:val="36"/>
        </w:rPr>
        <w:t>转变</w:t>
      </w:r>
      <w:r>
        <w:rPr>
          <w:rFonts w:hint="eastAsia"/>
          <w:sz w:val="36"/>
          <w:szCs w:val="36"/>
          <w:lang w:val="en-US" w:eastAsia="zh-CN"/>
        </w:rPr>
        <w:t xml:space="preserve">                                                                 </w:t>
      </w:r>
    </w:p>
    <w:p>
      <w:pPr>
        <w:spacing w:line="360" w:lineRule="auto"/>
        <w:ind w:firstLine="480" w:firstLineChars="200"/>
        <w:jc w:val="right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6.2</w:t>
      </w:r>
      <w:bookmarkStart w:id="0" w:name="_GoBack"/>
      <w:bookmarkEnd w:id="0"/>
    </w:p>
    <w:p>
      <w:pPr>
        <w:spacing w:line="360" w:lineRule="auto"/>
        <w:ind w:firstLine="480" w:firstLineChars="200"/>
        <w:jc w:val="left"/>
      </w:pPr>
      <w:r>
        <w:rPr>
          <w:sz w:val="24"/>
          <w:szCs w:val="24"/>
        </w:rPr>
        <w:t>教学理念是教学行为的理论支点。在新课程背景下, 物理教师应该经常反思自己或他人的教学行为, 及时更新教学理念。新的教学理念认为,课程是教师、学生、教材、环境 4 个因素的整合。教学是一种对话、一种沟通、一种合作共建, 而这样的教学所蕴涵的课堂文化, 有着鲜明的和谐、民主、平等特色。那么,在教学中如何体现新的教学理念呢? 在教与学的交互活动中, 要不断培养学生自主学习、探究学习和合作学习的习惯,提高他们独立思考、创新思维的能力。要转变教学理念,丰富物理专业学识。</w:t>
      </w:r>
    </w:p>
    <w:p>
      <w:pPr>
        <w:spacing w:line="360" w:lineRule="auto"/>
        <w:ind w:firstLine="480" w:firstLineChars="200"/>
        <w:jc w:val="left"/>
      </w:pPr>
      <w:r>
        <w:rPr>
          <w:sz w:val="24"/>
          <w:szCs w:val="24"/>
        </w:rPr>
        <w:t>物理学是一门实验科学,恰当地设计实验或演示实验，既培养了学生观察实验的能力，又使他们懂得物理学研究的基本方法。高中学生对感性知识接受较快，印象深、记忆牢固。所以，通过实验可使学生对学过的知识内容铭刻在心。物理学中的某些结论学生难以接受，即使记下来，也不能理解，很快就会忘记。如在力的合成的教学中，当两个力F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和F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的合力一定时，随着F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和F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之间夹角的增大，F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和F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将不断增大，F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和F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之间的夹角不可能等于180。学生难以理解，在进行这里的教学时，我问全班同学：“咱们班里谁的力气最大?”很快就有不少同学举手或推荐“力士”。于是我拿出预先准备好的绳子和重物，把重物挂在绳子中间，问学生：“谁能把这根绳子拉直?”几乎所有的同学都认为自己可以，想来试一试,结果无论谁都不能绳子拉直。由此对问题展开分析，使学生既有兴趣去了解它的原理，又能把原理记下来。</w:t>
      </w:r>
    </w:p>
    <w:p>
      <w:pPr>
        <w:spacing w:line="360" w:lineRule="auto"/>
        <w:ind w:firstLine="480" w:firstLineChars="200"/>
        <w:jc w:val="left"/>
      </w:pPr>
      <w:r>
        <w:rPr>
          <w:sz w:val="24"/>
          <w:szCs w:val="24"/>
        </w:rPr>
        <w:t>又如在圆周运动的教学中，用绳子栓住的小球,在竖直面内做圆周运动，在最高点时，做圆周运动的最小速度。推导得出这一结论，学生很难理解。为了解释这个问题，可像“水流星”杂技演员一样，在教室里做一下这一演示实验，很快使学生看到了结果,结论也就自然记下来了。在教学过程中,还有像惯性定律的教学，可这样演示：把放在杯子上的木板从杯子上撞掉，而在木板上的鸡蛋却不会飞出去，掉在了杯子里。等等。通过演示实验来说明，既直观，又有趣，又达到了教学的目的。</w:t>
      </w:r>
    </w:p>
    <w:p>
      <w:pPr>
        <w:spacing w:line="360" w:lineRule="auto"/>
        <w:ind w:firstLine="480" w:firstLineChars="200"/>
        <w:jc w:val="left"/>
      </w:pPr>
      <w:r>
        <w:rPr>
          <w:sz w:val="24"/>
          <w:szCs w:val="24"/>
        </w:rPr>
        <w:t>设计实验，要有针对性，既要可观，又要效果或现象明显，更不能让实验失败。这就需要在演示前进行反复调试和修改，做到万无一失。否则，不但把问题没有得到解决，又让学生去考虑这个实验，结果把一个问题变成了两个或两个以上的问题。</w:t>
      </w:r>
    </w:p>
    <w:p>
      <w:pPr>
        <w:spacing w:line="360" w:lineRule="auto"/>
        <w:ind w:firstLine="480" w:firstLineChars="200"/>
        <w:jc w:val="left"/>
        <w:rPr>
          <w:rFonts w:hint="eastAsia" w:eastAsia="宋体"/>
          <w:lang w:eastAsia="zh-CN"/>
        </w:rPr>
      </w:pPr>
      <w:r>
        <w:rPr>
          <w:rFonts w:hint="eastAsia"/>
          <w:sz w:val="24"/>
          <w:szCs w:val="24"/>
          <w:lang w:eastAsia="zh-CN"/>
        </w:rPr>
        <w:t>物理学教学中的问题，不是实验能够全部解决的。又是物理概念或规律的建立，</w:t>
      </w:r>
      <w:r>
        <w:rPr>
          <w:sz w:val="24"/>
          <w:szCs w:val="24"/>
        </w:rPr>
        <w:t>运用形象类比的方法突破教学难点，既省时、省力，也达到了教学目的，也使学生对物理概念有了较深刻的理解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ind w:firstLine="480" w:firstLineChars="200"/>
        <w:jc w:val="left"/>
      </w:pPr>
      <w:r>
        <w:rPr>
          <w:sz w:val="24"/>
          <w:szCs w:val="24"/>
        </w:rPr>
        <w:t>高中物理中，有相当一部分物理概念很抽象，表述不具体，使学生难以理解。如电动势的概念，必修本的定义是：“电源的电动势，等于电源没有接入电路时两极间的电压”。这种表述，没有说明电动势的实质———电动势是电源把其它形式能转化成电能的本领，也没有达到让学生理解的目的。只能让学生直观地了解电动势的大小。当电源接入电路时,随着外电路电阻的变化，电动势的大小保持不变，课本中整整用了一个课时，通过实验来说明电源的电动势不变，而此实验要用稀硫酸去做，不但有一定的危险，而且实验效果难以保证。自己在教学中做了这样的类比和说明。电动势是电源把其它形式的能量转化成电能的本领，就像木匠能把木材做成家俱，缝衣师傅把布料做成衣服一样，都具有一种本领。木匠的这种本领已经具备，做家俱以后就把这种本领表现出来，就像电源接入电路时，把电动势———电源把其它形式的能量转化成电能的本领表现出来一样，未接入电路的电源，这种本领未表现出来，大小保持不变。再加上实验，学生很快就理解了电动势的概念。</w:t>
      </w:r>
    </w:p>
    <w:p>
      <w:pPr>
        <w:spacing w:line="360" w:lineRule="auto"/>
        <w:ind w:firstLine="480" w:firstLineChars="200"/>
        <w:jc w:val="left"/>
      </w:pPr>
      <w:r>
        <w:rPr>
          <w:sz w:val="24"/>
          <w:szCs w:val="24"/>
        </w:rPr>
        <w:t>又如在讲电场的概念时，为了得到某点电场的强弱,放入一个检验电荷，某一点电场的强弱与检验电荷电量的大小无关，这一点学生很难接受。在讲到此题时，,我问学生：“同学们，外面有没有风?”大家急切地向外看，齐声回答：“有”。我再问他们：“你们看到的是风吗?”同学们开始思考这个问题，很快回答说：“不是,是树叶在摆动”。“对。树叶是用来检验有无风及风向的物体。风的大小与有无树叶及树叶的大小无关”。这样使学生尽快明确了电荷是用来检验电场的，电场的强弱是由电场本身决定的,与电荷的电量无关。</w:t>
      </w:r>
    </w:p>
    <w:p>
      <w:pPr>
        <w:spacing w:line="360" w:lineRule="auto"/>
        <w:jc w:val="left"/>
      </w:pPr>
      <w:r>
        <w:rPr>
          <w:sz w:val="24"/>
          <w:szCs w:val="24"/>
        </w:rPr>
        <w:t>类比使许多难点得到突破，如用高度差类比电势差。用小石头与沙子类比单晶体与多晶体等。</w:t>
      </w:r>
    </w:p>
    <w:p>
      <w:pPr>
        <w:spacing w:line="360" w:lineRule="auto"/>
        <w:ind w:firstLine="480" w:firstLineChars="200"/>
        <w:jc w:val="left"/>
      </w:pPr>
      <w:r>
        <w:rPr>
          <w:sz w:val="24"/>
          <w:szCs w:val="24"/>
        </w:rPr>
        <w:t>形象类比，首先要形象，既形象又恰当，否则不但达不到教学目的，反而会把学生引入歧途。这就需要我们在备课中备好类比事例，做到类比通俗易懂、形象逼真，且符合实际，这样才能真正突破教学难点。</w:t>
      </w:r>
    </w:p>
    <w:p/>
    <w:sectPr>
      <w:pgSz w:w="11906" w:h="16838"/>
      <w:pgMar w:top="1020" w:right="1020" w:bottom="1020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3MjYwNjUzYmU2YmYyZGViOTU3NTljZDdmYjY4YzAifQ=="/>
  </w:docVars>
  <w:rsids>
    <w:rsidRoot w:val="2B2A547A"/>
    <w:rsid w:val="2B2A547A"/>
    <w:rsid w:val="2B593A95"/>
    <w:rsid w:val="3C4353D0"/>
    <w:rsid w:val="7846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宋体" w:hAnsi="宋体" w:eastAsia="宋体" w:cs="宋体"/>
      <w:sz w:val="24"/>
      <w:szCs w:val="24"/>
      <w:lang w:val="en-US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1813</Words>
  <Characters>1823</Characters>
  <Lines>0</Lines>
  <Paragraphs>0</Paragraphs>
  <TotalTime>9</TotalTime>
  <ScaleCrop>false</ScaleCrop>
  <LinksUpToDate>false</LinksUpToDate>
  <CharactersWithSpaces>1896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2022-07-01T09:32:00Z</dcterms:created>
  <dc:creator>曲</dc:creator>
  <cp:lastModifiedBy>曲</cp:lastModifiedBy>
  <dcterms:modified xsi:type="dcterms:W3CDTF">2022-07-01T09:43:16Z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EC6357A6FBBD44149CEDDBA35D0C4FBC</vt:lpwstr>
  </property>
</Properties>
</file>