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997CF" w14:textId="2C26CC40" w:rsidR="00A77B3E" w:rsidRDefault="006D2C15" w:rsidP="006D2C15">
      <w:pPr>
        <w:jc w:val="center"/>
        <w:rPr>
          <w:lang w:eastAsia="zh-CN"/>
        </w:rPr>
      </w:pPr>
      <w:r>
        <w:rPr>
          <w:rFonts w:hint="eastAsia"/>
          <w:b/>
          <w:sz w:val="45"/>
          <w:lang w:eastAsia="zh-CN"/>
        </w:rPr>
        <w:t>博文</w:t>
      </w:r>
      <w:r>
        <w:rPr>
          <w:rFonts w:hint="eastAsia"/>
          <w:b/>
          <w:sz w:val="45"/>
          <w:lang w:eastAsia="zh-CN"/>
        </w:rPr>
        <w:t>3</w:t>
      </w:r>
      <w:r>
        <w:rPr>
          <w:rFonts w:hint="eastAsia"/>
          <w:b/>
          <w:sz w:val="45"/>
          <w:lang w:eastAsia="zh-CN"/>
        </w:rPr>
        <w:t>：</w:t>
      </w:r>
      <w:r>
        <w:rPr>
          <w:b/>
          <w:sz w:val="45"/>
          <w:lang w:eastAsia="zh-CN"/>
        </w:rPr>
        <w:t>琉球</w:t>
      </w:r>
      <w:r>
        <w:rPr>
          <w:rFonts w:hint="eastAsia"/>
          <w:b/>
          <w:sz w:val="45"/>
          <w:lang w:eastAsia="zh-CN"/>
        </w:rPr>
        <w:t>往事</w:t>
      </w:r>
    </w:p>
    <w:p w14:paraId="56A6E566" w14:textId="77777777" w:rsidR="006D2C15" w:rsidRPr="009A2742" w:rsidRDefault="006D2C15" w:rsidP="006D2C15">
      <w:pPr>
        <w:spacing w:after="280" w:afterAutospacing="1"/>
        <w:rPr>
          <w:rFonts w:ascii="宋体" w:eastAsia="宋体" w:hAnsi="宋体"/>
          <w:szCs w:val="32"/>
          <w:lang w:eastAsia="zh-CN"/>
        </w:rPr>
      </w:pPr>
      <w:r>
        <w:rPr>
          <w:sz w:val="21"/>
          <w:lang w:eastAsia="zh-CN"/>
        </w:rPr>
        <w:t>       </w:t>
      </w:r>
      <w:r w:rsidRPr="009A2742">
        <w:rPr>
          <w:szCs w:val="32"/>
          <w:lang w:eastAsia="zh-CN"/>
        </w:rPr>
        <w:t> </w:t>
      </w:r>
      <w:r w:rsidRPr="009A2742">
        <w:rPr>
          <w:rFonts w:ascii="宋体" w:eastAsia="宋体" w:hAnsi="宋体"/>
          <w:szCs w:val="32"/>
          <w:lang w:eastAsia="zh-CN"/>
        </w:rPr>
        <w:t>琉球本是中国东南海中一个“至小至贫”的小国。清代外交官何如</w:t>
      </w:r>
      <w:proofErr w:type="gramStart"/>
      <w:r w:rsidRPr="009A2742">
        <w:rPr>
          <w:rFonts w:ascii="宋体" w:eastAsia="宋体" w:hAnsi="宋体"/>
          <w:szCs w:val="32"/>
          <w:lang w:eastAsia="zh-CN"/>
        </w:rPr>
        <w:t>璋</w:t>
      </w:r>
      <w:proofErr w:type="gramEnd"/>
      <w:r w:rsidRPr="009A2742">
        <w:rPr>
          <w:rFonts w:ascii="宋体" w:eastAsia="宋体" w:hAnsi="宋体"/>
          <w:szCs w:val="32"/>
          <w:lang w:eastAsia="zh-CN"/>
        </w:rPr>
        <w:t>说，“琉球国为中国洋面</w:t>
      </w:r>
      <w:proofErr w:type="gramStart"/>
      <w:r w:rsidRPr="009A2742">
        <w:rPr>
          <w:rFonts w:ascii="宋体" w:eastAsia="宋体" w:hAnsi="宋体"/>
          <w:szCs w:val="32"/>
          <w:lang w:eastAsia="zh-CN"/>
        </w:rPr>
        <w:t>一</w:t>
      </w:r>
      <w:proofErr w:type="gramEnd"/>
      <w:r w:rsidRPr="009A2742">
        <w:rPr>
          <w:rFonts w:ascii="宋体" w:eastAsia="宋体" w:hAnsi="宋体"/>
          <w:szCs w:val="32"/>
          <w:lang w:eastAsia="zh-CN"/>
        </w:rPr>
        <w:t>小岛，地势狭小，物产浇薄”，李鸿章则称之为“寥寥荒岛”。唐宋以来，因为海道远险，国家弱小，琉球在中原皇帝的眼中，一直都是一个可有可无的存在。中华帝国周围诸国大都被纳入朝贡体系，只有琉球被排除在外。但是朱元璋却独具慧眼，发现了这个小国的价值。虽然急于以八方来朝来强化其统治的合法性，但是朱元璋生性多疑，在招徕“外国”的同时又对他们深怀戒惧之心。因为中华文化圈的很多成员，包括汉化最深的朝鲜、越南，在历史上都和中国发生过激烈的战争，和它们走得太近，对天朝的安全不见得是件好事。只有琉球，既弱小又不接壤，可以任由天朝抚爱，却不会对天朝的安全构成任何挑战。因此它成了朱元璋的最佳选择，朱元璋决定要把中</w:t>
      </w:r>
      <w:proofErr w:type="gramStart"/>
      <w:r w:rsidRPr="009A2742">
        <w:rPr>
          <w:rFonts w:ascii="宋体" w:eastAsia="宋体" w:hAnsi="宋体"/>
          <w:szCs w:val="32"/>
          <w:lang w:eastAsia="zh-CN"/>
        </w:rPr>
        <w:t>琉</w:t>
      </w:r>
      <w:proofErr w:type="gramEnd"/>
      <w:r w:rsidRPr="009A2742">
        <w:rPr>
          <w:rFonts w:ascii="宋体" w:eastAsia="宋体" w:hAnsi="宋体"/>
          <w:szCs w:val="32"/>
          <w:lang w:eastAsia="zh-CN"/>
        </w:rPr>
        <w:t>关系打造成大明宗藩关系的样板。</w:t>
      </w:r>
    </w:p>
    <w:p w14:paraId="56CD31FD" w14:textId="415435F6" w:rsidR="00A77B3E" w:rsidRPr="009A2742" w:rsidRDefault="006D2C15" w:rsidP="006D2C15">
      <w:pPr>
        <w:spacing w:after="280" w:afterAutospacing="1"/>
        <w:ind w:firstLineChars="200" w:firstLine="480"/>
        <w:rPr>
          <w:rFonts w:ascii="宋体" w:eastAsia="宋体" w:hAnsi="宋体"/>
          <w:szCs w:val="32"/>
          <w:lang w:eastAsia="zh-CN"/>
        </w:rPr>
      </w:pPr>
      <w:r w:rsidRPr="009A2742">
        <w:rPr>
          <w:rFonts w:ascii="宋体" w:eastAsia="宋体" w:hAnsi="宋体"/>
          <w:szCs w:val="32"/>
          <w:lang w:eastAsia="zh-CN"/>
        </w:rPr>
        <w:t>接到朱元璋的诏书，琉球国王也非常惊喜，没想到终于得到天朝大皇帝的垂顾。与庞大的大陆交往，琉球并不惧怕，因为与大陆恰到好处的距离，不光让朱元璋感觉舒服，也让琉球人感觉笃定。他们清楚自己与大陆中间那片宽阔的海洋，以及自己的穷困落后，使朱元璋不会有兴趣来吃掉它。于是琉球人放心大胆地成了天朝上国的藩属。</w:t>
      </w:r>
    </w:p>
    <w:p w14:paraId="1903AE46" w14:textId="237A6F47" w:rsidR="00A77B3E" w:rsidRPr="009A2742" w:rsidRDefault="006D2C15" w:rsidP="006D2C15">
      <w:pPr>
        <w:spacing w:after="280" w:afterAutospacing="1"/>
        <w:rPr>
          <w:rFonts w:ascii="宋体" w:eastAsia="宋体" w:hAnsi="宋体"/>
          <w:szCs w:val="32"/>
          <w:lang w:eastAsia="zh-CN"/>
        </w:rPr>
      </w:pPr>
      <w:r w:rsidRPr="009A2742">
        <w:rPr>
          <w:rFonts w:ascii="宋体" w:eastAsia="宋体" w:hAnsi="宋体"/>
          <w:szCs w:val="32"/>
          <w:lang w:eastAsia="zh-CN"/>
        </w:rPr>
        <w:t>  大明皇帝们看待弱小的琉球，如同家中最小的孩子一样，一贯是最疼爱有加，破格照顾，有求必应。《明史》记载的亚洲诸国正式朝贡次数，日本19次，朝鲜30次，爪哇37次，安南89次，而琉球一国即171次（实际次数还远多于这个数字），几乎近于各国的总和。</w:t>
      </w:r>
      <w:proofErr w:type="gramStart"/>
      <w:r w:rsidRPr="009A2742">
        <w:rPr>
          <w:rFonts w:ascii="宋体" w:eastAsia="宋体" w:hAnsi="宋体"/>
          <w:szCs w:val="32"/>
          <w:lang w:eastAsia="zh-CN"/>
        </w:rPr>
        <w:t>本着厚</w:t>
      </w:r>
      <w:proofErr w:type="gramEnd"/>
      <w:r w:rsidRPr="009A2742">
        <w:rPr>
          <w:rFonts w:ascii="宋体" w:eastAsia="宋体" w:hAnsi="宋体"/>
          <w:szCs w:val="32"/>
          <w:lang w:eastAsia="zh-CN"/>
        </w:rPr>
        <w:t>往薄</w:t>
      </w:r>
      <w:proofErr w:type="gramStart"/>
      <w:r w:rsidRPr="009A2742">
        <w:rPr>
          <w:rFonts w:ascii="宋体" w:eastAsia="宋体" w:hAnsi="宋体"/>
          <w:szCs w:val="32"/>
          <w:lang w:eastAsia="zh-CN"/>
        </w:rPr>
        <w:t>來</w:t>
      </w:r>
      <w:proofErr w:type="gramEnd"/>
      <w:r w:rsidRPr="009A2742">
        <w:rPr>
          <w:rFonts w:ascii="宋体" w:eastAsia="宋体" w:hAnsi="宋体"/>
          <w:szCs w:val="32"/>
          <w:lang w:eastAsia="zh-CN"/>
        </w:rPr>
        <w:t>的政策，中国给贡品定的价格很高，而给琉球的价钱比他国更高，以十倍市价甚至更高的价格进口琉球产物。</w:t>
      </w:r>
    </w:p>
    <w:p w14:paraId="3D417478" w14:textId="5CA294D2" w:rsidR="00A77B3E" w:rsidRPr="009A2742" w:rsidRDefault="006D2C15" w:rsidP="006D2C15">
      <w:pPr>
        <w:spacing w:after="280" w:afterAutospacing="1"/>
        <w:rPr>
          <w:rFonts w:ascii="宋体" w:eastAsia="宋体" w:hAnsi="宋体"/>
          <w:szCs w:val="32"/>
          <w:lang w:eastAsia="zh-CN"/>
        </w:rPr>
      </w:pPr>
      <w:r w:rsidRPr="009A2742">
        <w:rPr>
          <w:rFonts w:ascii="宋体" w:eastAsia="宋体" w:hAnsi="宋体"/>
          <w:szCs w:val="32"/>
          <w:lang w:eastAsia="zh-CN"/>
        </w:rPr>
        <w:t>  朱元璋限制各国朝贡次数，有的国家十年一次，有的三年一次。而“谕令（琉球）二年</w:t>
      </w:r>
      <w:proofErr w:type="gramStart"/>
      <w:r w:rsidRPr="009A2742">
        <w:rPr>
          <w:rFonts w:ascii="宋体" w:eastAsia="宋体" w:hAnsi="宋体"/>
          <w:szCs w:val="32"/>
          <w:lang w:eastAsia="zh-CN"/>
        </w:rPr>
        <w:t>一</w:t>
      </w:r>
      <w:proofErr w:type="gramEnd"/>
      <w:r w:rsidRPr="009A2742">
        <w:rPr>
          <w:rFonts w:ascii="宋体" w:eastAsia="宋体" w:hAnsi="宋体"/>
          <w:szCs w:val="32"/>
          <w:lang w:eastAsia="zh-CN"/>
        </w:rPr>
        <w:t>贡”，这已是给予</w:t>
      </w:r>
      <w:proofErr w:type="gramStart"/>
      <w:r w:rsidRPr="009A2742">
        <w:rPr>
          <w:rFonts w:ascii="宋体" w:eastAsia="宋体" w:hAnsi="宋体"/>
          <w:szCs w:val="32"/>
          <w:lang w:eastAsia="zh-CN"/>
        </w:rPr>
        <w:t>朝贡国</w:t>
      </w:r>
      <w:proofErr w:type="gramEnd"/>
      <w:r w:rsidRPr="009A2742">
        <w:rPr>
          <w:rFonts w:ascii="宋体" w:eastAsia="宋体" w:hAnsi="宋体"/>
          <w:szCs w:val="32"/>
          <w:lang w:eastAsia="zh-CN"/>
        </w:rPr>
        <w:t>的最优待遇了。而琉球还不满足，从来没有认真执行过，一年通常要来两三回。他们每天都竖着耳朵，打听大明王朝有什么新鲜事，一有动静就赶紧派人来叩头，因此琉球遣使名目特别繁多，在《明实录》中，琉球朝贡事有进贡、补贡、贺正旦、谢恩、贺登基、进香、告</w:t>
      </w:r>
      <w:proofErr w:type="gramStart"/>
      <w:r w:rsidRPr="009A2742">
        <w:rPr>
          <w:rFonts w:ascii="宋体" w:eastAsia="宋体" w:hAnsi="宋体"/>
          <w:szCs w:val="32"/>
          <w:lang w:eastAsia="zh-CN"/>
        </w:rPr>
        <w:t>讣</w:t>
      </w:r>
      <w:proofErr w:type="gramEnd"/>
      <w:r w:rsidRPr="009A2742">
        <w:rPr>
          <w:rFonts w:ascii="宋体" w:eastAsia="宋体" w:hAnsi="宋体"/>
          <w:szCs w:val="32"/>
          <w:lang w:eastAsia="zh-CN"/>
        </w:rPr>
        <w:t>、</w:t>
      </w:r>
      <w:proofErr w:type="gramStart"/>
      <w:r w:rsidRPr="009A2742">
        <w:rPr>
          <w:rFonts w:ascii="宋体" w:eastAsia="宋体" w:hAnsi="宋体"/>
          <w:szCs w:val="32"/>
          <w:lang w:eastAsia="zh-CN"/>
        </w:rPr>
        <w:t>请赐冠服</w:t>
      </w:r>
      <w:proofErr w:type="gramEnd"/>
      <w:r w:rsidRPr="009A2742">
        <w:rPr>
          <w:rFonts w:ascii="宋体" w:eastAsia="宋体" w:hAnsi="宋体"/>
          <w:szCs w:val="32"/>
          <w:lang w:eastAsia="zh-CN"/>
        </w:rPr>
        <w:t>、迎册封、派遣留学生等等，数不胜数。明朝皇帝们被搞得十分厌烦，却拿这个执拗的小国没有任何办法。</w:t>
      </w:r>
    </w:p>
    <w:p w14:paraId="131DEC8C" w14:textId="7B77B83F" w:rsidR="00A77B3E" w:rsidRPr="009A2742" w:rsidRDefault="006D2C15" w:rsidP="006D2C15">
      <w:pPr>
        <w:spacing w:after="280" w:afterAutospacing="1"/>
        <w:rPr>
          <w:rFonts w:ascii="宋体" w:eastAsia="宋体" w:hAnsi="宋体"/>
          <w:szCs w:val="32"/>
          <w:lang w:eastAsia="zh-CN"/>
        </w:rPr>
      </w:pPr>
      <w:r w:rsidRPr="009A2742">
        <w:rPr>
          <w:rFonts w:ascii="宋体" w:eastAsia="宋体" w:hAnsi="宋体"/>
          <w:szCs w:val="32"/>
          <w:lang w:eastAsia="zh-CN"/>
        </w:rPr>
        <w:t>  大清取代大明之后，从1654年规定</w:t>
      </w:r>
      <w:proofErr w:type="gramStart"/>
      <w:r w:rsidRPr="009A2742">
        <w:rPr>
          <w:rFonts w:ascii="宋体" w:eastAsia="宋体" w:hAnsi="宋体"/>
          <w:szCs w:val="32"/>
          <w:lang w:eastAsia="zh-CN"/>
        </w:rPr>
        <w:t>琉球贡期为</w:t>
      </w:r>
      <w:proofErr w:type="gramEnd"/>
      <w:r w:rsidRPr="009A2742">
        <w:rPr>
          <w:rFonts w:ascii="宋体" w:eastAsia="宋体" w:hAnsi="宋体"/>
          <w:szCs w:val="32"/>
          <w:lang w:eastAsia="zh-CN"/>
        </w:rPr>
        <w:t>二年</w:t>
      </w:r>
      <w:proofErr w:type="gramStart"/>
      <w:r w:rsidRPr="009A2742">
        <w:rPr>
          <w:rFonts w:ascii="宋体" w:eastAsia="宋体" w:hAnsi="宋体"/>
          <w:szCs w:val="32"/>
          <w:lang w:eastAsia="zh-CN"/>
        </w:rPr>
        <w:t>一</w:t>
      </w:r>
      <w:proofErr w:type="gramEnd"/>
      <w:r w:rsidRPr="009A2742">
        <w:rPr>
          <w:rFonts w:ascii="宋体" w:eastAsia="宋体" w:hAnsi="宋体"/>
          <w:szCs w:val="32"/>
          <w:lang w:eastAsia="zh-CN"/>
        </w:rPr>
        <w:t>贡，此后政策没有改变。清代政治纪律比</w:t>
      </w:r>
      <w:proofErr w:type="gramStart"/>
      <w:r w:rsidRPr="009A2742">
        <w:rPr>
          <w:rFonts w:ascii="宋体" w:eastAsia="宋体" w:hAnsi="宋体"/>
          <w:szCs w:val="32"/>
          <w:lang w:eastAsia="zh-CN"/>
        </w:rPr>
        <w:t>明代要</w:t>
      </w:r>
      <w:proofErr w:type="gramEnd"/>
      <w:r w:rsidRPr="009A2742">
        <w:rPr>
          <w:rFonts w:ascii="宋体" w:eastAsia="宋体" w:hAnsi="宋体"/>
          <w:szCs w:val="32"/>
          <w:lang w:eastAsia="zh-CN"/>
        </w:rPr>
        <w:t>严格得多，所以清前期琉球</w:t>
      </w:r>
      <w:proofErr w:type="gramStart"/>
      <w:r w:rsidRPr="009A2742">
        <w:rPr>
          <w:rFonts w:ascii="宋体" w:eastAsia="宋体" w:hAnsi="宋体"/>
          <w:szCs w:val="32"/>
          <w:lang w:eastAsia="zh-CN"/>
        </w:rPr>
        <w:t>大致还</w:t>
      </w:r>
      <w:proofErr w:type="gramEnd"/>
      <w:r w:rsidRPr="009A2742">
        <w:rPr>
          <w:rFonts w:ascii="宋体" w:eastAsia="宋体" w:hAnsi="宋体"/>
          <w:szCs w:val="32"/>
          <w:lang w:eastAsia="zh-CN"/>
        </w:rPr>
        <w:t>能遵行此项规定。但</w:t>
      </w:r>
      <w:r w:rsidRPr="009A2742">
        <w:rPr>
          <w:rFonts w:ascii="宋体" w:eastAsia="宋体" w:hAnsi="宋体"/>
          <w:szCs w:val="32"/>
          <w:lang w:eastAsia="zh-CN"/>
        </w:rPr>
        <w:lastRenderedPageBreak/>
        <w:t>是到了清中后期，琉球趁中国政治废弛之际一再</w:t>
      </w:r>
      <w:proofErr w:type="gramStart"/>
      <w:r w:rsidRPr="009A2742">
        <w:rPr>
          <w:rFonts w:ascii="宋体" w:eastAsia="宋体" w:hAnsi="宋体"/>
          <w:szCs w:val="32"/>
          <w:lang w:eastAsia="zh-CN"/>
        </w:rPr>
        <w:t>突破贡期界限</w:t>
      </w:r>
      <w:proofErr w:type="gramEnd"/>
      <w:r w:rsidRPr="009A2742">
        <w:rPr>
          <w:rFonts w:ascii="宋体" w:eastAsia="宋体" w:hAnsi="宋体"/>
          <w:szCs w:val="32"/>
          <w:lang w:eastAsia="zh-CN"/>
        </w:rPr>
        <w:t>。从1796年到1839年，43年间，琉球正式朝贡34次。</w:t>
      </w:r>
    </w:p>
    <w:p w14:paraId="0BF832DF" w14:textId="4494621C" w:rsidR="00A77B3E" w:rsidRPr="009A2742" w:rsidRDefault="006D2C15">
      <w:pPr>
        <w:spacing w:after="280" w:afterAutospacing="1"/>
        <w:rPr>
          <w:rFonts w:ascii="宋体" w:eastAsia="宋体" w:hAnsi="宋体"/>
          <w:szCs w:val="32"/>
          <w:lang w:eastAsia="zh-CN"/>
        </w:rPr>
      </w:pPr>
      <w:r w:rsidRPr="009A2742">
        <w:rPr>
          <w:rFonts w:ascii="宋体" w:eastAsia="宋体" w:hAnsi="宋体"/>
          <w:szCs w:val="32"/>
          <w:lang w:eastAsia="zh-CN"/>
        </w:rPr>
        <w:t>  除了官方通过进贡获得巨大好处，琉球的普通商人也善于创造机会揩油。清代琉球商人发明的一种特殊贸易方式是“漂着”。所谓“漂着”，是指船只在海上遇险，漂流靠岸。很多琉球商人采取伪装海难的方式前来贸易，以换取清朝政府的补贴。很多人通过这种方式发了大财。凭借各种撒娇揩油，明清两代眼中偏远贫弱的小国琉球，就这样</w:t>
      </w:r>
      <w:proofErr w:type="gramStart"/>
      <w:r w:rsidRPr="009A2742">
        <w:rPr>
          <w:rFonts w:ascii="宋体" w:eastAsia="宋体" w:hAnsi="宋体"/>
          <w:szCs w:val="32"/>
          <w:lang w:eastAsia="zh-CN"/>
        </w:rPr>
        <w:t>牢牢吃</w:t>
      </w:r>
      <w:proofErr w:type="gramEnd"/>
      <w:r w:rsidRPr="009A2742">
        <w:rPr>
          <w:rFonts w:ascii="宋体" w:eastAsia="宋体" w:hAnsi="宋体"/>
          <w:szCs w:val="32"/>
          <w:lang w:eastAsia="zh-CN"/>
        </w:rPr>
        <w:t>定了“天朝”。在明代宗藩体制的庇护下，琉球抓住明王朝实行海禁的机会，以叩头贸易为依托，异军突起，迅速填补了郑和下西洋停止后明朝与东南亚各国进行直接贸易的空白，一跃而成为东南亚一个最有活力的贸易中介国。琉球因此被称为“万国津梁”。有明一代，琉球船只在朝鲜、日本、暹罗、北大年、安南、吕宋、苏门答腊、爪哇、旧港、满刺加等国家和地区之间穿梭如织，每次来中国朝贡时，那些从东南亚和日本买来的香料、胡椒、象牙、屏风、腰刀都会赚上超过十倍的暴利。走时带走大量包括丝绸、药材和瓷器等在内的赏赐品，转卖到暹罗、安南等国家，又可以大赚一笔。原本贫瘠落后的琉球一夜暴富。朝鲜国使臣提到琉球国每每不无妒忌地说，中国政府对待朝鲜不能与琉球国相比。葡萄牙人皮莱斯也说，琉球人的阔绰程度已在中国人之上。在中国文化的影响下，琉球文明化的进程不断加快，所谓“改粗鄙之俗为儒雅之风”，“中山之民物皆易，而为衣冠礼仪之乡”。因此，中国明代成了琉球历史上的黄金时代。</w:t>
      </w:r>
    </w:p>
    <w:p w14:paraId="3307211C" w14:textId="77777777" w:rsidR="006D2C15" w:rsidRPr="006D2C15" w:rsidRDefault="006D2C15" w:rsidP="006D2C15">
      <w:pPr>
        <w:spacing w:beforeLines="100" w:before="240" w:afterLines="100" w:after="240"/>
        <w:jc w:val="center"/>
        <w:rPr>
          <w:rFonts w:ascii="楷体" w:eastAsia="楷体" w:hAnsi="楷体"/>
          <w:color w:val="000000"/>
          <w:szCs w:val="21"/>
          <w:lang w:eastAsia="zh-CN"/>
        </w:rPr>
      </w:pPr>
      <w:r w:rsidRPr="006D2C15">
        <w:rPr>
          <w:rFonts w:ascii="楷体" w:eastAsia="楷体" w:hAnsi="楷体"/>
          <w:color w:val="000000"/>
          <w:szCs w:val="21"/>
          <w:lang w:eastAsia="zh-CN"/>
        </w:rPr>
        <w:t>（</w:t>
      </w:r>
      <w:r w:rsidRPr="006D2C15">
        <w:rPr>
          <w:rFonts w:ascii="楷体" w:eastAsia="楷体" w:hAnsi="楷体" w:hint="eastAsia"/>
          <w:color w:val="000000"/>
          <w:szCs w:val="21"/>
          <w:lang w:eastAsia="zh-CN"/>
        </w:rPr>
        <w:t>注：本文转自网络，非本人原创，但对其文中阐述的观点十分赞同。</w:t>
      </w:r>
      <w:r w:rsidRPr="006D2C15">
        <w:rPr>
          <w:rFonts w:ascii="楷体" w:eastAsia="楷体" w:hAnsi="楷体"/>
          <w:color w:val="000000"/>
          <w:szCs w:val="21"/>
          <w:lang w:eastAsia="zh-CN"/>
        </w:rPr>
        <w:t>）</w:t>
      </w:r>
    </w:p>
    <w:p w14:paraId="0B84AB1C" w14:textId="77777777" w:rsidR="006D2C15" w:rsidRPr="006D2C15" w:rsidRDefault="006D2C15">
      <w:pPr>
        <w:spacing w:after="280" w:afterAutospacing="1"/>
        <w:rPr>
          <w:rFonts w:ascii="宋体" w:eastAsia="宋体" w:hAnsi="宋体"/>
          <w:sz w:val="21"/>
          <w:lang w:eastAsia="zh-CN"/>
        </w:rPr>
      </w:pPr>
    </w:p>
    <w:sectPr w:rsidR="006D2C15" w:rsidRPr="006D2C1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23054" w14:textId="77777777" w:rsidR="00B057A9" w:rsidRDefault="00B057A9" w:rsidP="009A2742">
      <w:pPr>
        <w:spacing w:after="0" w:line="240" w:lineRule="auto"/>
      </w:pPr>
      <w:r>
        <w:separator/>
      </w:r>
    </w:p>
  </w:endnote>
  <w:endnote w:type="continuationSeparator" w:id="0">
    <w:p w14:paraId="0829C860" w14:textId="77777777" w:rsidR="00B057A9" w:rsidRDefault="00B057A9" w:rsidP="009A2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A8C8B" w14:textId="77777777" w:rsidR="00B057A9" w:rsidRDefault="00B057A9" w:rsidP="009A2742">
      <w:pPr>
        <w:spacing w:after="0" w:line="240" w:lineRule="auto"/>
      </w:pPr>
      <w:r>
        <w:separator/>
      </w:r>
    </w:p>
  </w:footnote>
  <w:footnote w:type="continuationSeparator" w:id="0">
    <w:p w14:paraId="5DE261D5" w14:textId="77777777" w:rsidR="00B057A9" w:rsidRDefault="00B057A9" w:rsidP="009A27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6D2C15"/>
    <w:rsid w:val="006D2C15"/>
    <w:rsid w:val="009A2742"/>
    <w:rsid w:val="00B05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96183"/>
  <w15:docId w15:val="{858DB8F2-5209-4545-9CE4-B9754910B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300" w:line="288" w:lineRule="auto"/>
    </w:pPr>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9A2742"/>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rsid w:val="009A2742"/>
    <w:rPr>
      <w:sz w:val="18"/>
      <w:szCs w:val="18"/>
      <w:lang w:eastAsia="en-US"/>
    </w:rPr>
  </w:style>
  <w:style w:type="paragraph" w:styleId="a5">
    <w:name w:val="footer"/>
    <w:basedOn w:val="a"/>
    <w:link w:val="a6"/>
    <w:unhideWhenUsed/>
    <w:rsid w:val="009A2742"/>
    <w:pPr>
      <w:tabs>
        <w:tab w:val="center" w:pos="4153"/>
        <w:tab w:val="right" w:pos="8306"/>
      </w:tabs>
      <w:snapToGrid w:val="0"/>
      <w:spacing w:line="240" w:lineRule="auto"/>
    </w:pPr>
    <w:rPr>
      <w:sz w:val="18"/>
      <w:szCs w:val="18"/>
    </w:rPr>
  </w:style>
  <w:style w:type="character" w:customStyle="1" w:styleId="a6">
    <w:name w:val="页脚 字符"/>
    <w:basedOn w:val="a0"/>
    <w:link w:val="a5"/>
    <w:rsid w:val="009A2742"/>
    <w:rPr>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德模</cp:lastModifiedBy>
  <cp:revision>3</cp:revision>
  <dcterms:created xsi:type="dcterms:W3CDTF">2022-07-05T11:40:00Z</dcterms:created>
  <dcterms:modified xsi:type="dcterms:W3CDTF">2022-07-05T11:44:00Z</dcterms:modified>
</cp:coreProperties>
</file>