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wordWrap/>
        <w:jc w:val="center"/>
        <w:rPr>
          <w:rFonts w:hint="eastAsia" w:ascii="仿宋" w:hAnsi="仿宋" w:eastAsia="仿宋" w:cs="仿宋"/>
          <w:b/>
          <w:bCs/>
          <w:i w:val="0"/>
          <w:iCs w:val="0"/>
          <w:caps w:val="0"/>
          <w:color w:val="111111"/>
          <w:spacing w:val="0"/>
          <w:sz w:val="32"/>
          <w:szCs w:val="32"/>
          <w:shd w:val="clear" w:fill="FFFFFF"/>
        </w:rPr>
      </w:pPr>
      <w:r>
        <w:rPr>
          <w:rFonts w:hint="eastAsia" w:ascii="仿宋" w:hAnsi="仿宋" w:eastAsia="仿宋" w:cs="仿宋"/>
          <w:b/>
          <w:bCs/>
          <w:sz w:val="32"/>
          <w:szCs w:val="32"/>
        </w:rPr>
        <w:t>书评：读</w:t>
      </w:r>
      <w:r>
        <w:rPr>
          <w:rFonts w:hint="eastAsia" w:ascii="仿宋" w:hAnsi="仿宋" w:eastAsia="仿宋" w:cs="仿宋"/>
          <w:b/>
          <w:bCs/>
          <w:i w:val="0"/>
          <w:iCs w:val="0"/>
          <w:caps w:val="0"/>
          <w:color w:val="111111"/>
          <w:spacing w:val="0"/>
          <w:sz w:val="32"/>
          <w:szCs w:val="32"/>
          <w:shd w:val="clear" w:fill="FFFFFF"/>
        </w:rPr>
        <w:t>陈波</w:t>
      </w:r>
      <w:r>
        <w:rPr>
          <w:rFonts w:hint="eastAsia" w:ascii="仿宋" w:hAnsi="仿宋" w:eastAsia="仿宋" w:cs="仿宋"/>
          <w:b/>
          <w:bCs/>
          <w:i w:val="0"/>
          <w:iCs w:val="0"/>
          <w:caps w:val="0"/>
          <w:color w:val="111111"/>
          <w:spacing w:val="0"/>
          <w:sz w:val="32"/>
          <w:szCs w:val="32"/>
          <w:shd w:val="clear" w:fill="FFFFFF"/>
        </w:rPr>
        <w:t>《逻辑学是什么》</w:t>
      </w:r>
      <w:r>
        <w:rPr>
          <w:rFonts w:hint="eastAsia" w:ascii="仿宋" w:hAnsi="仿宋" w:eastAsia="仿宋" w:cs="仿宋"/>
          <w:b/>
          <w:bCs/>
          <w:sz w:val="32"/>
          <w:szCs w:val="32"/>
        </w:rPr>
        <w:t>有感</w:t>
      </w:r>
    </w:p>
    <w:p>
      <w:pPr>
        <w:pStyle w:val="2"/>
        <w:keepNext w:val="0"/>
        <w:keepLines w:val="0"/>
        <w:widowControl/>
        <w:suppressLineNumbers w:val="0"/>
        <w:shd w:val="clear" w:fill="FFFFFF"/>
        <w:wordWrap/>
        <w:ind w:left="0" w:firstLine="420"/>
        <w:rPr>
          <w:rFonts w:hint="eastAsia" w:ascii="仿宋" w:hAnsi="仿宋" w:eastAsia="仿宋" w:cs="仿宋"/>
          <w:b/>
          <w:bCs/>
          <w:i w:val="0"/>
          <w:iCs w:val="0"/>
          <w:caps w:val="0"/>
          <w:color w:val="111111"/>
          <w:spacing w:val="0"/>
          <w:sz w:val="28"/>
          <w:szCs w:val="28"/>
        </w:rPr>
      </w:pPr>
      <w:r>
        <w:drawing>
          <wp:anchor distT="0" distB="0" distL="114300" distR="114300" simplePos="0" relativeHeight="251659264" behindDoc="0" locked="0" layoutInCell="1" allowOverlap="1">
            <wp:simplePos x="0" y="0"/>
            <wp:positionH relativeFrom="column">
              <wp:posOffset>4475480</wp:posOffset>
            </wp:positionH>
            <wp:positionV relativeFrom="paragraph">
              <wp:posOffset>1275080</wp:posOffset>
            </wp:positionV>
            <wp:extent cx="1033780" cy="1452245"/>
            <wp:effectExtent l="0" t="0" r="2540" b="1079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033780" cy="1452245"/>
                    </a:xfrm>
                    <a:prstGeom prst="rect">
                      <a:avLst/>
                    </a:prstGeom>
                    <a:noFill/>
                    <a:ln>
                      <a:noFill/>
                    </a:ln>
                  </pic:spPr>
                </pic:pic>
              </a:graphicData>
            </a:graphic>
          </wp:anchor>
        </w:drawing>
      </w:r>
      <w:r>
        <w:rPr>
          <w:rFonts w:hint="eastAsia" w:ascii="仿宋" w:hAnsi="仿宋" w:eastAsia="仿宋" w:cs="仿宋"/>
          <w:b/>
          <w:bCs/>
          <w:i w:val="0"/>
          <w:iCs w:val="0"/>
          <w:caps w:val="0"/>
          <w:color w:val="111111"/>
          <w:spacing w:val="0"/>
          <w:sz w:val="28"/>
          <w:szCs w:val="28"/>
          <w:shd w:val="clear" w:fill="FFFFFF"/>
        </w:rPr>
        <w:t>在许多人心目中，逻辑学实在是一门艰深的学问，那些符号、规则、命题看着就令人生畏难之心。不过，在这本《逻辑学是什么》里，原本晦涩、艰深的逻辑学变得好玩起来了。“上帝能够创造一块他自己举不起来的石头吗？”“白马非马”？“织女爱每一个爱牛郎的人？”“奥林匹克长跑冠军阿基里斯追不上乌龟？”……书里尽是这些个好玩的问题，每一个都引得你好奇心大发，不进行一番头脑风暴誓不罢休。于是，在解题的兴奋和迷惑之中，不知不觉地，你跟随着作者，走进了逻辑学那个由纯理性的砖石搭建的庄严殿堂。</w:t>
      </w:r>
    </w:p>
    <w:p>
      <w:pPr>
        <w:pStyle w:val="2"/>
        <w:keepNext w:val="0"/>
        <w:keepLines w:val="0"/>
        <w:widowControl/>
        <w:suppressLineNumbers w:val="0"/>
        <w:shd w:val="clear" w:fill="FFFFFF"/>
        <w:wordWrap/>
        <w:ind w:left="0" w:firstLine="420"/>
        <w:rPr>
          <w:rFonts w:hint="eastAsia"/>
        </w:rPr>
      </w:pPr>
      <w:r>
        <w:rPr>
          <w:rFonts w:hint="eastAsia" w:ascii="仿宋" w:hAnsi="仿宋" w:eastAsia="仿宋" w:cs="仿宋"/>
          <w:b/>
          <w:bCs/>
          <w:i w:val="0"/>
          <w:iCs w:val="0"/>
          <w:caps w:val="0"/>
          <w:color w:val="111111"/>
          <w:spacing w:val="0"/>
          <w:sz w:val="28"/>
          <w:szCs w:val="28"/>
          <w:shd w:val="clear" w:fill="FFFFFF"/>
        </w:rPr>
        <w:t>《逻辑学是什么》中有两根线索，一条是逻辑学的历史的时间线索，一条是逻辑学的基本内容的空间线索，沿着这两条线索，作者对逻辑学勾画了一个清晰的轮廓；而作者设计的那一个个妙趣横生的逻辑问题恰如这两根线索上连缀的珍珠、饱满、浑圆，彰显了逻辑学的神奇魅力。原来，逻辑书也可以这样写！</w:t>
      </w:r>
      <w:r>
        <w:rPr>
          <w:rFonts w:hint="eastAsia" w:ascii="仿宋" w:hAnsi="仿宋" w:eastAsia="仿宋" w:cs="仿宋"/>
          <w:b/>
          <w:bCs/>
          <w:i w:val="0"/>
          <w:iCs w:val="0"/>
          <w:caps w:val="0"/>
          <w:color w:val="111111"/>
          <w:spacing w:val="0"/>
          <w:sz w:val="28"/>
          <w:szCs w:val="28"/>
          <w:shd w:val="clear" w:fill="FFFFFF"/>
          <w:lang w:val="en-US" w:eastAsia="zh-CN"/>
        </w:rPr>
        <w:t>作者</w:t>
      </w:r>
      <w:r>
        <w:rPr>
          <w:rFonts w:hint="eastAsia" w:ascii="仿宋" w:hAnsi="仿宋" w:eastAsia="仿宋" w:cs="仿宋"/>
          <w:b/>
          <w:bCs/>
          <w:i w:val="0"/>
          <w:iCs w:val="0"/>
          <w:caps w:val="0"/>
          <w:color w:val="111111"/>
          <w:spacing w:val="0"/>
          <w:sz w:val="28"/>
          <w:szCs w:val="28"/>
          <w:shd w:val="clear" w:fill="FFFFFF"/>
        </w:rPr>
        <w:t>陈波，中国人民大学哲学博士，北京大学哲学系∕外国哲学研究所教授，博士生导师，专业领域为逻辑学和分析哲学。</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逻辑的定义：</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逻辑是关于推理和论证的科学</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逻辑的本质：寻找事物的真相</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推理：</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定义：从已知的命题得出新命题的思维过程</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 xml:space="preserve">分为归纳推理和演绎推理 </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逻辑推理最重要的过程，就是讨论前提和结论之间的关系</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 xml:space="preserve"> 推理出真实结论的前提：前件或前提为真，且推理形式有效</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 xml:space="preserve">命题： </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 xml:space="preserve">命题是一个判断语句，明确表示一个具体的含义 </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直言命题：断定某对象有某种性质,所以也叫性质命题</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谬误：</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与传统语言不同，逻辑中的谬误特指推理、论证过程的错误，而不是词项中的不真实的定义、概念或事实</w:t>
      </w:r>
      <w:r>
        <w:rPr>
          <w:rFonts w:hint="eastAsia" w:ascii="仿宋" w:hAnsi="仿宋" w:eastAsia="仿宋" w:cs="仿宋"/>
          <w:b/>
          <w:bCs/>
          <w:i w:val="0"/>
          <w:iCs w:val="0"/>
          <w:caps w:val="0"/>
          <w:color w:val="111111"/>
          <w:spacing w:val="0"/>
          <w:sz w:val="28"/>
          <w:szCs w:val="28"/>
          <w:shd w:val="clear" w:fill="FFFFFF"/>
        </w:rPr>
        <w:t>……</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作者用生动幽默的笔调向我们介绍了逻辑的起源、逻辑是什么、命题逻辑、词项逻辑、谓词逻辑、归纳逻辑、批判性思维以及逻辑学的地位等内容。作者在第一章“逻辑起源于理智的自我反省”中向我们介绍了几个著名的悖论——说谎者悖论、芝诺悖论、半费之讼和麦加拉疑难。还介绍了公孙龙的论断和逻辑的基本规律，让我们对逻辑有了一种感性的认识。接着，作者在第二章则揭示出逻辑的本质，即“逻辑是关于推理和论证的科学”。通过读书，我了解到欧洲中世纪发生过关于信仰和理性关系问题的论战，一方是极端信仰主义，另一方是理性护教主义，他们用若干理性的论断来证明上帝的存在。我由此想到，像上帝存在这样的事情，也要通过推理、论证来支持和确立，那么还有什么东西不需要经过推理和论证呢?足见理性主义在西方文化传统中多么根深蒂固，多么影响深远。而逻辑学正是从这种深厚的理性主义土壤中生长出来的，它的精髓就在于教会人们进行正确的推理和论证，识别、揭露和反驳错误的推理和论证。</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在第三、四、五、六章，作者分别详细地介绍了几种逻辑类型，即命题逻辑、词项逻辑、谓词逻辑和归纳逻辑。我从中学到很多新的知识和理论，受益匪浅。第七章主要介绍如何让思维更严谨、更清晰的方法，以三大理论为支撑：定义理论、论证理论和谬误理论。最后，作者在第八章系统地阐释了逻辑学的地位及逻辑学与其他学科的关系。在基础学科中，逻辑学位列第二，同时它对哲学、语言、计算机、人工智能等学科有着特殊作用，是一门重要的工具性学科。</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以上是这本书大致内容的概括，下面谈一谈我对一些问题的思考与感悟。</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首先是“白马非马”。我很早就对这个论断产生了浓厚的兴趣，原因在于“白马”按常理来讲就是“马”，而公孙龙却说“白马非马”，这其中又蕴藏着什么玄机呢?这个典故出自公孙龙的《白马论》。《白马论》里面说，有一次公孙</w:t>
      </w:r>
      <w:bookmarkStart w:id="0" w:name="_GoBack"/>
      <w:bookmarkEnd w:id="0"/>
      <w:r>
        <w:rPr>
          <w:rFonts w:hint="default" w:ascii="仿宋" w:hAnsi="仿宋" w:eastAsia="仿宋" w:cs="仿宋"/>
          <w:b/>
          <w:bCs/>
          <w:i w:val="0"/>
          <w:iCs w:val="0"/>
          <w:caps w:val="0"/>
          <w:color w:val="111111"/>
          <w:spacing w:val="0"/>
          <w:sz w:val="28"/>
          <w:szCs w:val="28"/>
          <w:shd w:val="clear" w:fill="FFFFFF"/>
        </w:rPr>
        <w:t>龙骑马过关，守卫说：“马不准过。”公孙龙回答说：“我骑的是白马，白马非马。”这么一说关吏也被他弄糊涂了，于是连人带马一起放过关。对这个问题，公孙龙进行了自己的论证，概括起来有三点：</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 I．从概念的外延看，“求马，黄黑马皆可致。求白马，黄黑马不可致?故黄黑马一也，而可以应有马，而不可以应有白马，是白马非马审矣。”“马者，无去取于色，黄黑马皆所以色去，故惟白马独可以应耳。无去取非有去取也，故日：白马非马。”也就是说，“马”的外延包括一切马，不管其颜色如何；“白马”的外延只包括白马，有相应的颜色要求。由于“马”和“白马”的外延不同，所以白马非马。</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2．从概念的内涵看，“马者，所以命形也；白者，所以命色也。命色者非命形也。故日：白马非马。”这就是说，“马”的内涵是一种动物，“白”的内涵是一种颜色，“白马”的内涵是一种动物加一种颜色。三者内涵各不相同，所以白马非马。</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3．从共相的角度看，“马”这个共相与“白马”这个共相不同。马的共相，是一切马的本质属性，不包括颜色，仅是“马作为马”。而“白马”的共相包括颜色。于是，马作为马不同于白马作为自马，所以白马非马。”从表面上看，公孙龙的论证似乎是正确而严谨的，但在我看来，他不过是运用了偷换概念的方法来以假乱真。偷换了什么概念呢?就是“非”字的含义。按以上公孙龙的论证来说，“非”可理解为“不等于”，“自马非马”是说“白马不等于马”。这种解释将属和种、类和子类区别开来，因此是一个正确</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而科学的命题，而“白马不属于马”是一个虚假、1错误的命题。公孙龙通过“白马不等于马”这一概念来偷换“白马不属于马”这一概念，从而达到混淆视听的效果。同样，偷换概念的方法也被广泛应用于现代社会生活中，它可以在对话中化1 选自《公孙龙》子今译不利为有利，对一些刁钻的问题作出巧妙的回答。</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r>
        <w:rPr>
          <w:rFonts w:hint="default" w:ascii="仿宋" w:hAnsi="仿宋" w:eastAsia="仿宋" w:cs="仿宋"/>
          <w:b/>
          <w:bCs/>
          <w:i w:val="0"/>
          <w:iCs w:val="0"/>
          <w:caps w:val="0"/>
          <w:color w:val="111111"/>
          <w:spacing w:val="0"/>
          <w:sz w:val="28"/>
          <w:szCs w:val="28"/>
          <w:shd w:val="clear" w:fill="FFFFFF"/>
        </w:rPr>
        <w:t>我们回到“白马非马”的问题。从另一个角度讲，“白马非马”是在进行诡辩，作者的表述是：“他是通过‘白马不等于马’来论证‘白马不属于马’，因而是在进行诡辩。”公孙龙有意识地运用谬误的推理、论证形式去证明“白马非马”，而这个观点本身是错误的，他的论证也似是而非。通过分析，我们便清楚了解了“白马非马”的来龙去脉及内在实质，同时对逻辑的认识又加深了一步。</w:t>
      </w:r>
    </w:p>
    <w:p>
      <w:pPr>
        <w:pStyle w:val="2"/>
        <w:keepNext w:val="0"/>
        <w:keepLines w:val="0"/>
        <w:widowControl/>
        <w:suppressLineNumbers w:val="0"/>
        <w:shd w:val="clear" w:fill="FFFFFF"/>
        <w:wordWrap/>
        <w:ind w:left="0" w:firstLine="420"/>
        <w:jc w:val="left"/>
        <w:rPr>
          <w:rFonts w:hint="default" w:ascii="仿宋" w:hAnsi="仿宋" w:eastAsia="仿宋" w:cs="仿宋"/>
          <w:b/>
          <w:bCs/>
          <w:i w:val="0"/>
          <w:iCs w:val="0"/>
          <w:caps w:val="0"/>
          <w:color w:val="111111"/>
          <w:spacing w:val="0"/>
          <w:sz w:val="28"/>
          <w:szCs w:val="28"/>
          <w:shd w:val="clear" w:fill="FFFFFF"/>
        </w:rPr>
      </w:pP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二分法 阿基里斯追不上乌龟 飞矢不动。自身等同的空间 一倍的时间等于一半 归谬法：假设命题为真-推出不可能为真，或明显荒谬，或自相矛盾-得出结论：命题不成立引自 芝诺悖论-4个关于运动不可能的论证</w:t>
      </w:r>
    </w:p>
    <w:p>
      <w:pPr>
        <w:pStyle w:val="2"/>
        <w:keepNext w:val="0"/>
        <w:keepLines w:val="0"/>
        <w:widowControl/>
        <w:suppressLineNumbers w:val="0"/>
        <w:shd w:val="clear" w:fill="FFFFFF"/>
        <w:wordWrap/>
        <w:ind w:left="0" w:firstLine="420"/>
        <w:jc w:val="left"/>
        <w:rPr>
          <w:rFonts w:hint="eastAsia" w:ascii="仿宋" w:hAnsi="仿宋" w:eastAsia="仿宋" w:cs="仿宋"/>
          <w:b/>
          <w:bCs/>
          <w:i w:val="0"/>
          <w:iCs w:val="0"/>
          <w:caps w:val="0"/>
          <w:color w:val="111111"/>
          <w:spacing w:val="0"/>
          <w:sz w:val="28"/>
          <w:szCs w:val="28"/>
          <w:shd w:val="clear" w:fill="FFFFFF"/>
        </w:rPr>
      </w:pPr>
      <w:r>
        <w:rPr>
          <w:rFonts w:hint="eastAsia" w:ascii="仿宋" w:hAnsi="仿宋" w:eastAsia="仿宋" w:cs="仿宋"/>
          <w:b/>
          <w:bCs/>
          <w:i w:val="0"/>
          <w:iCs w:val="0"/>
          <w:caps w:val="0"/>
          <w:color w:val="111111"/>
          <w:spacing w:val="0"/>
          <w:sz w:val="28"/>
          <w:szCs w:val="28"/>
          <w:shd w:val="clear" w:fill="FFFFFF"/>
        </w:rPr>
        <w:t>人人都要思考，人人都要推理，人人都要论证，而且每一个人都要面对他人的推理和论证。我们每天都被来自诸多媒体（如书籍、广播、电视、报纸）以及雇主、朋友和家人的推理所包围。有些人善于思考、善于推理、擅长论证，有些人则不是这样。良好的思考、推理、论证能力，部分来自某种自然的禀赋，但无论我们原本的能力如何，都是可以得到改进和提高的。通过阅读本书，人们能够学会进行缜密思考、避免错误推理的策略，并掌握评估论证有效性的知识。</w:t>
      </w:r>
      <w:r>
        <w:rPr>
          <w:rFonts w:hint="default" w:ascii="仿宋" w:hAnsi="仿宋" w:eastAsia="仿宋" w:cs="仿宋"/>
          <w:b/>
          <w:bCs/>
          <w:i w:val="0"/>
          <w:iCs w:val="0"/>
          <w:caps w:val="0"/>
          <w:color w:val="111111"/>
          <w:spacing w:val="0"/>
          <w:sz w:val="28"/>
          <w:szCs w:val="28"/>
          <w:shd w:val="clear" w:fill="FFFFFF"/>
        </w:rPr>
        <w:br w:type="textWrapping"/>
      </w:r>
      <w:r>
        <w:rPr>
          <w:rFonts w:hint="default" w:ascii="仿宋" w:hAnsi="仿宋" w:eastAsia="仿宋" w:cs="仿宋"/>
          <w:b/>
          <w:bCs/>
          <w:i w:val="0"/>
          <w:iCs w:val="0"/>
          <w:caps w:val="0"/>
          <w:color w:val="111111"/>
          <w:spacing w:val="0"/>
          <w:sz w:val="28"/>
          <w:szCs w:val="28"/>
          <w:shd w:val="clear" w:fill="FFFFFF"/>
        </w:rPr>
        <w:t>　　本书作者具有非常广博的学术视野和宽广的研究领域，不但在逻辑学上有很深的造诣，在学等领域的研究中也取得了很大的成就，因此，作者善于充分吸收不同观点的优势，注意综合考量多种不同看法，以尽可能减少片面性。</w:t>
      </w:r>
      <w:r>
        <w:rPr>
          <w:rFonts w:hint="default" w:ascii="仿宋" w:hAnsi="仿宋" w:eastAsia="仿宋" w:cs="仿宋"/>
          <w:b/>
          <w:bCs/>
          <w:i w:val="0"/>
          <w:iCs w:val="0"/>
          <w:caps w:val="0"/>
          <w:color w:val="111111"/>
          <w:spacing w:val="0"/>
          <w:sz w:val="28"/>
          <w:szCs w:val="28"/>
          <w:shd w:val="clear" w:fill="FFFFFF"/>
        </w:rPr>
        <w:br w:type="textWrapping"/>
      </w:r>
      <w:r>
        <w:rPr>
          <w:rFonts w:hint="default" w:ascii="仿宋" w:hAnsi="仿宋" w:eastAsia="仿宋" w:cs="仿宋"/>
          <w:b/>
          <w:bCs/>
          <w:i w:val="0"/>
          <w:iCs w:val="0"/>
          <w:caps w:val="0"/>
          <w:color w:val="111111"/>
          <w:spacing w:val="0"/>
          <w:sz w:val="28"/>
          <w:szCs w:val="28"/>
          <w:shd w:val="clear" w:fill="FFFFFF"/>
        </w:rPr>
        <w:t>　　本书与一般逻辑学教材相比更具可读性，作者用尽可能生动的词语、选择尽可能有趣的案例，使读者在学习知识的同时享受逻辑思辨的乐趣。</w:t>
      </w:r>
    </w:p>
    <w:p/>
    <w:p>
      <w:r>
        <w:rPr>
          <w:rFonts w:ascii="宋体" w:hAnsi="宋体" w:eastAsia="宋体" w:cs="宋体"/>
          <w:sz w:val="24"/>
          <w:szCs w:val="24"/>
        </w:rPr>
        <w:drawing>
          <wp:inline distT="0" distB="0" distL="114300" distR="114300">
            <wp:extent cx="6583045" cy="16438880"/>
            <wp:effectExtent l="0" t="0" r="635" b="508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6583045" cy="16438880"/>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kYWI0MmE4MDc3NjQxNDYxYjcyYzYyMmNjOWY1ODQifQ=="/>
  </w:docVars>
  <w:rsids>
    <w:rsidRoot w:val="10564CE6"/>
    <w:rsid w:val="10564CE6"/>
    <w:rsid w:val="13E65A35"/>
    <w:rsid w:val="2B4D4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440</Words>
  <Characters>440</Characters>
  <Lines>0</Lines>
  <Paragraphs>0</Paragraphs>
  <TotalTime>4</TotalTime>
  <ScaleCrop>false</ScaleCrop>
  <LinksUpToDate>false</LinksUpToDate>
  <CharactersWithSpaces>440</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2022-07-05T15:15:00Z</dcterms:created>
  <dc:creator>丁琪</dc:creator>
  <cp:lastModifiedBy>丁琪</cp:lastModifiedBy>
  <dcterms:modified xsi:type="dcterms:W3CDTF">2022-07-05T15:45:11Z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36D10DA8CC5549E887FB2C863800499D</vt:lpwstr>
  </property>
</Properties>
</file>