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w:t>
      </w:r>
      <w:r>
        <w:rPr>
          <w:rFonts w:hint="eastAsia"/>
          <w:b/>
          <w:bCs/>
          <w:sz w:val="30"/>
          <w:szCs w:val="30"/>
          <w:lang w:val="en-US" w:eastAsia="zh-CN"/>
        </w:rPr>
        <w:t>心理辅导个案方案设计</w:t>
      </w:r>
    </w:p>
    <w:p>
      <w:pPr>
        <w:spacing w:line="360" w:lineRule="auto"/>
        <w:ind w:firstLine="420"/>
        <w:rPr>
          <w:rFonts w:hint="eastAsia"/>
          <w:lang w:val="en-US" w:eastAsia="zh-CN"/>
        </w:rPr>
      </w:pPr>
      <w:r>
        <w:rPr>
          <w:rFonts w:hint="eastAsia"/>
          <w:b/>
          <w:bCs/>
          <w:sz w:val="24"/>
          <w:szCs w:val="24"/>
          <w:lang w:val="en-US" w:eastAsia="zh-CN"/>
        </w:rPr>
        <w:t>一．个案背景资料</w:t>
      </w:r>
      <w:r>
        <w:rPr>
          <w:rFonts w:hint="eastAsia"/>
          <w:lang w:val="en-US" w:eastAsia="zh-CN"/>
        </w:rPr>
        <w:t>：学生乙某某，男13岁，该同学头脑比较聪明，数学成绩好，语言表达能力弱，情商极低，情绪控制能力差，易怒，爱哭、喊叫（去食堂吃饭稍晚到，没有鸡腿了，就会生气、哭喊），哭起来鼻涕眼泪就在衣服上蹭。有暴力倾向，用文具或搬起椅子等恶狠狠地盯着别人，有过爬窗台做跳楼状的行为。与家长沟通建议去医院就诊，诊断为阿斯伯格症。</w:t>
      </w:r>
    </w:p>
    <w:p>
      <w:pPr>
        <w:spacing w:line="360" w:lineRule="auto"/>
        <w:ind w:firstLine="420"/>
        <w:rPr>
          <w:rFonts w:hint="eastAsia"/>
          <w:lang w:val="en-US" w:eastAsia="zh-CN"/>
        </w:rPr>
      </w:pPr>
      <w:r>
        <w:rPr>
          <w:rFonts w:hint="eastAsia"/>
          <w:lang w:val="en-US" w:eastAsia="zh-CN"/>
        </w:rPr>
        <w:t>二．学生基本信息：</w:t>
      </w:r>
    </w:p>
    <w:p>
      <w:pPr>
        <w:spacing w:line="360" w:lineRule="auto"/>
        <w:ind w:firstLine="420"/>
        <w:rPr>
          <w:rFonts w:hint="eastAsia"/>
          <w:lang w:val="en-US" w:eastAsia="zh-CN"/>
        </w:rPr>
      </w:pPr>
      <w:r>
        <w:rPr>
          <w:rFonts w:hint="eastAsia"/>
          <w:lang w:val="en-US" w:eastAsia="zh-CN"/>
        </w:rPr>
        <w:t xml:space="preserve">姓名：乙某某       年龄：13岁     </w:t>
      </w:r>
      <w:bookmarkStart w:id="0" w:name="_GoBack"/>
      <w:bookmarkEnd w:id="0"/>
    </w:p>
    <w:p>
      <w:pPr>
        <w:spacing w:line="360" w:lineRule="auto"/>
        <w:ind w:firstLine="420"/>
        <w:rPr>
          <w:rFonts w:hint="eastAsia"/>
          <w:lang w:val="en-US" w:eastAsia="zh-CN"/>
        </w:rPr>
      </w:pPr>
      <w:r>
        <w:rPr>
          <w:rFonts w:hint="eastAsia"/>
          <w:lang w:val="en-US" w:eastAsia="zh-CN"/>
        </w:rPr>
        <w:t>家庭成员：父母、妹妹，父母经商，家庭经济条件较好</w:t>
      </w:r>
    </w:p>
    <w:p>
      <w:pPr>
        <w:numPr>
          <w:ilvl w:val="0"/>
          <w:numId w:val="1"/>
        </w:numPr>
        <w:spacing w:line="360" w:lineRule="auto"/>
        <w:ind w:firstLine="420"/>
        <w:rPr>
          <w:rFonts w:hint="eastAsia"/>
          <w:lang w:val="en-US" w:eastAsia="zh-CN"/>
        </w:rPr>
      </w:pPr>
      <w:r>
        <w:rPr>
          <w:rFonts w:hint="eastAsia"/>
          <w:lang w:val="en-US" w:eastAsia="zh-CN"/>
        </w:rPr>
        <w:t>学生成长史：</w:t>
      </w:r>
    </w:p>
    <w:p>
      <w:pPr>
        <w:numPr>
          <w:ilvl w:val="0"/>
          <w:numId w:val="2"/>
        </w:numPr>
        <w:spacing w:line="360" w:lineRule="auto"/>
        <w:ind w:left="420" w:leftChars="0" w:firstLine="0" w:firstLineChars="0"/>
        <w:rPr>
          <w:rFonts w:hint="default"/>
          <w:lang w:val="en-US" w:eastAsia="zh-CN"/>
        </w:rPr>
      </w:pPr>
      <w:r>
        <w:rPr>
          <w:rFonts w:hint="eastAsia"/>
          <w:lang w:val="en-US" w:eastAsia="zh-CN"/>
        </w:rPr>
        <w:t>从小就表现出情商低、语言表达能力和理解能力较弱、易怒；</w:t>
      </w:r>
    </w:p>
    <w:p>
      <w:pPr>
        <w:numPr>
          <w:ilvl w:val="0"/>
          <w:numId w:val="2"/>
        </w:numPr>
        <w:spacing w:line="360" w:lineRule="auto"/>
        <w:ind w:left="420" w:leftChars="0" w:firstLine="0" w:firstLineChars="0"/>
        <w:rPr>
          <w:rFonts w:hint="default"/>
          <w:lang w:val="en-US" w:eastAsia="zh-CN"/>
        </w:rPr>
      </w:pPr>
      <w:r>
        <w:rPr>
          <w:rFonts w:hint="eastAsia"/>
          <w:lang w:val="en-US" w:eastAsia="zh-CN"/>
        </w:rPr>
        <w:t>上课时小动作多，不能专心听讲，老师提醒或批评马上就发怒，哭闹或者摔门而去；</w:t>
      </w:r>
    </w:p>
    <w:p>
      <w:pPr>
        <w:numPr>
          <w:ilvl w:val="0"/>
          <w:numId w:val="2"/>
        </w:numPr>
        <w:spacing w:line="360" w:lineRule="auto"/>
        <w:ind w:left="420" w:leftChars="0" w:firstLine="0" w:firstLineChars="0"/>
        <w:rPr>
          <w:rFonts w:hint="default"/>
          <w:lang w:val="en-US" w:eastAsia="zh-CN"/>
        </w:rPr>
      </w:pPr>
      <w:r>
        <w:rPr>
          <w:rFonts w:hint="eastAsia"/>
          <w:lang w:val="en-US" w:eastAsia="zh-CN"/>
        </w:rPr>
        <w:t>愿意与同学玩耍，稍有不如意也会动怒；</w:t>
      </w:r>
    </w:p>
    <w:p>
      <w:pPr>
        <w:numPr>
          <w:ilvl w:val="0"/>
          <w:numId w:val="2"/>
        </w:numPr>
        <w:spacing w:line="360" w:lineRule="auto"/>
        <w:ind w:left="420" w:leftChars="0" w:firstLine="0" w:firstLineChars="0"/>
        <w:rPr>
          <w:rFonts w:hint="default"/>
          <w:lang w:val="en-US" w:eastAsia="zh-CN"/>
        </w:rPr>
      </w:pPr>
      <w:r>
        <w:rPr>
          <w:rFonts w:hint="eastAsia"/>
          <w:lang w:val="en-US" w:eastAsia="zh-CN"/>
        </w:rPr>
        <w:t>渴望参与集体活动，如春秋游及研学活动</w:t>
      </w:r>
    </w:p>
    <w:p>
      <w:pPr>
        <w:numPr>
          <w:ilvl w:val="0"/>
          <w:numId w:val="1"/>
        </w:numPr>
        <w:spacing w:line="360" w:lineRule="auto"/>
        <w:ind w:left="0" w:leftChars="0" w:firstLine="420" w:firstLineChars="0"/>
        <w:rPr>
          <w:rFonts w:hint="eastAsia"/>
          <w:lang w:val="en-US" w:eastAsia="zh-CN"/>
        </w:rPr>
      </w:pPr>
      <w:r>
        <w:rPr>
          <w:rFonts w:hint="eastAsia"/>
          <w:lang w:val="en-US" w:eastAsia="zh-CN"/>
        </w:rPr>
        <w:t>学生问题鉴别与分析</w:t>
      </w:r>
    </w:p>
    <w:p>
      <w:pPr>
        <w:numPr>
          <w:ilvl w:val="0"/>
          <w:numId w:val="0"/>
        </w:numPr>
        <w:spacing w:line="360" w:lineRule="auto"/>
        <w:ind w:left="420" w:leftChars="0"/>
        <w:rPr>
          <w:rFonts w:hint="eastAsia"/>
          <w:lang w:val="en-US" w:eastAsia="zh-CN"/>
        </w:rPr>
      </w:pPr>
      <w:r>
        <w:rPr>
          <w:rFonts w:hint="eastAsia"/>
          <w:lang w:val="en-US" w:eastAsia="zh-CN"/>
        </w:rPr>
        <w:t>问题鉴别：经与家长沟通，医院就诊，诊断结论为：阿斯伯格症，人际交往困难患者愿意与人交往，喜欢与同伴玩耍，但是缺乏交往技巧，不理解面部表情、肢体动作等非语言表达的信息，采用的交往方式刻板、生硬、程式化，因此难以形成和维持良好的人际关系。</w:t>
      </w:r>
    </w:p>
    <w:p>
      <w:pPr>
        <w:numPr>
          <w:ilvl w:val="0"/>
          <w:numId w:val="0"/>
        </w:numPr>
        <w:spacing w:line="360" w:lineRule="auto"/>
        <w:ind w:left="420" w:leftChars="0"/>
        <w:rPr>
          <w:rFonts w:hint="default"/>
          <w:lang w:val="en-US" w:eastAsia="zh-CN"/>
        </w:rPr>
      </w:pPr>
      <w:r>
        <w:rPr>
          <w:rFonts w:hint="eastAsia"/>
          <w:lang w:val="en-US" w:eastAsia="zh-CN"/>
        </w:rPr>
        <w:t>成因分析：有遗传因素（他爸爸小时候就是这样暴躁易怒，随年龄增大会慢慢好转）</w:t>
      </w:r>
    </w:p>
    <w:p>
      <w:pPr>
        <w:numPr>
          <w:ilvl w:val="0"/>
          <w:numId w:val="1"/>
        </w:numPr>
        <w:spacing w:line="360" w:lineRule="auto"/>
        <w:ind w:left="0" w:leftChars="0" w:firstLine="420" w:firstLineChars="0"/>
        <w:rPr>
          <w:rFonts w:hint="default"/>
          <w:lang w:val="en-US" w:eastAsia="zh-CN"/>
        </w:rPr>
      </w:pPr>
      <w:r>
        <w:rPr>
          <w:rFonts w:hint="eastAsia"/>
          <w:lang w:val="en-US" w:eastAsia="zh-CN"/>
        </w:rPr>
        <w:t>辅导策略：</w:t>
      </w:r>
    </w:p>
    <w:p>
      <w:pPr>
        <w:numPr>
          <w:ilvl w:val="0"/>
          <w:numId w:val="3"/>
        </w:numPr>
        <w:spacing w:line="360" w:lineRule="auto"/>
        <w:ind w:left="420" w:leftChars="0"/>
        <w:rPr>
          <w:rFonts w:hint="eastAsia"/>
          <w:lang w:val="en-US" w:eastAsia="zh-CN"/>
        </w:rPr>
      </w:pPr>
      <w:r>
        <w:rPr>
          <w:rFonts w:hint="eastAsia"/>
          <w:lang w:val="en-US" w:eastAsia="zh-CN"/>
        </w:rPr>
        <w:t>家校合作，家长要有耐心地去及时引导他的具体言行，尤其是针对他易怒的现象要强化引导他的理解和认知。</w:t>
      </w:r>
    </w:p>
    <w:p>
      <w:pPr>
        <w:numPr>
          <w:ilvl w:val="0"/>
          <w:numId w:val="3"/>
        </w:numPr>
        <w:spacing w:line="360" w:lineRule="auto"/>
        <w:ind w:left="420" w:leftChars="0"/>
        <w:rPr>
          <w:rFonts w:hint="default"/>
          <w:lang w:val="en-US" w:eastAsia="zh-CN"/>
        </w:rPr>
      </w:pPr>
      <w:r>
        <w:rPr>
          <w:rFonts w:hint="eastAsia"/>
          <w:lang w:val="en-US" w:eastAsia="zh-CN"/>
        </w:rPr>
        <w:t>与班级各任课教师协调沟通，让老师们对该生的具体行为给予理解，采取合适的方式去引导他。</w:t>
      </w:r>
    </w:p>
    <w:p>
      <w:pPr>
        <w:numPr>
          <w:ilvl w:val="0"/>
          <w:numId w:val="3"/>
        </w:numPr>
        <w:spacing w:line="360" w:lineRule="auto"/>
        <w:ind w:left="420" w:leftChars="0"/>
        <w:rPr>
          <w:rFonts w:hint="default"/>
          <w:lang w:val="en-US" w:eastAsia="zh-CN"/>
        </w:rPr>
      </w:pPr>
      <w:r>
        <w:rPr>
          <w:rFonts w:hint="eastAsia"/>
          <w:lang w:val="en-US" w:eastAsia="zh-CN"/>
        </w:rPr>
        <w:t>做好学生的工作，让同学们用包的心态去理解和关爱他，多主动与他聊天，做游戏，并注意不要去激怒他，发现他情绪问题及时安抚。</w:t>
      </w:r>
    </w:p>
    <w:p>
      <w:pPr>
        <w:numPr>
          <w:ilvl w:val="0"/>
          <w:numId w:val="3"/>
        </w:numPr>
        <w:spacing w:line="360" w:lineRule="auto"/>
        <w:ind w:left="420" w:leftChars="0"/>
        <w:rPr>
          <w:rFonts w:hint="default"/>
          <w:lang w:val="en-US" w:eastAsia="zh-CN"/>
        </w:rPr>
      </w:pPr>
      <w:r>
        <w:rPr>
          <w:rFonts w:hint="eastAsia"/>
          <w:lang w:val="en-US" w:eastAsia="zh-CN"/>
        </w:rPr>
        <w:t xml:space="preserve">针对他的具体行为表现，进行认知方面的引导，耐心听他诉说，适时地进行告知如何看待和理解别人的言行，如何更好地与别人交往。对于他的一些有暴力倾向的言行也要严厉地告知不可以这样来处理问题，有问题需要寻求父母、老师的帮助。对于集体活动，鼓励他积极参与，并提出明确要求，同时提醒跟他要好的同学留意他的情绪状态，适时做出提醒。 </w:t>
      </w:r>
    </w:p>
    <w:p>
      <w:pPr>
        <w:numPr>
          <w:ilvl w:val="0"/>
          <w:numId w:val="1"/>
        </w:numPr>
        <w:spacing w:line="360" w:lineRule="auto"/>
        <w:ind w:left="0" w:leftChars="0" w:firstLine="420" w:firstLineChars="0"/>
        <w:rPr>
          <w:rFonts w:hint="default"/>
          <w:lang w:val="en-US" w:eastAsia="zh-CN"/>
        </w:rPr>
      </w:pPr>
      <w:r>
        <w:rPr>
          <w:rFonts w:hint="eastAsia"/>
          <w:lang w:val="en-US" w:eastAsia="zh-CN"/>
        </w:rPr>
        <w:t>辅导效果：</w:t>
      </w:r>
    </w:p>
    <w:p>
      <w:pPr>
        <w:numPr>
          <w:ilvl w:val="0"/>
          <w:numId w:val="0"/>
        </w:numPr>
        <w:spacing w:line="360" w:lineRule="auto"/>
        <w:ind w:left="420" w:leftChars="0"/>
        <w:rPr>
          <w:rFonts w:hint="default"/>
          <w:lang w:val="en-US" w:eastAsia="zh-CN"/>
        </w:rPr>
      </w:pPr>
      <w:r>
        <w:rPr>
          <w:rFonts w:hint="eastAsia"/>
          <w:lang w:val="en-US" w:eastAsia="zh-CN"/>
        </w:rPr>
        <w:t xml:space="preserve">      经过家校合作，各科老师及班级同学的耐心包容、理解鼓励，该生逐步适应学校的学习节奏，初三时与老师、同学的交流基本上不再出现无端发怒的情况，顺利地度过了三年的初中生活，比较遗憾的是中考前一天突发高烧，影响了正常发挥，成绩不够理想。他又复读了一年，考入七中读高中。</w:t>
      </w:r>
    </w:p>
    <w:p>
      <w:pPr>
        <w:numPr>
          <w:ilvl w:val="0"/>
          <w:numId w:val="1"/>
        </w:numPr>
        <w:spacing w:line="360" w:lineRule="auto"/>
        <w:ind w:left="0" w:leftChars="0" w:firstLine="420" w:firstLineChars="0"/>
        <w:rPr>
          <w:rFonts w:hint="default"/>
          <w:lang w:val="en-US" w:eastAsia="zh-CN"/>
        </w:rPr>
      </w:pPr>
      <w:r>
        <w:rPr>
          <w:rFonts w:hint="eastAsia"/>
          <w:lang w:val="en-US" w:eastAsia="zh-CN"/>
        </w:rPr>
        <w:t>反思：</w:t>
      </w:r>
    </w:p>
    <w:p>
      <w:pPr>
        <w:numPr>
          <w:ilvl w:val="0"/>
          <w:numId w:val="0"/>
        </w:numPr>
        <w:spacing w:line="360" w:lineRule="auto"/>
        <w:ind w:left="420" w:leftChars="0"/>
        <w:rPr>
          <w:rFonts w:hint="default"/>
          <w:lang w:val="en-US" w:eastAsia="zh-CN"/>
        </w:rPr>
      </w:pPr>
      <w:r>
        <w:rPr>
          <w:rFonts w:hint="eastAsia"/>
          <w:lang w:val="en-US" w:eastAsia="zh-CN"/>
        </w:rPr>
        <w:t xml:space="preserve">    通过对学生个案的辅导，发现自己心理学的专业知识和专业心理辅导方法的匮乏，因此要不断加强学习，并多向专业教师请教，以便能够更加科学有效地帮助有需要的同学。</w:t>
      </w:r>
    </w:p>
    <w:p>
      <w:pPr>
        <w:spacing w:line="360" w:lineRule="auto"/>
        <w:ind w:firstLine="420"/>
        <w:rPr>
          <w:rFonts w:hint="default"/>
          <w:lang w:val="en-US" w:eastAsia="zh-CN"/>
        </w:rPr>
      </w:pPr>
    </w:p>
    <w:p>
      <w:pPr>
        <w:spacing w:line="360" w:lineRule="auto"/>
        <w:ind w:firstLine="42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1C2AB"/>
    <w:multiLevelType w:val="singleLevel"/>
    <w:tmpl w:val="A471C2AB"/>
    <w:lvl w:ilvl="0" w:tentative="0">
      <w:start w:val="1"/>
      <w:numFmt w:val="decimal"/>
      <w:lvlText w:val="%1."/>
      <w:lvlJc w:val="left"/>
      <w:pPr>
        <w:tabs>
          <w:tab w:val="left" w:pos="312"/>
        </w:tabs>
      </w:pPr>
    </w:lvl>
  </w:abstractNum>
  <w:abstractNum w:abstractNumId="1">
    <w:nsid w:val="CB6F501C"/>
    <w:multiLevelType w:val="singleLevel"/>
    <w:tmpl w:val="CB6F501C"/>
    <w:lvl w:ilvl="0" w:tentative="0">
      <w:start w:val="1"/>
      <w:numFmt w:val="decimal"/>
      <w:lvlText w:val="%1."/>
      <w:lvlJc w:val="left"/>
      <w:pPr>
        <w:tabs>
          <w:tab w:val="left" w:pos="312"/>
        </w:tabs>
        <w:ind w:left="420" w:leftChars="0" w:firstLine="0" w:firstLineChars="0"/>
      </w:pPr>
    </w:lvl>
  </w:abstractNum>
  <w:abstractNum w:abstractNumId="2">
    <w:nsid w:val="4085F10A"/>
    <w:multiLevelType w:val="singleLevel"/>
    <w:tmpl w:val="4085F10A"/>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34D79"/>
    <w:rsid w:val="140F5CE1"/>
    <w:rsid w:val="1F682350"/>
    <w:rsid w:val="45821A9E"/>
    <w:rsid w:val="48C41978"/>
    <w:rsid w:val="51FA6400"/>
    <w:rsid w:val="572038AB"/>
    <w:rsid w:val="5D7E2D94"/>
    <w:rsid w:val="7A5F2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2022-01-01T06:36:00Z</dcterms:created>
  <dc:creator>86139</dc:creator>
  <cp:lastModifiedBy>Dora</cp:lastModifiedBy>
  <dcterms:modified xsi:type="dcterms:W3CDTF">2022-07-06T01:54:57Z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