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3EC5A" w14:textId="459D7649" w:rsidR="008820A4" w:rsidRPr="008820A4" w:rsidRDefault="008820A4" w:rsidP="008820A4">
      <w:pPr>
        <w:ind w:firstLineChars="200" w:firstLine="562"/>
        <w:jc w:val="center"/>
        <w:rPr>
          <w:rFonts w:ascii="宋体" w:eastAsia="宋体" w:hAnsi="宋体"/>
          <w:b/>
          <w:bCs/>
          <w:sz w:val="28"/>
          <w:szCs w:val="32"/>
        </w:rPr>
      </w:pPr>
      <w:r w:rsidRPr="008820A4">
        <w:rPr>
          <w:rFonts w:ascii="宋体" w:eastAsia="宋体" w:hAnsi="宋体" w:hint="eastAsia"/>
          <w:b/>
          <w:bCs/>
          <w:sz w:val="28"/>
          <w:szCs w:val="32"/>
        </w:rPr>
        <w:t>从教育学的角度看双减政策</w:t>
      </w:r>
    </w:p>
    <w:p w14:paraId="1E12DA36" w14:textId="3BCADB18" w:rsidR="008820A4" w:rsidRPr="008820A4" w:rsidRDefault="008820A4" w:rsidP="008820A4">
      <w:pPr>
        <w:ind w:firstLineChars="200" w:firstLine="420"/>
        <w:rPr>
          <w:rFonts w:ascii="宋体" w:eastAsia="宋体" w:hAnsi="宋体"/>
        </w:rPr>
      </w:pPr>
      <w:r w:rsidRPr="008820A4">
        <w:rPr>
          <w:rFonts w:ascii="宋体" w:eastAsia="宋体" w:hAnsi="宋体" w:hint="eastAsia"/>
        </w:rPr>
        <w:t>从教育学的角度看双</w:t>
      </w:r>
      <w:proofErr w:type="gramStart"/>
      <w:r w:rsidRPr="008820A4">
        <w:rPr>
          <w:rFonts w:ascii="宋体" w:eastAsia="宋体" w:hAnsi="宋体" w:hint="eastAsia"/>
        </w:rPr>
        <w:t>减政策</w:t>
      </w:r>
      <w:proofErr w:type="gramEnd"/>
      <w:r w:rsidRPr="008820A4">
        <w:rPr>
          <w:rFonts w:ascii="宋体" w:eastAsia="宋体" w:hAnsi="宋体" w:hint="eastAsia"/>
        </w:rPr>
        <w:t>是回归教育本心。“师者，所以传道受业解惑也”，在校老师的教学中心一定是需要摆在校内的，过往对于在校老师参与校外有偿授课的行为，各地的惩处标准不一，导致了这一现象时不时会发生，而“双减”政策明确了老师在教育工作中应该做的事情，对在校老师校外有偿授课行为进行了明文禁止。未来，在校老师的重心只能够放在校内教育之上，而静下心来投入校内教育工作的老师们，也将对于提升教学质量。</w:t>
      </w:r>
    </w:p>
    <w:p w14:paraId="544A0290" w14:textId="77777777" w:rsidR="008820A4" w:rsidRPr="008820A4" w:rsidRDefault="008820A4" w:rsidP="008820A4">
      <w:pPr>
        <w:ind w:firstLineChars="200" w:firstLine="420"/>
        <w:rPr>
          <w:rFonts w:ascii="宋体" w:eastAsia="宋体" w:hAnsi="宋体"/>
        </w:rPr>
      </w:pPr>
      <w:r w:rsidRPr="008820A4">
        <w:rPr>
          <w:rFonts w:ascii="宋体" w:eastAsia="宋体" w:hAnsi="宋体" w:hint="eastAsia"/>
        </w:rPr>
        <w:t>全面贯彻党的教育方针，坚持社会主义办学方向，落实立德树人根本任务，遵循教育规律，系统推进教育评改革，发展素质教育，引导全党全社会树立科学的教育发展观、人才成长观、选人用人观，推动构建服务全民终身学习的教育体系，努力培养担当民族复兴大任的时代新人，培养德智体美劳全面发展的社会主义建设者和接班人。</w:t>
      </w:r>
    </w:p>
    <w:p w14:paraId="62C32EBC" w14:textId="64C74BE1" w:rsidR="008820A4" w:rsidRPr="008820A4" w:rsidRDefault="008820A4" w:rsidP="008820A4">
      <w:pPr>
        <w:ind w:firstLineChars="200" w:firstLine="420"/>
        <w:rPr>
          <w:rFonts w:ascii="宋体" w:eastAsia="宋体" w:hAnsi="宋体"/>
        </w:rPr>
      </w:pPr>
      <w:r w:rsidRPr="008820A4">
        <w:rPr>
          <w:rFonts w:ascii="宋体" w:eastAsia="宋体" w:hAnsi="宋体" w:hint="eastAsia"/>
        </w:rPr>
        <w:t>法律依据</w:t>
      </w:r>
      <w:r w:rsidRPr="008820A4">
        <w:rPr>
          <w:rFonts w:ascii="宋体" w:eastAsia="宋体" w:hAnsi="宋体" w:hint="eastAsia"/>
        </w:rPr>
        <w:t>：</w:t>
      </w:r>
      <w:r w:rsidRPr="008820A4">
        <w:rPr>
          <w:rFonts w:ascii="宋体" w:eastAsia="宋体" w:hAnsi="宋体" w:hint="eastAsia"/>
        </w:rPr>
        <w:t>《中华人民共和国义务教育法》</w:t>
      </w:r>
    </w:p>
    <w:p w14:paraId="74E4CBDE" w14:textId="77777777" w:rsidR="008820A4" w:rsidRPr="008820A4" w:rsidRDefault="008820A4" w:rsidP="008951EB">
      <w:pPr>
        <w:ind w:firstLineChars="200" w:firstLine="420"/>
        <w:rPr>
          <w:rFonts w:ascii="宋体" w:eastAsia="宋体" w:hAnsi="宋体"/>
        </w:rPr>
      </w:pPr>
      <w:r w:rsidRPr="008820A4">
        <w:rPr>
          <w:rFonts w:ascii="宋体" w:eastAsia="宋体" w:hAnsi="宋体" w:hint="eastAsia"/>
        </w:rPr>
        <w:t>第六条</w:t>
      </w:r>
      <w:r w:rsidRPr="008820A4">
        <w:rPr>
          <w:rFonts w:ascii="宋体" w:eastAsia="宋体" w:hAnsi="宋体"/>
        </w:rPr>
        <w:t xml:space="preserve"> 国务院和县级以上地方人民政府应当合理配置教育资源，促进义务教育均衡发展，改善薄弱学校的办学条件，并采取措施，保障农村地区、民族地区实施义务教育，保障家庭经济困难的和残疾的适龄儿童、少年接受义务教育。</w:t>
      </w:r>
    </w:p>
    <w:p w14:paraId="64EAEB83" w14:textId="77777777" w:rsidR="008951EB" w:rsidRDefault="008820A4" w:rsidP="008820A4">
      <w:pPr>
        <w:ind w:firstLineChars="200" w:firstLine="420"/>
        <w:rPr>
          <w:rFonts w:ascii="宋体" w:eastAsia="宋体" w:hAnsi="宋体"/>
        </w:rPr>
      </w:pPr>
      <w:r w:rsidRPr="008820A4">
        <w:rPr>
          <w:rFonts w:ascii="宋体" w:eastAsia="宋体" w:hAnsi="宋体" w:hint="eastAsia"/>
        </w:rPr>
        <w:t>国家组织和鼓励经济发达地区支援经济欠发达地区实施义务教育。</w:t>
      </w:r>
    </w:p>
    <w:p w14:paraId="086E013B" w14:textId="6F27CCDB" w:rsidR="008820A4" w:rsidRPr="008820A4" w:rsidRDefault="008820A4" w:rsidP="008820A4">
      <w:pPr>
        <w:ind w:firstLineChars="200" w:firstLine="420"/>
        <w:rPr>
          <w:rFonts w:ascii="宋体" w:eastAsia="宋体" w:hAnsi="宋体"/>
        </w:rPr>
      </w:pPr>
      <w:r w:rsidRPr="008820A4">
        <w:rPr>
          <w:rFonts w:ascii="宋体" w:eastAsia="宋体" w:hAnsi="宋体" w:hint="eastAsia"/>
        </w:rPr>
        <w:t>第十二条</w:t>
      </w:r>
      <w:r w:rsidRPr="008820A4">
        <w:rPr>
          <w:rFonts w:ascii="宋体" w:eastAsia="宋体" w:hAnsi="宋体"/>
        </w:rPr>
        <w:t xml:space="preserve"> 适龄儿童、少年免试入学。地方各级人民政府应当保障适龄儿童、少年在户籍所在地学校就近入学。</w:t>
      </w:r>
    </w:p>
    <w:p w14:paraId="11DBC344" w14:textId="4CB6E389" w:rsidR="00047D94" w:rsidRPr="008820A4" w:rsidRDefault="008820A4" w:rsidP="008951EB">
      <w:pPr>
        <w:ind w:firstLineChars="200" w:firstLine="420"/>
        <w:rPr>
          <w:rFonts w:ascii="宋体" w:eastAsia="宋体" w:hAnsi="宋体"/>
        </w:rPr>
      </w:pPr>
      <w:r w:rsidRPr="008820A4">
        <w:rPr>
          <w:rFonts w:ascii="宋体" w:eastAsia="宋体" w:hAnsi="宋体" w:hint="eastAsia"/>
        </w:rPr>
        <w:t>父母或者其他法定监护人在非户籍所在地工作或者居住的适龄儿童、少年，在其父母或者其他法定监护人工作或者居住地接受义务教育的，当地人民政府应当为其提供平等接受义务教育的条件。具体办法由省、自治区、直辖市规定。县级人民政府教育行政部门对本行政区域内的军人子女接受义务教育予以保障。</w:t>
      </w:r>
    </w:p>
    <w:sectPr w:rsidR="00047D94" w:rsidRPr="008820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FA12" w14:textId="77777777" w:rsidR="00A32E3E" w:rsidRDefault="00A32E3E" w:rsidP="008820A4">
      <w:r>
        <w:separator/>
      </w:r>
    </w:p>
  </w:endnote>
  <w:endnote w:type="continuationSeparator" w:id="0">
    <w:p w14:paraId="6B35927F" w14:textId="77777777" w:rsidR="00A32E3E" w:rsidRDefault="00A32E3E" w:rsidP="0088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02BCB" w14:textId="77777777" w:rsidR="00A32E3E" w:rsidRDefault="00A32E3E" w:rsidP="008820A4">
      <w:r>
        <w:separator/>
      </w:r>
    </w:p>
  </w:footnote>
  <w:footnote w:type="continuationSeparator" w:id="0">
    <w:p w14:paraId="350AA6F2" w14:textId="77777777" w:rsidR="00A32E3E" w:rsidRDefault="00A32E3E" w:rsidP="008820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D79"/>
    <w:rsid w:val="00047D94"/>
    <w:rsid w:val="008820A4"/>
    <w:rsid w:val="008951EB"/>
    <w:rsid w:val="00A32E3E"/>
    <w:rsid w:val="00DE1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4A7E9"/>
  <w15:chartTrackingRefBased/>
  <w15:docId w15:val="{70CB392A-C169-4E07-AA0D-FBD3520A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20A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20A4"/>
    <w:rPr>
      <w:sz w:val="18"/>
      <w:szCs w:val="18"/>
    </w:rPr>
  </w:style>
  <w:style w:type="paragraph" w:styleId="a5">
    <w:name w:val="footer"/>
    <w:basedOn w:val="a"/>
    <w:link w:val="a6"/>
    <w:uiPriority w:val="99"/>
    <w:unhideWhenUsed/>
    <w:rsid w:val="008820A4"/>
    <w:pPr>
      <w:tabs>
        <w:tab w:val="center" w:pos="4153"/>
        <w:tab w:val="right" w:pos="8306"/>
      </w:tabs>
      <w:snapToGrid w:val="0"/>
      <w:jc w:val="left"/>
    </w:pPr>
    <w:rPr>
      <w:sz w:val="18"/>
      <w:szCs w:val="18"/>
    </w:rPr>
  </w:style>
  <w:style w:type="character" w:customStyle="1" w:styleId="a6">
    <w:name w:val="页脚 字符"/>
    <w:basedOn w:val="a0"/>
    <w:link w:val="a5"/>
    <w:uiPriority w:val="99"/>
    <w:rsid w:val="008820A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596</Characters>
  <Application>Microsoft Office Word</Application>
  <DocSecurity>0</DocSecurity>
  <Lines>4</Lines>
  <Paragraphs>1</Paragraphs>
  <ScaleCrop>false</ScaleCrop>
  <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珂帆</dc:creator>
  <cp:keywords/>
  <dc:description/>
  <cp:lastModifiedBy>周 珂帆</cp:lastModifiedBy>
  <cp:revision>5</cp:revision>
  <dcterms:created xsi:type="dcterms:W3CDTF">2022-07-06T07:16:00Z</dcterms:created>
  <dcterms:modified xsi:type="dcterms:W3CDTF">2022-07-06T07:17:00Z</dcterms:modified>
</cp:coreProperties>
</file>