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v="urn:schemas-microsoft-com:vml" xmlns:ve="http://schemas.openxmlformats.org/markup-compatibility/2006" xmlns:wne="http://schemas.microsoft.com/office/word/2006/wordml" xmlns:wp="http://schemas.openxmlformats.org/drawingml/2006/wordprocessingDrawing" xmlns:o="urn:schemas-microsoft-com:office:office" xmlns:w10="urn:schemas-microsoft-com:office:word" xmlns:r="http://schemas.openxmlformats.org/officeDocument/2006/relationships" xmlns:m="http://schemas.openxmlformats.org/officeDocument/2006/math">
  <w:body>
    <w:p>
      <w:pPr>
        <w:pStyle w:val="Normal"/>
        <w:jc w:val="center"/>
        <w:spacing w:before="0" w:beforeAutospacing="0" w:after="0" w:afterAutospacing="0" w:lineRule="auto" w:line="240"/>
        <w:rPr>
          <w:rStyle w:val="NormalCharacter"/>
          <w:szCs w:val="28"/>
          <w:kern w:val="2"/>
          <w:lang w:val="en-US" w:eastAsia="zh-CN" w:bidi="ar-SA"/>
          <w:b w:val="1"/>
          <w:i w:val="0"/>
          <w:sz w:val="28"/>
          <w:spacing w:val="0"/>
          <w:w w:val="100"/>
          <w:rFonts w:ascii="Times New Roman" w:eastAsia="宋体" w:hAnsi="Times New Roman"/>
          <w:caps w:val="0"/>
        </w:rPr>
        <w:snapToGrid/>
        <w:textAlignment w:val="baseline"/>
        <w:tabs>
          <w:tab w:val="left" w:leader="none" w:pos="2515"/>
          <w:tab w:val="center" w:leader="none" w:pos="4216"/>
        </w:tabs>
      </w:pPr>
      <w:r>
        <w:rPr>
          <w:rStyle w:val="NormalCharacter"/>
          <w:szCs w:val="32"/>
          <w:kern w:val="2"/>
          <w:lang w:val="en-US" w:eastAsia="zh-CN" w:bidi="ar-SA"/>
          <w:b w:val="1"/>
          <w:i w:val="0"/>
          <w:sz w:val="32"/>
          <w:spacing w:val="0"/>
          <w:w w:val="100"/>
          <w:rFonts w:ascii="Times New Roman" w:eastAsia="宋体" w:hAnsi="Times New Roman"/>
          <w:caps w:val="0"/>
        </w:rPr>
        <w:t xml:space="preserve">《水平五羽毛球—正手发球技术》教案</w:t>
      </w:r>
    </w:p>
    <w:p>
      <w:pPr>
        <w:pStyle w:val="Normal"/>
        <w:jc w:val="both"/>
        <w:spacing w:before="0" w:beforeAutospacing="0" w:after="0" w:afterAutospacing="0" w:lineRule="auto" w:line="240"/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snapToGrid/>
        <w:ind w:left="-1438" w:firstLine="1677" w:firstLineChars="696" w:leftChars="-685"/>
        <w:textAlignment w:val="baseline"/>
        <w:tabs>
          <w:tab w:val="left" w:leader="none" w:pos="2515"/>
          <w:tab w:val="center" w:leader="none" w:pos="4216"/>
        </w:tabs>
      </w:pPr>
      <w:r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t xml:space="preserve">授课对象：</w:t>
      </w:r>
      <w:r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t xml:space="preserve">高</w:t>
      </w:r>
      <w:r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t xml:space="preserve">二年级    人数：52（男28，女24）   任课教师：温成飞</w:t>
      </w:r>
      <w:r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t xml:space="preserve">   </w:t>
      </w:r>
    </w:p>
    <w:p>
      <w:pPr>
        <w:pStyle w:val="Normal"/>
        <w:jc w:val="both"/>
        <w:spacing w:before="0" w:beforeAutospacing="0" w:after="0" w:afterAutospacing="0" w:lineRule="auto" w:line="240"/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eastAsia="宋体"/>
          <w:caps w:val="0"/>
        </w:rPr>
        <w:snapToGrid/>
        <w:ind w:left="-1438" w:firstLine="1677" w:firstLineChars="696" w:leftChars="-685"/>
        <w:textAlignment w:val="baseline"/>
        <w:tabs>
          <w:tab w:val="left" w:leader="none" w:pos="2515"/>
          <w:tab w:val="center" w:leader="none" w:pos="4216"/>
        </w:tabs>
      </w:pPr>
      <w:r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t xml:space="preserve">课次：1              </w:t>
      </w:r>
      <w:r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t xml:space="preserve"> </w:t>
      </w:r>
      <w:r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t xml:space="preserve">授课时间：</w:t>
      </w:r>
      <w:r>
        <w:rPr>
          <w:rStyle w:val="NormalCharacter"/>
          <w:szCs w:val="24"/>
          <w:kern w:val="2"/>
          <w:lang w:val="en-US" w:eastAsia="zh-CN" w:bidi="ar-SA"/>
          <w:b w:val="1"/>
          <w:i w:val="0"/>
          <w:sz w:val="24"/>
          <w:spacing w:val="0"/>
          <w:w w:val="100"/>
          <w:rFonts w:ascii="Times New Roman" w:eastAsia="宋体" w:hAnsi="Times New Roman"/>
          <w:caps w:val="0"/>
        </w:rPr>
        <w:t xml:space="preserve">40分钟          地点：羽毛球馆</w:t>
      </w:r>
    </w:p>
    <w:tbl>
      <w:tblPr>
        <w:tblW w:type="dxa" w:w="10764"/>
        <w:jc w:val="center"/>
        <w:tblLook w:val="ffff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</w:tblPr>
      <w:tblGrid>
        <w:gridCol w:w="605"/>
        <w:gridCol w:w="1856"/>
        <w:gridCol w:w="1470"/>
        <w:gridCol w:w="480"/>
        <w:gridCol w:w="900"/>
        <w:gridCol w:w="58"/>
        <w:gridCol w:w="1922"/>
        <w:gridCol w:w="58"/>
        <w:gridCol w:w="1956"/>
        <w:gridCol w:w="486"/>
        <w:gridCol w:w="486"/>
        <w:gridCol w:w="487"/>
      </w:tblGrid>
      <w:tr>
        <w:trPr>
          <w:trHeight w:val="2308" w:hRule="atLeast"/>
        </w:trPr>
        <w:tc>
          <w:tcPr>
            <w:textDirection w:val="lrTb"/>
            <w:vAlign w:val="center"/>
            <w:tcW w:type="dxa" w:w="605"/>
            <w:tcBorders>
              <w:top w:space="0" w:color="000000" w:val="single" w:sz="4"/>
              <w:left w:space="0" w:color="000000" w:val="single" w:sz="4"/>
              <w:bottom w:val="nil"/>
              <w:right w:space="0" w:color="000000" w:val="single" w:sz="4"/>
            </w:tcBorders>
          </w:tcPr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教学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目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标</w:t>
            </w:r>
          </w:p>
        </w:tc>
        <w:tc>
          <w:tcPr>
            <w:textDirection w:val="lrTb"/>
            <w:vAlign w:val="center"/>
            <w:tcW w:type="dxa" w:w="10159"/>
            <w:gridSpan w:val="11"/>
            <w:tcBorders>
              <w:top w:space="0" w:color="000000" w:val="single" w:sz="4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认知目标：使学生了解正手发球技术的动作要领，领会应用价值</w:t>
            </w:r>
          </w:p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技能目标：让80%学生基本掌握动作技术，上下肢协调</w:t>
            </w:r>
          </w:p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情感目标：培养学生应变能力，团结协作能力，提高对羽毛球的兴趣</w:t>
            </w:r>
          </w:p>
        </w:tc>
      </w:tr>
      <w:tr>
        <w:trPr>
          <w:trHeight w:val="1595" w:hRule="atLeast"/>
        </w:trPr>
        <w:tc>
          <w:tcPr>
            <w:textDirection w:val="lrTb"/>
            <w:vAlign w:val="center"/>
            <w:tcW w:type="dxa" w:w="605"/>
            <w:tcBorders>
              <w:top w:space="0" w:color="000000" w:val="single" w:sz="8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教学内容</w:t>
            </w:r>
          </w:p>
        </w:tc>
        <w:tc>
          <w:tcPr>
            <w:textDirection w:val="lrTb"/>
            <w:vAlign w:val="top"/>
            <w:tcW w:type="dxa" w:w="10159"/>
            <w:gridSpan w:val="11"/>
            <w:tcBorders>
              <w:top w:space="0" w:color="000000" w:val="single" w:sz="8"/>
              <w:left w:val="nil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left"/>
              <w:numPr>
                <w:ilvl w:val="0"/>
                <w:numId w:val="1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  <w:tabs>
                <w:tab w:val="num" w:leader="none" w:pos="312"/>
              </w:tabs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学习正手发球技术</w:t>
            </w:r>
          </w:p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left"/>
              <w:numPr>
                <w:ilvl w:val="0"/>
                <w:numId w:val="1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ind w:left="0" w:firstLineChars="0" w:leftChars="0"/>
              <w:textAlignment w:val="baseline"/>
              <w:tabs>
                <w:tab w:val="num" w:leader="none" w:pos="312"/>
              </w:tabs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两人互发球练习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</w:tc>
      </w:tr>
      <w:tr>
        <w:trPr>
          <w:trHeight w:val="330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重  点</w:t>
            </w:r>
          </w:p>
        </w:tc>
        <w:tc>
          <w:tcPr>
            <w:textDirection w:val="lrTb"/>
            <w:vAlign w:val="top"/>
            <w:tcW w:type="dxa" w:w="3806"/>
            <w:gridSpan w:val="3"/>
            <w:tcBorders>
              <w:top w:space="0" w:color="000000" w:val="single" w:sz="4"/>
              <w:left w:val="nil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技术动作的掌握与应用</w:t>
            </w:r>
          </w:p>
        </w:tc>
        <w:tc>
          <w:tcPr>
            <w:textDirection w:val="lrTb"/>
            <w:vAlign w:val="top"/>
            <w:tcW w:type="dxa" w:w="900"/>
            <w:tcBorders>
              <w:top w:space="0" w:color="000000" w:val="single" w:sz="4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难 点</w:t>
            </w:r>
          </w:p>
        </w:tc>
        <w:tc>
          <w:tcPr>
            <w:textDirection w:val="lrTb"/>
            <w:vAlign w:val="top"/>
            <w:tcW w:type="dxa" w:w="5453"/>
            <w:gridSpan w:val="7"/>
            <w:tcBorders>
              <w:top w:space="0" w:color="000000" w:val="single" w:sz="4"/>
              <w:left w:space="0" w:color="000000" w:val="single" w:sz="4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　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上下肢协调和核心稳定</w:t>
            </w:r>
          </w:p>
        </w:tc>
      </w:tr>
      <w:tr>
        <w:trPr>
          <w:trHeight w:val="330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教学流程</w:t>
            </w:r>
          </w:p>
        </w:tc>
        <w:tc>
          <w:tcPr>
            <w:textDirection w:val="lrTb"/>
            <w:vAlign w:val="top"/>
            <w:tcW w:type="dxa" w:w="10159"/>
            <w:gridSpan w:val="11"/>
            <w:tcBorders>
              <w:top w:space="0" w:color="000000" w:val="single" w:sz="8"/>
              <w:left w:val="nil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课堂常规—热身操—游戏（球性练习）—学习正手发球技术—两人对练—拉伸放松—课堂小结—回收器材</w:t>
            </w:r>
          </w:p>
        </w:tc>
      </w:tr>
      <w:tr>
        <w:trPr>
          <w:trHeight w:val="1308" w:hRule="atLeast"/>
        </w:trPr>
        <w:tc>
          <w:tcPr>
            <w:textDirection w:val="lrTb"/>
            <w:vAlign w:val="top"/>
            <w:tcW w:type="dxa" w:w="605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课的顺序</w:t>
            </w:r>
          </w:p>
        </w:tc>
        <w:tc>
          <w:tcPr>
            <w:textDirection w:val="lrTb"/>
            <w:vAlign w:val="top"/>
            <w:tcW w:type="dxa" w:w="1856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教学内容</w:t>
            </w: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教师活动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学生活动</w:t>
            </w: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组织与要求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486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练习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时间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486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ind w:left="-168" w:firstLine="169" w:firstLineChars="70" w:leftChars="-80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练习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次   数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ind w:left="-168" w:firstLine="169" w:firstLineChars="70" w:leftChars="-80"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487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练习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强度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</w:tc>
      </w:tr>
      <w:tr>
        <w:trPr>
          <w:trHeight w:val="4485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 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开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始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部</w:t>
            </w:r>
          </w:p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分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︵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时间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︶</w:t>
            </w:r>
          </w:p>
        </w:tc>
        <w:tc>
          <w:tcPr>
            <w:textDirection w:val="lrTb"/>
            <w:vAlign w:val="top"/>
            <w:tcW w:type="dxa" w:w="185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一．</w:t>
            </w: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课堂常规：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1、集合整队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2、师生问好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3、宣布本课内容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4、安排见习生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5、检查服装与佩带物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6、安全检查和安全教育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1、宣布学习内容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2、提出目标要求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3、检查服装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numPr>
                <w:ilvl w:val="0"/>
                <w:numId w:val="2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集中注意力听和观察思考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</w:t>
            </w:r>
          </w:p>
          <w:p>
            <w:pPr>
              <w:pStyle w:val="Normal"/>
              <w:widowControl/>
              <w:jc w:val="both"/>
              <w:numPr>
                <w:ilvl w:val="0"/>
                <w:numId w:val="2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快速集合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3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、明确学习目标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4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、激发学习愿望与动机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   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    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▲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要求：精神饱满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2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分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 w:eastAsia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钟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18"/>
                <w:bCs/>
                <w:kern w:val="0"/>
                <w:lang w:val="en-US" w:eastAsia="zh-CN" w:bidi="ar-SA"/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18"/>
                <w:bCs/>
                <w:kern w:val="0"/>
                <w:lang w:val="en-US" w:eastAsia="zh-CN" w:bidi="ar-SA"/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18"/>
                <w:bCs/>
                <w:kern w:val="0"/>
                <w:lang w:val="en-US" w:eastAsia="zh-CN" w:bidi="ar-SA"/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18"/>
                <w:bCs/>
                <w:kern w:val="0"/>
                <w:lang w:val="en-US" w:eastAsia="zh-CN" w:bidi="ar-SA"/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18"/>
                <w:bCs/>
                <w:kern w:val="0"/>
                <w:lang w:val="en-US" w:eastAsia="zh-CN" w:bidi="ar-SA"/>
                <w:b w:val="1"/>
                <w:i w:val="0"/>
                <w:sz w:val="18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1</w:t>
            </w:r>
          </w:p>
        </w:tc>
        <w:tc>
          <w:tcPr>
            <w:textDirection w:val="lrTb"/>
            <w:vAlign w:val="top"/>
            <w:tcW w:type="dxa" w:w="487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小</w:t>
            </w:r>
          </w:p>
        </w:tc>
      </w:tr>
      <w:tr>
        <w:trPr>
          <w:trHeight w:val="6802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 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准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备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部</w:t>
            </w:r>
          </w:p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分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︵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时间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︶</w:t>
            </w:r>
          </w:p>
        </w:tc>
        <w:tc>
          <w:tcPr>
            <w:textDirection w:val="lrTb"/>
            <w:vAlign w:val="top"/>
            <w:tcW w:type="dxa" w:w="185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1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1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1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1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1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1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1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1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一、一般性准备活动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eastAsia="宋体" w:hAnsi="宋体"/>
                <w:caps w:val="0"/>
              </w:rPr>
              <w:t xml:space="preserve">1、跑两圈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eastAsia="宋体" w:hAnsi="宋体"/>
                <w:caps w:val="0"/>
              </w:rPr>
              <w:t xml:space="preserve">2、热身操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numPr>
                <w:ilvl w:val="0"/>
                <w:numId w:val="3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专门性准备活动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1、传递游戏（规则：分五组，从排头将羽毛球用球拍传递到排尾，用时快的队伍则赢）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一、1.教师带领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ind w:left="0" w:leftChars="0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   2.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哨令指挥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ind w:left="0" w:firstLine="482" w:firstLineChars="200" w:leftChars="0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3.观察学生状态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二、1.组织好队伍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ind w:firstLine="482" w:firstLineChars="200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2.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讲解规则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ind w:left="0" w:firstLine="482" w:firstLineChars="200" w:leftChars="0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3.哨令指挥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ind w:left="482" w:hanging="482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一、1.认真跟领2.听从指挥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ind w:firstLine="482" w:firstLineChars="200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3.动作准确有力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ind w:left="482" w:hanging="482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二、1.服从安排2.认真听讲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snapToGrid/>
              <w:ind w:firstLine="482" w:firstLineChars="200"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3.有序进行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    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    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▲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ind w:left="708" w:hanging="708"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→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eastAsia="宋体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     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▲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eastAsia="宋体" w:hAnsi="Arial"/>
                <w:caps w:val="0"/>
              </w:rPr>
              <w:t xml:space="preserve">→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要求：动作规范，学生积极参与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     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8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分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 w:eastAsia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钟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1"/>
                <w:bCs/>
                <w:kern w:val="0"/>
                <w:lang w:val="en-US" w:eastAsia="zh-CN" w:bidi="ar-SA"/>
                <w:b w:val="1"/>
                <w:i w:val="0"/>
                <w:sz w:val="21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1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1"/>
                <w:bCs/>
                <w:kern w:val="0"/>
                <w:lang w:val="en-US" w:eastAsia="zh-CN" w:bidi="ar-SA"/>
                <w:b w:val="1"/>
                <w:i w:val="0"/>
                <w:sz w:val="21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1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1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~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1"/>
                <w:bCs/>
                <w:kern w:val="0"/>
                <w:lang w:val="en-US" w:eastAsia="zh-CN" w:bidi="ar-SA"/>
                <w:b w:val="1"/>
                <w:i w:val="0"/>
                <w:sz w:val="21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2</w:t>
            </w:r>
          </w:p>
        </w:tc>
        <w:tc>
          <w:tcPr>
            <w:textDirection w:val="lrTb"/>
            <w:vAlign w:val="top"/>
            <w:tcW w:type="dxa" w:w="487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中</w:t>
            </w:r>
          </w:p>
        </w:tc>
      </w:tr>
      <w:tr>
        <w:trPr>
          <w:trHeight w:val="6237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　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基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本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部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分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︵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时间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︶</w:t>
            </w:r>
          </w:p>
        </w:tc>
        <w:tc>
          <w:tcPr>
            <w:textDirection w:val="lrTb"/>
            <w:vAlign w:val="top"/>
            <w:tcW w:type="dxa" w:w="185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一、学习正手发球技术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要领：以发球准备姿势站立，将球手松手放球，持拍手向下而上沿半弧形作回环引拍动作。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二、两人互发球练习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要求：两排一组，一排一边，一人发完迅速回排尾，直到每人都练到。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1、讲解示范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2、展示教学辅件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3、组织练习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4、指导与保护帮助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5、纠正错误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6、激励启发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7、鼓励性评价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1、巡回指导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2</w:t>
            </w: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、</w:t>
            </w: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个别辅导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3、纠正错误</w:t>
            </w: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1、听观察思考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2、模仿学习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3、动作要领学习步骤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4、自主合作学习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5、互相帮助、探究性学习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6、创新性学习 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1、认真练习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2、积极听讲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3、积极参与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eastAsia="宋体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     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▲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要求：态度认真，积极参与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25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分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钟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2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~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3</w:t>
            </w:r>
          </w:p>
        </w:tc>
        <w:tc>
          <w:tcPr>
            <w:textDirection w:val="lrTb"/>
            <w:vAlign w:val="top"/>
            <w:tcW w:type="dxa" w:w="487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强</w:t>
            </w:r>
          </w:p>
        </w:tc>
      </w:tr>
      <w:tr>
        <w:trPr>
          <w:trHeight w:val="3502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　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结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束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部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分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︵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时间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︶</w:t>
            </w:r>
          </w:p>
        </w:tc>
        <w:tc>
          <w:tcPr>
            <w:textDirection w:val="lrTb"/>
            <w:vAlign w:val="top"/>
            <w:tcW w:type="dxa" w:w="1856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numPr>
                <w:ilvl w:val="0"/>
                <w:numId w:val="4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ind w:left="354" w:hanging="354"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拉伸放</w:t>
            </w:r>
          </w:p>
          <w:p>
            <w:pPr>
              <w:pStyle w:val="Normal"/>
              <w:widowControl/>
              <w:jc w:val="both"/>
              <w:numPr>
                <w:ilvl w:val="0"/>
                <w:numId w:val="4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ind w:left="354" w:hanging="354"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课堂小结</w:t>
            </w:r>
          </w:p>
          <w:p>
            <w:pPr>
              <w:pStyle w:val="Normal"/>
              <w:widowControl/>
              <w:jc w:val="both"/>
              <w:numPr>
                <w:ilvl w:val="0"/>
                <w:numId w:val="4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ind w:left="354" w:hanging="354"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布置作</w:t>
            </w:r>
          </w:p>
          <w:p>
            <w:pPr>
              <w:pStyle w:val="Normal"/>
              <w:widowControl/>
              <w:jc w:val="both"/>
              <w:numPr>
                <w:ilvl w:val="0"/>
                <w:numId w:val="4"/>
              </w:numPr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ind w:left="354" w:hanging="354"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回收器材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五</w:t>
            </w:r>
            <w:r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 xml:space="preserve">、宣布下课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hAnsi="宋体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1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、集合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2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、放松练习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3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、整体评价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4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、组织学生收拾器材</w:t>
            </w: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1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、放松精神和身体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2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、个人小结汇报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3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、互相评价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Times New Roman" w:hAnsi="宋体"/>
                <w:caps w:val="0"/>
              </w:rPr>
              <w:t xml:space="preserve">4、归还器材</w:t>
            </w: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Arial" w:cs="Arial" w:hAnsi="Arial"/>
                <w:caps w:val="0"/>
              </w:rPr>
              <w:t xml:space="preserve">××××××××××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000000000000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     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     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t xml:space="preserve">▲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5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分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 w:eastAsia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钟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1</w:t>
            </w:r>
          </w:p>
        </w:tc>
        <w:tc>
          <w:tcPr>
            <w:textDirection w:val="lrTb"/>
            <w:vAlign w:val="top"/>
            <w:tcW w:type="dxa" w:w="487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/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eastAsia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小</w:t>
            </w:r>
          </w:p>
        </w:tc>
      </w:tr>
      <w:tr>
        <w:trPr>
          <w:trHeight w:val="1890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　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场地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器材</w:t>
            </w:r>
          </w:p>
          <w:p>
            <w:pPr>
              <w:pStyle w:val="Normal"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　</w:t>
            </w:r>
          </w:p>
        </w:tc>
        <w:tc>
          <w:tcPr>
            <w:textDirection w:val="lrTb"/>
            <w:vAlign w:val="top"/>
            <w:tcW w:type="dxa" w:w="1856"/>
            <w:tcBorders>
              <w:top w:val="nil"/>
              <w:left w:space="0" w:color="000000" w:val="single" w:sz="8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1.羽毛球</w:t>
            </w:r>
          </w:p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2.羽毛球拍</w:t>
            </w:r>
          </w:p>
          <w:p>
            <w:pPr>
              <w:pStyle w:val="Normal"/>
              <w:widowControl/>
              <w:jc w:val="left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3.标志碟</w:t>
            </w:r>
          </w:p>
        </w:tc>
        <w:tc>
          <w:tcPr>
            <w:textDirection w:val="lrTb"/>
            <w:vAlign w:val="top"/>
            <w:tcW w:type="dxa" w:w="1470"/>
            <w:tcBorders>
              <w:top w:val="nil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预计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练习密度</w:t>
            </w:r>
          </w:p>
        </w:tc>
        <w:tc>
          <w:tcPr>
            <w:textDirection w:val="lrTb"/>
            <w:vAlign w:val="center"/>
            <w:tcW w:type="dxa" w:w="1438"/>
            <w:gridSpan w:val="3"/>
            <w:tcBorders>
              <w:top w:val="nil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 w:eastAsia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50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%</w:t>
            </w: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以上</w:t>
            </w:r>
          </w:p>
        </w:tc>
        <w:tc>
          <w:tcPr>
            <w:textDirection w:val="lrTb"/>
            <w:vAlign w:val="center"/>
            <w:tcW w:type="dxa" w:w="1980"/>
            <w:gridSpan w:val="2"/>
            <w:tcBorders>
              <w:top w:val="nil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　</w:t>
            </w:r>
          </w:p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预计心率曲线图</w:t>
            </w:r>
          </w:p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</w:tc>
        <w:tc>
          <w:tcPr>
            <w:textDirection w:val="lrTb"/>
            <w:vAlign w:val="top"/>
            <w:tcW w:type="dxa" w:w="3415"/>
            <w:gridSpan w:val="4"/>
            <w:tcBorders>
              <w:top w:val="nil"/>
              <w:left w:space="0" w:color="000000" w:val="single" w:sz="4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</w:tc>
      </w:tr>
      <w:tr>
        <w:trPr>
          <w:trHeight w:val="1315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　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课后</w:t>
            </w:r>
          </w:p>
          <w:p>
            <w:pPr>
              <w:pStyle w:val="Normal"/>
              <w:widowControl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ascii="宋体" w:cs="宋体" w:hAnsi="宋体"/>
                <w:caps w:val="0"/>
              </w:rPr>
              <w:t xml:space="preserve">小结</w:t>
            </w:r>
          </w:p>
          <w:p>
            <w:pPr>
              <w:pStyle w:val="Normal"/>
              <w:jc w:val="center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 xml:space="preserve">　</w:t>
            </w:r>
          </w:p>
        </w:tc>
        <w:tc>
          <w:tcPr>
            <w:textDirection w:val="lrTb"/>
            <w:vAlign w:val="top"/>
            <w:tcW w:type="dxa" w:w="10159"/>
            <w:gridSpan w:val="11"/>
            <w:tcBorders>
              <w:top w:space="0" w:color="000000" w:val="single" w:sz="8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widowControl/>
              <w:jc w:val="both"/>
              <w:spacing w:before="0" w:beforeAutospacing="0" w:after="0" w:afterAutospacing="0" w:lineRule="auto" w:line="240"/>
              <w:rPr>
                <w:rStyle w:val="NormalCharacter"/>
                <w:szCs w:val="24"/>
                <w:bCs/>
                <w:kern w:val="0"/>
                <w:lang w:val="en-US" w:eastAsia="zh-CN" w:bidi="ar-SA"/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snapToGrid/>
              <w:textAlignment w:val="baseline"/>
            </w:pPr>
            <w:r>
              <w:rPr>
                <w:b w:val="1"/>
                <w:i w:val="0"/>
                <w:sz w:val="24"/>
                <w:spacing w:val="0"/>
                <w:w w:val="100"/>
                <w:rFonts w:cs="Times New Roman"/>
                <w:caps w:val="0"/>
              </w:rPr>
              <w:t/>
            </w:r>
          </w:p>
        </w:tc>
      </w:tr>
    </w:tbl>
    <w:p>
      <w:pPr>
        <w:pStyle w:val="Normal"/>
        <w:jc w:val="both"/>
        <w:spacing w:before="0" w:beforeAutospacing="0" w:after="0" w:afterAutospacing="0" w:lineRule="auto" w:line="240"/>
        <w:rPr>
          <w:rStyle w:val="NormalCharacter"/>
          <w:szCs w:val="24"/>
          <w:kern w:val="2"/>
          <w:lang w:val="en-US" w:eastAsia="zh-CN" w:bidi="ar-SA"/>
          <w:b w:val="0"/>
          <w:i w:val="0"/>
          <w:sz w:val="21"/>
          <w:spacing w:val="0"/>
          <w:w w:val="100"/>
          <w:rFonts w:ascii="Times New Roman" w:eastAsia="宋体" w:hAnsi="Times New Roman"/>
          <w:caps w:val="0"/>
        </w:rPr>
        <w:snapToGrid/>
        <w:textAlignment w:val="baseline"/>
      </w:pPr>
      <w:r>
        <w:rPr>
          <w:b w:val="0"/>
          <w:i w:val="0"/>
          <w:sz w:val="21"/>
          <w:spacing w:val="0"/>
          <w:w w:val="100"/>
          <w:rFonts w:ascii="Times New Roman" w:eastAsia="宋体" w:hAnsi="Times New Roman"/>
          <w:caps w:val="0"/>
        </w:rPr>
        <w:t/>
      </w:r>
    </w:p>
    <w:sectPr>
      <w:footerReference w:type="even" r:id="rId6"/>
      <w:footerReference w:type="default" r:id="rId7"/>
      <w:footerReference w:type="first" r:id="rId8"/>
      <w:headerReference w:type="even" r:id="rId3"/>
      <w:headerReference w:type="default" r:id="rId4"/>
      <w:headerReference w:type="first" r:id="rId5"/>
      <w:type w:val="nextPage"/>
      <w:pgSz w:h="16838" w:w="11906" w:orient="portrait"/>
      <w:pgMar w:gutter="0" w:header="851" w:top="1440" w:bottom="1440" w:footer="992" w:left="1800" w:right="1800"/>
      <w:paperSrc w:first="0" w:other="0"/>
      <w:lnNumType w:countBy="0"/>
      <w:cols w:space="425" w:num="1"/>
      <w:vAlign w:val="top"/>
      <w:docGrid w:charSpace="0" w:linePitch="312" w:type="lines"/>
    </w:sectPr>
  </w:body>
</w:document>
</file>

<file path=word/fontTable.xml><?xml version="1.0" encoding="utf-8"?>
<w:fonts xmlns:w="http://schemas.openxmlformats.org/wordprocessingml/2006/main">
  <w:font w:name="Times New Roman">
    <w:altName w:val="Times New Roman"/>
    <w:charset w:val="00"/>
    <w:family w:val="roman"/>
    <w:panose1 w:val="02020603050405020304"/>
    <w:pitch w:val="variable"/>
    <w:sig w:usb0="20007a87" w:usb1="80000000" w:usb2="00000008" w:usb3="00000000" w:csb0="000001ff" w:csb1="00000000"/>
  </w:font>
  <w:font w:name="宋体">
    <w:altName w:val="宋体"/>
    <w:charset w:val="86"/>
    <w:family w:val="auto"/>
    <w:panose1 w:val="02010600030101010101"/>
    <w:pitch w:val="default"/>
    <w:sig w:usb0="00000003" w:usb1="288f0000" w:usb2="00000006" w:usb3="00000000" w:csb0="00040001" w:csb1="00000000"/>
  </w:font>
  <w:font w:name="Wingdings">
    <w:altName w:val="Wingdings"/>
    <w:charset w:val="02"/>
    <w:family w:val="auto"/>
    <w:panose1 w:val="05000000000000000000"/>
    <w:pitch w:val="default"/>
    <w:sig w:usb0="00000000" w:usb1="00000000" w:usb2="00000000" w:usb3="00000000" w:csb0="80000000" w:csb1="00000000"/>
  </w:font>
  <w:font w:name="Arial">
    <w:altName w:val="Arial"/>
    <w:charset w:val="00"/>
    <w:family w:val="auto"/>
    <w:panose1 w:val="020b0604020202020204"/>
    <w:pitch w:val="default"/>
    <w:sig w:usb0="e0002eff" w:usb1="c000785b" w:usb2="00000009" w:usb3="00000000" w:csb0="400001ff" w:csb1="00000000"/>
  </w:font>
  <w:font w:name="Arial">
    <w:altName w:val="Arial"/>
    <w:charset w:val="01"/>
    <w:family w:val="swiss"/>
    <w:panose1 w:val="020b0604020202020204"/>
    <w:pitch w:val="default"/>
    <w:sig w:usb0="e0002eff" w:usb1="c000785b" w:usb2="00000009" w:usb3="00000000" w:csb0="400001ff" w:csb1="00000000"/>
  </w:font>
</w:fonts>
</file>

<file path=word/footer1.xml><?xml version="1.0" encoding="utf-8"?>
<w:ftr xmlns:w="http://schemas.openxmlformats.org/wordprocessingml/2006/main" xmlns:v="urn:schemas-microsoft-com:vml" xmlns:o="urn:schemas-microsoft-com:office:office" xmlns:w10="urn:schemas-microsoft-com:office:word" xmlns:r="http://schemas.openxmlformats.org/officeDocument/2006/relationships">
  <w:p>
    <w:pPr>
      <w:pStyle w:val="Footer"/>
      <w:rPr>
        <w:rStyle w:val="NormalCharacter"/>
        <w:szCs w:val="18"/>
        <w:sz w:val="18"/>
        <w:kern w:val="2"/>
        <w:lang w:val="en-US" w:eastAsia="zh-CN" w:bidi="ar-SA"/>
      </w:rPr>
      <w:widowControl/>
      <w:tabs>
        <w:tab w:leader="none" w:val="center" w:pos="4153"/>
        <w:tab w:leader="none" w:val="right" w:pos="8306"/>
      </w:tabs>
      <w:snapToGrid w:val="0"/>
      <w:jc w:val="left"/>
      <w:textAlignment w:val="baseline"/>
    </w:pPr>
  </w:p>
</w:ftr>
</file>

<file path=word/footer2.xml><?xml version="1.0" encoding="utf-8"?>
<w:ftr xmlns:w="http://schemas.openxmlformats.org/wordprocessingml/2006/main" xmlns:v="urn:schemas-microsoft-com:vml" xmlns:o="urn:schemas-microsoft-com:office:office" xmlns:w10="urn:schemas-microsoft-com:office:word" xmlns:r="http://schemas.openxmlformats.org/officeDocument/2006/relationships">
  <w:p>
    <w:pPr>
      <w:pStyle w:val="Footer"/>
      <w:rPr>
        <w:rStyle w:val="NormalCharacter"/>
        <w:szCs w:val="18"/>
        <w:sz w:val="18"/>
        <w:kern w:val="2"/>
        <w:lang w:val="en-US" w:eastAsia="zh-CN" w:bidi="ar-SA"/>
      </w:rPr>
      <w:widowControl/>
      <w:tabs>
        <w:tab w:leader="none" w:val="center" w:pos="4153"/>
        <w:tab w:leader="none" w:val="right" w:pos="8306"/>
      </w:tabs>
      <w:snapToGrid w:val="0"/>
      <w:jc w:val="left"/>
      <w:textAlignment w:val="baseline"/>
    </w:pPr>
  </w:p>
</w:ftr>
</file>

<file path=word/footer3.xml><?xml version="1.0" encoding="utf-8"?>
<w:ftr xmlns:w="http://schemas.openxmlformats.org/wordprocessingml/2006/main" xmlns:v="urn:schemas-microsoft-com:vml" xmlns:o="urn:schemas-microsoft-com:office:office" xmlns:w10="urn:schemas-microsoft-com:office:word" xmlns:r="http://schemas.openxmlformats.org/officeDocument/2006/relationships">
  <w:p>
    <w:pPr>
      <w:pStyle w:val="Footer"/>
      <w:rPr>
        <w:rStyle w:val="NormalCharacter"/>
        <w:szCs w:val="18"/>
        <w:sz w:val="18"/>
        <w:kern w:val="2"/>
        <w:lang w:val="en-US" w:eastAsia="zh-CN" w:bidi="ar-SA"/>
      </w:rPr>
      <w:widowControl/>
      <w:tabs>
        <w:tab w:leader="none" w:val="center" w:pos="4153"/>
        <w:tab w:leader="none" w:val="right" w:pos="8306"/>
      </w:tabs>
      <w:snapToGrid w:val="0"/>
      <w:jc w:val="left"/>
      <w:textAlignment w:val="baseline"/>
    </w:pPr>
  </w:p>
</w:ftr>
</file>

<file path=word/header1.xml><?xml version="1.0" encoding="utf-8"?>
<w:hdr xmlns:w="http://schemas.openxmlformats.org/wordprocessingml/2006/main" xmlns:v="urn:schemas-microsoft-com:vml" xmlns:o="urn:schemas-microsoft-com:office:office" xmlns:w10="urn:schemas-microsoft-com:office:word" xmlns:r="http://schemas.openxmlformats.org/officeDocument/2006/relationships">
  <w:p>
    <w:pPr>
      <w:pStyle w:val="Header"/>
      <w:rPr>
        <w:rStyle w:val="NormalCharacter"/>
        <w:szCs w:val="18"/>
        <w:sz w:val="18"/>
        <w:kern w:val="2"/>
        <w:lang w:val="en-US" w:eastAsia="zh-CN" w:bidi="ar-SA"/>
      </w:rPr>
      <w:widowControl/>
      <w:tabs>
        <w:tab w:leader="none" w:val="center" w:pos="4153"/>
        <w:tab w:leader="none" w:val="right" w:pos="8306"/>
      </w:tabs>
      <w:snapToGrid w:val="0"/>
      <w:jc w:val="center"/>
      <w:textAlignment w:val="baseline"/>
      <w:pBdr>
        <w:bottom w:space="1" w:color="000000" w:val="single" w:sz="6"/>
      </w:pBdr>
    </w:pPr>
  </w:p>
</w:hdr>
</file>

<file path=word/header2.xml><?xml version="1.0" encoding="utf-8"?>
<w:hdr xmlns:w="http://schemas.openxmlformats.org/wordprocessingml/2006/main" xmlns:v="urn:schemas-microsoft-com:vml" xmlns:o="urn:schemas-microsoft-com:office:office" xmlns:w10="urn:schemas-microsoft-com:office:word" xmlns:r="http://schemas.openxmlformats.org/officeDocument/2006/relationships">
  <w:p>
    <w:pPr>
      <w:pStyle w:val="Header"/>
      <w:rPr>
        <w:rStyle w:val="NormalCharacter"/>
        <w:szCs w:val="18"/>
        <w:sz w:val="18"/>
        <w:kern w:val="2"/>
        <w:lang w:val="en-US" w:eastAsia="zh-CN" w:bidi="ar-SA"/>
      </w:rPr>
      <w:widowControl/>
      <w:tabs>
        <w:tab w:leader="none" w:val="center" w:pos="4153"/>
        <w:tab w:leader="none" w:val="right" w:pos="8306"/>
      </w:tabs>
      <w:snapToGrid w:val="0"/>
      <w:jc w:val="center"/>
      <w:textAlignment w:val="baseline"/>
      <w:pBdr>
        <w:bottom w:val="nil"/>
      </w:pBdr>
    </w:pPr>
  </w:p>
</w:hdr>
</file>

<file path=word/header3.xml><?xml version="1.0" encoding="utf-8"?>
<w:hdr xmlns:w="http://schemas.openxmlformats.org/wordprocessingml/2006/main" xmlns:v="urn:schemas-microsoft-com:vml" xmlns:o="urn:schemas-microsoft-com:office:office" xmlns:w10="urn:schemas-microsoft-com:office:word" xmlns:r="http://schemas.openxmlformats.org/officeDocument/2006/relationships">
  <w:p>
    <w:pPr>
      <w:pStyle w:val="Header"/>
      <w:rPr>
        <w:rStyle w:val="NormalCharacter"/>
        <w:szCs w:val="18"/>
        <w:sz w:val="18"/>
        <w:kern w:val="2"/>
        <w:lang w:val="en-US" w:eastAsia="zh-CN" w:bidi="ar-SA"/>
      </w:rPr>
      <w:widowControl/>
      <w:tabs>
        <w:tab w:leader="none" w:val="center" w:pos="4153"/>
        <w:tab w:leader="none" w:val="right" w:pos="8306"/>
      </w:tabs>
      <w:snapToGrid w:val="0"/>
      <w:jc w:val="center"/>
      <w:textAlignment w:val="baseline"/>
      <w:pBdr>
        <w:bottom w:space="1" w:color="000000" w:val="single" w:sz="6"/>
      </w:pBdr>
    </w:pPr>
  </w:p>
</w:hdr>
</file>

<file path=word/numbering.xml><?xml version="1.0" encoding="utf-8"?>
<w:numbering xmlns:w="http://schemas.openxmlformats.org/wordprocessingml/2006/main" xmlns:v="urn:schemas-microsoft-com:vml" xmlns:o="urn:schemas-microsoft-com:office:office" xmlns:w10="urn:schemas-microsoft-com:office:word" xmlns:r="http://schemas.openxmlformats.org/officeDocument/2006/relationships">
  <w:abstractNum w:abstractNumId="0">
    <w:nsid w:val="c001b70e"/>
    <w:multiLevelType w:val="singleLevel"/>
    <w:tmpl w:val="c001b70e"/>
    <w:lvl w:ilvl="0">
      <w:start w:val="1"/>
      <w:numFmt w:val="decimal"/>
      <w:suff w:val="tab"/>
      <w:lvlText w:val="%1."/>
      <w:lvlJc w:val="left"/>
      <w:pPr>
        <w:pStyle w:val="Normal"/>
        <w:widowControl/>
        <w:tabs>
          <w:tab w:leader="none" w:val="num" w:pos="312"/>
        </w:tabs>
        <w:textAlignment w:val="baseline"/>
      </w:pPr>
      <w:rPr>
        <w:rStyle w:val="NormalCharacter"/>
      </w:rPr>
    </w:lvl>
  </w:abstractNum>
  <w:abstractNum w:abstractNumId="1">
    <w:nsid w:val="08451709"/>
    <w:multiLevelType w:val="singleLevel"/>
    <w:tmpl w:val="08451709"/>
    <w:lvl w:ilvl="0">
      <w:start w:val="1"/>
      <w:numFmt w:val="chineseCounting"/>
      <w:suff w:val="nothing"/>
      <w:lvlText w:val="%1、"/>
      <w:lvlJc w:val="left"/>
      <w:pPr>
        <w:pStyle w:val="Normal"/>
        <w:widowControl/>
        <w:textAlignment w:val="baseline"/>
      </w:pPr>
      <w:rPr>
        <w:rStyle w:val="NormalCharacter"/>
      </w:rPr>
    </w:lvl>
  </w:abstractNum>
  <w:abstractNum w:abstractNumId="2">
    <w:nsid w:val="43cd17c1"/>
    <w:multiLevelType w:val="singleLevel"/>
    <w:tmpl w:val="43cd17c1"/>
    <w:lvl w:ilvl="0">
      <w:start w:val="2"/>
      <w:numFmt w:val="chineseCounting"/>
      <w:suff w:val="nothing"/>
      <w:lvlText w:val="%1、"/>
      <w:lvlJc w:val="left"/>
      <w:pPr>
        <w:pStyle w:val="Normal"/>
        <w:widowControl/>
        <w:textAlignment w:val="baseline"/>
      </w:pPr>
      <w:rPr>
        <w:rStyle w:val="NormalCharacter"/>
      </w:rPr>
    </w:lvl>
  </w:abstractNum>
  <w:abstractNum w:abstractNumId="3">
    <w:nsid w:val="45bbe89c"/>
    <w:multiLevelType w:val="singleLevel"/>
    <w:tmpl w:val="45bbe89c"/>
    <w:lvl w:ilvl="0">
      <w:start w:val="1"/>
      <w:numFmt w:val="decimal"/>
      <w:suff w:val="nothing"/>
      <w:lvlText w:val="%1、"/>
      <w:lvlJc w:val="left"/>
      <w:pPr>
        <w:pStyle w:val="Normal"/>
        <w:widowControl/>
        <w:textAlignment w:val="baseline"/>
      </w:pPr>
      <w:rPr>
        <w:rStyle w:val="NormalCharacter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w="http://schemas.openxmlformats.org/wordprocessingml/2006/main">
  <w:zoom w:percent="110"/>
  <w:embedSystemFonts/>
  <w:stylePaneFormatFilter w:val="3f01"/>
  <w:defaultTabStop w:val="420"/>
  <w:displayHorizontalDrawingGridEvery w:val="0"/>
  <w:displayVerticalDrawingGridEvery w:val="2"/>
  <w:doNotUseMarginsForDrawingGridOrigin/>
  <w:noPunctuationKerning/>
  <w:footnotePr w:numStart="1" w:pos="docEnd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adjustLineHeightInTable/>
    <w:balanceSingleByteDoubleByteWidth/>
    <w:doNotExpandShiftReturn/>
    <w:doNotLeaveBackslashAlone/>
  </w:compat>
  <w:rsids/>
</w:settings>
</file>

<file path=word/styles.xml><?xml version="1.0" encoding="utf-8"?>
<w:styles xmlns:w="http://schemas.openxmlformats.org/wordprocessingml/2006/main">
  <w:docDefaults>
    <w:rPrDefault>
      <w:rPr>
        <w:rFonts w:ascii="Times New Roman" w:eastAsia="宋体" w:hAnsi="Times New Roman"/>
        <w:lang w:val="en-US"/>
      </w:rPr>
    </w:rPrDefault>
    <w:pPrDefault/>
  </w:docDefaults>
  <w:style w:type="paragraph" w:styleId="Normal">
    <w:name w:val="Normal"/>
    <w:next w:val="Normal"/>
    <w:link w:val="Normal"/>
    <w:pPr>
      <w:rPr>
        <w:szCs w:val="24"/>
        <w:sz w:val="21"/>
        <w:kern w:val="2"/>
        <w:lang w:val="en-US" w:eastAsia="zh-CN" w:bidi="ar-SA"/>
      </w:rPr>
      <w:jc w:val="both"/>
      <w:textAlignment w:val="baseline"/>
    </w:pPr>
    <w:rPr>
      <w:szCs w:val="24"/>
      <w:sz w:val="21"/>
      <w:kern w:val="2"/>
      <w:lang w:val="en-US" w:eastAsia="zh-CN" w:bidi="ar-SA"/>
    </w:rPr>
  </w:style>
  <w:style w:type="character" w:styleId="NormalCharacter">
    <w:name w:val="NormalCharacter"/>
    <w:next w:val="NormalCharacter"/>
    <w:link w:val="Normal"/>
    <w:semiHidden/>
  </w:style>
  <w:style w:type="table" w:styleId="TableNormal">
    <w:name w:val="TableNormal"/>
    <w:next w:val="TableNormal"/>
    <w:link w:val="Normal"/>
    <w:semiHidden/>
  </w:style>
  <w:style w:type="paragraph" w:styleId="Footer">
    <w:name w:val="Footer"/>
    <w:basedOn w:val="Normal"/>
    <w:next w:val="Footer"/>
    <w:link w:val="Normal"/>
    <w:pPr>
      <w:rPr>
        <w:szCs w:val="18"/>
        <w:sz w:val="18"/>
        <w:kern w:val="2"/>
        <w:lang w:val="en-US" w:eastAsia="zh-CN" w:bidi="ar-SA"/>
      </w:rPr>
      <w:tabs>
        <w:tab w:leader="none" w:val="center" w:pos="4153"/>
        <w:tab w:leader="none" w:val="right" w:pos="8306"/>
      </w:tabs>
      <w:snapToGrid w:val="0"/>
      <w:jc w:val="left"/>
      <w:textAlignment w:val="baseline"/>
    </w:pPr>
    <w:rPr>
      <w:szCs w:val="18"/>
      <w:sz w:val="18"/>
      <w:kern w:val="2"/>
      <w:lang w:val="en-US" w:eastAsia="zh-CN" w:bidi="ar-SA"/>
    </w:rPr>
  </w:style>
  <w:style w:type="paragraph" w:styleId="Header">
    <w:name w:val="Header"/>
    <w:basedOn w:val="Normal"/>
    <w:next w:val="Header"/>
    <w:link w:val="Normal"/>
    <w:pPr>
      <w:rPr>
        <w:szCs w:val="18"/>
        <w:sz w:val="18"/>
        <w:kern w:val="2"/>
        <w:lang w:val="en-US" w:eastAsia="zh-CN" w:bidi="ar-SA"/>
      </w:rPr>
      <w:tabs>
        <w:tab w:leader="none" w:val="center" w:pos="4153"/>
        <w:tab w:leader="none" w:val="right" w:pos="8306"/>
      </w:tabs>
      <w:snapToGrid w:val="0"/>
      <w:jc w:val="center"/>
      <w:textAlignment w:val="baseline"/>
      <w:pBdr>
        <w:bottom w:space="1" w:color="000000" w:val="single" w:sz="6"/>
      </w:pBdr>
    </w:pPr>
    <w:rPr>
      <w:szCs w:val="18"/>
      <w:sz w:val="18"/>
      <w:kern w:val="2"/>
      <w:lang w:val="en-US" w:eastAsia="zh-CN" w:bidi="ar-SA"/>
    </w:rPr>
  </w:style>
  <w:style w:type="table" w:styleId="TableSimple">
    <w:name w:val="TableSimple"/>
    <w:basedOn w:val="TableNormal"/>
    <w:next w:val="TableSimple"/>
    <w:link w:val="Normal"/>
  </w:style>
  <w:style w:type="table" w:styleId="UserStyle_0">
    <w:name w:val="UserStyle_0"/>
    <w:basedOn w:val="UserStyle_1"/>
    <w:next w:val="UserStyle_0"/>
    <w:link w:val="Normal"/>
  </w:style>
  <w:style w:type="table" w:styleId="UserStyle_1">
    <w:name w:val="UserStyle_1"/>
    <w:basedOn w:val="TableSimple"/>
    <w:next w:val="UserStyle_1"/>
    <w:link w:val="Normal"/>
  </w:style>
  <w:style w:type="table" w:styleId="UserStyle_2">
    <w:name w:val="UserStyle_2"/>
    <w:basedOn w:val="UserStyle_1"/>
    <w:next w:val="UserStyle_2"/>
    <w:link w:val="Normal"/>
  </w:style>
</w:styles>
</file>

<file path=word/_rels/document.xml.rels><?xml version="1.0" encoding="UTF-8"?>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/Relationships>
</file>

<file path=tbak/document.xml><?xml version="1.0" encoding="utf-8"?>
<w:document xmlns:w="http://schemas.openxmlformats.org/wordprocessingml/2006/main" xmlns:v="urn:schemas-microsoft-com:vml" xmlns:ve="http://schemas.openxmlformats.org/markup-compatibility/2006" xmlns:wne="http://schemas.microsoft.com/office/word/2006/wordml" xmlns:wp="http://schemas.openxmlformats.org/drawingml/2006/wordprocessingDrawing" xmlns:o="urn:schemas-microsoft-com:office:office" xmlns:w10="urn:schemas-microsoft-com:office:word" xmlns:r="http://schemas.openxmlformats.org/officeDocument/2006/relationships" xmlns:m="http://schemas.openxmlformats.org/officeDocument/2006/math">
  <w:body>
    <w:p>
      <w:pPr>
        <w:pStyle w:val="Normal"/>
        <w:rPr>
          <w:rStyle w:val="NormalCharacter"/>
          <w:b/>
          <w:szCs w:val="28"/>
          <w:sz w:val="28"/>
          <w:kern w:val="2"/>
          <w:lang w:val="en-US" w:eastAsia="zh-CN" w:bidi="ar-SA"/>
        </w:rPr>
        <w:tabs>
          <w:tab w:leader="none" w:val="left" w:pos="2515"/>
          <w:tab w:leader="none" w:val="center" w:pos="4216"/>
        </w:tabs>
        <w:jc w:val="center"/>
        <w:textAlignment w:val="baseline"/>
      </w:pPr>
      <w:r>
        <w:rPr>
          <w:rStyle w:val="NormalCharacter"/>
          <w:b/>
          <w:szCs w:val="32"/>
          <w:sz w:val="32"/>
          <w:kern w:val="2"/>
          <w:lang w:val="en-US" w:eastAsia="zh-CN" w:bidi="ar-SA"/>
        </w:rPr>
        <w:t xml:space="preserve">《水平五羽毛球—正手发球技术》教案</w:t>
      </w:r>
    </w:p>
    <w:p>
      <w:pPr>
        <w:pStyle w:val="Normal"/>
        <w:rPr>
          <w:rStyle w:val="NormalCharacter"/>
          <w:b/>
          <w:szCs w:val="24"/>
          <w:sz w:val="24"/>
          <w:kern w:val="2"/>
          <w:lang w:val="en-US" w:eastAsia="zh-CN" w:bidi="ar-SA"/>
        </w:rPr>
        <w:tabs>
          <w:tab w:leader="none" w:val="left" w:pos="2515"/>
          <w:tab w:leader="none" w:val="center" w:pos="4216"/>
        </w:tabs>
        <w:ind w:leftChars="-685" w:firstLine="1677" w:left="-1438" w:firstLineChars="696"/>
        <w:jc w:val="both"/>
        <w:textAlignment w:val="baseline"/>
      </w:pP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授课对象：</w:t>
      </w: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高</w:t>
      </w: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二年级    人数：52（男28，女24）   任课教师：</w:t>
      </w: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陈晓东</w:t>
      </w: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   </w:t>
      </w:r>
    </w:p>
    <w:p>
      <w:pPr>
        <w:pStyle w:val="Normal"/>
        <w:rPr>
          <w:rStyle w:val="NormalCharacter"/>
          <w:b/>
          <w:szCs w:val="24"/>
          <w:sz w:val="24"/>
          <w:kern w:val="2"/>
          <w:lang w:val="en-US" w:eastAsia="zh-CN" w:bidi="ar-SA"/>
          <w:rFonts w:eastAsia="宋体"/>
        </w:rPr>
        <w:tabs>
          <w:tab w:leader="none" w:val="left" w:pos="2515"/>
          <w:tab w:leader="none" w:val="center" w:pos="4216"/>
        </w:tabs>
        <w:ind w:leftChars="-685" w:firstLine="1677" w:left="-1438" w:firstLineChars="696"/>
        <w:jc w:val="both"/>
        <w:textAlignment w:val="baseline"/>
      </w:pP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课次：1              </w:t>
      </w: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 </w:t>
      </w: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授课时间：</w:t>
      </w:r>
      <w:r>
        <w:rPr>
          <w:rStyle w:val="NormalCharacter"/>
          <w:b/>
          <w:szCs w:val="24"/>
          <w:sz w:val="24"/>
          <w:kern w:val="2"/>
          <w:lang w:val="en-US" w:eastAsia="zh-CN" w:bidi="ar-SA"/>
        </w:rPr>
        <w:t xml:space="preserve">40分钟          地点：羽毛球馆</w:t>
      </w:r>
    </w:p>
    <w:tbl>
      <w:tblPr>
        <w:tblW w:type="dxa" w:w="10764"/>
        <w:jc w:val="center"/>
        <w:tblLook w:val="ffff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</w:tblPr>
      <w:tblGrid>
        <w:gridCol w:w="605"/>
        <w:gridCol w:w="1856"/>
        <w:gridCol w:w="1470"/>
        <w:gridCol w:w="480"/>
        <w:gridCol w:w="900"/>
        <w:gridCol w:w="58"/>
        <w:gridCol w:w="1922"/>
        <w:gridCol w:w="58"/>
        <w:gridCol w:w="1956"/>
        <w:gridCol w:w="486"/>
        <w:gridCol w:w="486"/>
        <w:gridCol w:w="487"/>
      </w:tblGrid>
      <w:tr>
        <w:trPr>
          <w:trHeight w:val="2308" w:hRule="atLeast"/>
        </w:trPr>
        <w:tc>
          <w:tcPr>
            <w:textDirection w:val="lrTb"/>
            <w:vAlign w:val="center"/>
            <w:tcW w:type="dxa" w:w="605"/>
            <w:tcBorders>
              <w:top w:space="0" w:color="000000" w:val="single" w:sz="4"/>
              <w:left w:space="0" w:color="000000" w:val="single" w:sz="4"/>
              <w:bottom w:val="nil"/>
              <w:right w:space="0" w:color="000000" w:val="single" w:sz="4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教学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目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标</w:t>
            </w:r>
          </w:p>
        </w:tc>
        <w:tc>
          <w:tcPr>
            <w:textDirection w:val="lrTb"/>
            <w:vAlign w:val="center"/>
            <w:tcW w:type="dxa" w:w="10159"/>
            <w:gridSpan w:val="11"/>
            <w:tcBorders>
              <w:top w:space="0" w:color="000000" w:val="single" w:sz="4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left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认知目标：使学生了解正手发球技术的动作要领，领会应用价值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left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left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技能目标：让80%学生基本掌握动作技术，上下肢协调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left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left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情感目标：培养学生应变能力，团结协作能力，提高对羽毛球的兴趣</w:t>
            </w:r>
          </w:p>
        </w:tc>
      </w:tr>
      <w:tr>
        <w:trPr>
          <w:trHeight w:val="1595" w:hRule="atLeast"/>
        </w:trPr>
        <w:tc>
          <w:tcPr>
            <w:textDirection w:val="lrTb"/>
            <w:vAlign w:val="center"/>
            <w:tcW w:type="dxa" w:w="605"/>
            <w:tcBorders>
              <w:top w:space="0" w:color="000000" w:val="single" w:sz="8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left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教学内容</w:t>
            </w:r>
          </w:p>
        </w:tc>
        <w:tc>
          <w:tcPr>
            <w:textDirection w:val="lrTb"/>
            <w:vAlign w:val="top"/>
            <w:tcW w:type="dxa" w:w="10159"/>
            <w:gridSpan w:val="11"/>
            <w:tcBorders>
              <w:top w:space="0" w:color="000000" w:val="single" w:sz="8"/>
              <w:left w:val="nil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tabs>
                <w:tab w:leader="none" w:val="num" w:pos="312"/>
              </w:tabs>
              <w:jc w:val="left"/>
              <w:textAlignment w:val="baseline"/>
              <w:numPr>
                <w:ilvl w:val="0"/>
                <w:numId w:val="1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学习正手发球技术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left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tabs>
                <w:tab w:leader="none" w:val="num" w:pos="312"/>
              </w:tabs>
              <w:ind w:leftChars="0" w:left="0" w:firstLineChars="0"/>
              <w:jc w:val="left"/>
              <w:textAlignment w:val="baseline"/>
              <w:numPr>
                <w:ilvl w:val="0"/>
                <w:numId w:val="1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两人互发球练习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jc w:val="both"/>
              <w:textAlignment w:val="baseline"/>
            </w:pPr>
          </w:p>
        </w:tc>
      </w:tr>
      <w:tr>
        <w:trPr>
          <w:trHeight w:val="330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重  点</w:t>
            </w:r>
          </w:p>
        </w:tc>
        <w:tc>
          <w:tcPr>
            <w:textDirection w:val="lrTb"/>
            <w:vAlign w:val="top"/>
            <w:tcW w:type="dxa" w:w="3806"/>
            <w:gridSpan w:val="3"/>
            <w:tcBorders>
              <w:top w:space="0" w:color="000000" w:val="single" w:sz="4"/>
              <w:left w:val="nil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技术动作的掌握与应用</w:t>
            </w:r>
          </w:p>
        </w:tc>
        <w:tc>
          <w:tcPr>
            <w:textDirection w:val="lrTb"/>
            <w:vAlign w:val="top"/>
            <w:tcW w:type="dxa" w:w="900"/>
            <w:tcBorders>
              <w:top w:space="0" w:color="000000" w:val="single" w:sz="4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left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难 点</w:t>
            </w:r>
          </w:p>
        </w:tc>
        <w:tc>
          <w:tcPr>
            <w:textDirection w:val="lrTb"/>
            <w:vAlign w:val="top"/>
            <w:tcW w:type="dxa" w:w="5453"/>
            <w:gridSpan w:val="7"/>
            <w:tcBorders>
              <w:top w:space="0" w:color="000000" w:val="single" w:sz="4"/>
              <w:left w:space="0" w:color="000000" w:val="single" w:sz="4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　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上下肢协调和核心稳定</w:t>
            </w:r>
          </w:p>
        </w:tc>
      </w:tr>
      <w:tr>
        <w:trPr>
          <w:trHeight w:val="330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教学流程</w:t>
            </w:r>
          </w:p>
        </w:tc>
        <w:tc>
          <w:tcPr>
            <w:textDirection w:val="lrTb"/>
            <w:vAlign w:val="top"/>
            <w:tcW w:type="dxa" w:w="10159"/>
            <w:gridSpan w:val="11"/>
            <w:tcBorders>
              <w:top w:space="0" w:color="000000" w:val="single" w:sz="8"/>
              <w:left w:val="nil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课堂常规—热身操—游戏（球性练习）—学习正手发球技术—两人对练—拉伸放松—课堂小结—回收器材</w:t>
            </w:r>
          </w:p>
        </w:tc>
      </w:tr>
      <w:tr>
        <w:trPr>
          <w:trHeight w:val="1308" w:hRule="atLeast"/>
        </w:trPr>
        <w:tc>
          <w:tcPr>
            <w:textDirection w:val="lrTb"/>
            <w:vAlign w:val="top"/>
            <w:tcW w:type="dxa" w:w="605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课的顺序</w:t>
            </w:r>
          </w:p>
        </w:tc>
        <w:tc>
          <w:tcPr>
            <w:textDirection w:val="lrTb"/>
            <w:vAlign w:val="top"/>
            <w:tcW w:type="dxa" w:w="1856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教学内容</w:t>
            </w: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教师活动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学生活动</w:t>
            </w: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组织与要求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486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练习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时间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</w:p>
        </w:tc>
        <w:tc>
          <w:tcPr>
            <w:textDirection w:val="lrTb"/>
            <w:vAlign w:val="top"/>
            <w:tcW w:type="dxa" w:w="486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ind w:leftChars="-80" w:firstLine="169" w:left="-168" w:firstLineChars="70"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练习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次   数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ind w:leftChars="-80" w:firstLine="169" w:left="-168" w:firstLineChars="70"/>
              <w:jc w:val="center"/>
              <w:textAlignment w:val="baseline"/>
            </w:pPr>
          </w:p>
        </w:tc>
        <w:tc>
          <w:tcPr>
            <w:textDirection w:val="lrTb"/>
            <w:vAlign w:val="top"/>
            <w:tcW w:type="dxa" w:w="487"/>
            <w:tcBorders>
              <w:top w:val="nil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练习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强度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</w:p>
        </w:tc>
      </w:tr>
      <w:tr>
        <w:trPr>
          <w:trHeight w:val="4485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 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开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始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部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分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︵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时间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︶</w:t>
            </w:r>
          </w:p>
        </w:tc>
        <w:tc>
          <w:tcPr>
            <w:textDirection w:val="lrTb"/>
            <w:vAlign w:val="top"/>
            <w:tcW w:type="dxa" w:w="185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一．</w:t>
            </w: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课堂常规：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1、集合整队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2、师生问好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3、宣布本课内容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4、安排见习生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5、检查服装与佩带物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6、安全检查和安全教育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1、宣布学习内容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2、提出目标要求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3、检查服装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  <w:numPr>
                <w:ilvl w:val="0"/>
                <w:numId w:val="2"/>
              </w:numPr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集中注意力听和观察思考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  <w:numPr>
                <w:ilvl w:val="0"/>
                <w:numId w:val="2"/>
              </w:numPr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快速集合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3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、明确学习目标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4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、激发学习愿望与动机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   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    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▲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要求：精神饱满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2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分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 w:eastAsia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钟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18"/>
                <w:sz w:val="18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18"/>
                <w:sz w:val="18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18"/>
                <w:sz w:val="18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18"/>
                <w:sz w:val="18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18"/>
                <w:sz w:val="18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1</w:t>
            </w:r>
          </w:p>
        </w:tc>
        <w:tc>
          <w:tcPr>
            <w:textDirection w:val="lrTb"/>
            <w:vAlign w:val="top"/>
            <w:tcW w:type="dxa" w:w="487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小</w:t>
            </w:r>
          </w:p>
        </w:tc>
      </w:tr>
      <w:tr>
        <w:trPr>
          <w:trHeight w:val="6802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 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准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备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部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jc w:val="center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分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︵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时间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︶</w:t>
            </w:r>
          </w:p>
        </w:tc>
        <w:tc>
          <w:tcPr>
            <w:textDirection w:val="lrTb"/>
            <w:vAlign w:val="top"/>
            <w:tcW w:type="dxa" w:w="185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i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i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i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i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一、一般性准备活动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eastAsia="宋体" w:hAnsi="宋体"/>
              </w:rPr>
              <w:t xml:space="preserve">1、跑两圈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eastAsia="宋体" w:hAnsi="宋体"/>
              </w:rPr>
              <w:t xml:space="preserve">2、热身操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  <w:numPr>
                <w:ilvl w:val="0"/>
                <w:numId w:val="3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专门性准备活动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1、传递游戏（规则：分五组，从排头将羽毛球用球拍传递到排尾，用时快的队伍则赢）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一、1.教师带领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ind w:leftChars="0"/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   2.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哨令指挥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ind w:leftChars="0" w:firstLine="482" w:firstLineChars="200"/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3.观察学生状态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二、1.组织好队伍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ind w:firstLine="482" w:firstLineChars="200"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2.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讲解规则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ind w:leftChars="0" w:firstLine="482" w:firstLineChars="200"/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3.哨令指挥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ind w:hanging="482" w:left="482" w:firstLineChars="-200"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一、1.认真跟领2.听从指挥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ind w:firstLine="482" w:firstLineChars="200"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3.动作准确有力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ind w:hanging="482" w:left="482" w:firstLineChars="-200"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二、1.服从安排2.认真听讲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widowControl/>
              <w:ind w:firstLine="482" w:firstLineChars="200"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3.有序进行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    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    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▲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ind w:hanging="708" w:left="708" w:firstLineChars="-294"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→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eastAsia="宋体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     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▲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eastAsia="宋体" w:hAnsi="Arial"/>
              </w:rPr>
              <w:t xml:space="preserve">→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要求：动作规范，学生积极参与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     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8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分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 w:eastAsia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钟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1"/>
                <w:sz w:val="21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1"/>
                <w:sz w:val="21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1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~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1"/>
                <w:sz w:val="21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2</w:t>
            </w:r>
          </w:p>
        </w:tc>
        <w:tc>
          <w:tcPr>
            <w:textDirection w:val="lrTb"/>
            <w:vAlign w:val="top"/>
            <w:tcW w:type="dxa" w:w="487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中</w:t>
            </w:r>
          </w:p>
        </w:tc>
      </w:tr>
      <w:tr>
        <w:trPr>
          <w:trHeight w:val="6237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　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基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本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部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分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︵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时间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︶</w:t>
            </w:r>
          </w:p>
        </w:tc>
        <w:tc>
          <w:tcPr>
            <w:textDirection w:val="lrTb"/>
            <w:vAlign w:val="top"/>
            <w:tcW w:type="dxa" w:w="185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一、学习正手发球技术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要领：以发球准备姿势站立，将球手松手放球，持拍手向下而上沿半弧形作回环引拍动作。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二、两人互发球练习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要求：两排一组，一排一边，一人发完迅速回排尾，直到每人都练到。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1、讲解示范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2、展示教学辅件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3、组织练习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4、指导与保护帮助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5、纠正错误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6、激励启发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7、鼓励性评价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1、巡回指导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2</w:t>
            </w: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、</w:t>
            </w: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个别辅导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3、纠正错误</w:t>
            </w: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1、听观察思考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2、模仿学习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3、动作要领学习步骤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4、自主合作学习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5、互相帮助、探究性学习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6、创新性学习 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1、认真练习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2、积极听讲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3、积极参与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eastAsia="宋体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     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▲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要求：态度认真，积极参与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25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分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钟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2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~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3</w:t>
            </w:r>
          </w:p>
        </w:tc>
        <w:tc>
          <w:tcPr>
            <w:textDirection w:val="lrTb"/>
            <w:vAlign w:val="top"/>
            <w:tcW w:type="dxa" w:w="487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jc w:val="both"/>
              <w:textAlignment w:val="baseline"/>
              <w:numPr>
                <w:ilvl w:val="0"/>
                <w:numId w:val="0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强</w:t>
            </w:r>
          </w:p>
        </w:tc>
      </w:tr>
      <w:tr>
        <w:trPr>
          <w:trHeight w:val="3502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　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结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束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部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分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︵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时间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︶</w:t>
            </w:r>
          </w:p>
        </w:tc>
        <w:tc>
          <w:tcPr>
            <w:textDirection w:val="lrTb"/>
            <w:vAlign w:val="top"/>
            <w:tcW w:type="dxa" w:w="1856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ind w:hanging="354" w:left="354" w:firstLineChars="-147"/>
              <w:jc w:val="both"/>
              <w:textAlignment w:val="baseline"/>
              <w:numPr>
                <w:ilvl w:val="0"/>
                <w:numId w:val="4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拉伸放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ind w:hanging="354" w:left="354" w:firstLineChars="-147"/>
              <w:jc w:val="both"/>
              <w:textAlignment w:val="baseline"/>
              <w:numPr>
                <w:ilvl w:val="0"/>
                <w:numId w:val="4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课堂小结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ind w:hanging="354" w:left="354" w:firstLineChars="-147"/>
              <w:jc w:val="both"/>
              <w:textAlignment w:val="baseline"/>
              <w:numPr>
                <w:ilvl w:val="0"/>
                <w:numId w:val="4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布置作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ind w:hanging="354" w:left="354" w:firstLineChars="-147"/>
              <w:jc w:val="both"/>
              <w:textAlignment w:val="baseline"/>
              <w:numPr>
                <w:ilvl w:val="0"/>
                <w:numId w:val="4"/>
              </w:numPr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回收器材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五</w:t>
            </w:r>
            <w:r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t xml:space="preserve">、宣布下课</w:t>
            </w: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szCs w:val="24"/>
                <w:sz w:val="24"/>
                <w:kern w:val="0"/>
                <w:lang w:val="en-US" w:eastAsia="zh-CN" w:bidi="ar-SA"/>
                <w:rFonts w:ascii="宋体" w:hAnsi="宋体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2850"/>
            <w:gridSpan w:val="3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1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、集合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2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、放松练习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3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、整体评价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4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、组织学生收拾器材</w:t>
            </w:r>
          </w:p>
        </w:tc>
        <w:tc>
          <w:tcPr>
            <w:textDirection w:val="lrTb"/>
            <w:vAlign w:val="top"/>
            <w:tcW w:type="dxa" w:w="1980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1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、放松精神和身体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2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、个人小结汇报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3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、互相评价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Times New Roman" w:hAnsi="宋体"/>
              </w:rPr>
              <w:t xml:space="preserve">4、归还器材</w:t>
            </w:r>
          </w:p>
        </w:tc>
        <w:tc>
          <w:tcPr>
            <w:textDirection w:val="lrTb"/>
            <w:vAlign w:val="top"/>
            <w:tcW w:type="dxa" w:w="2014"/>
            <w:gridSpan w:val="2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Arial" w:cs="Arial" w:hAnsi="Arial"/>
              </w:rPr>
              <w:t xml:space="preserve">××××××××××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000000000000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     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     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t xml:space="preserve">▲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5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分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 w:eastAsia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钟</w:t>
            </w:r>
          </w:p>
        </w:tc>
        <w:tc>
          <w:tcPr>
            <w:textDirection w:val="lrTb"/>
            <w:vAlign w:val="top"/>
            <w:tcW w:type="dxa" w:w="486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1</w:t>
            </w:r>
          </w:p>
        </w:tc>
        <w:tc>
          <w:tcPr>
            <w:textDirection w:val="lrTb"/>
            <w:vAlign w:val="top"/>
            <w:tcW w:type="dxa" w:w="487"/>
            <w:tcBorders>
              <w:top w:space="0" w:color="000000" w:val="single" w:sz="4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both"/>
              <w:textAlignment w:val="baseline"/>
            </w:pP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eastAsia="宋体" w:hAnsi="宋体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小</w:t>
            </w:r>
          </w:p>
        </w:tc>
      </w:tr>
      <w:tr>
        <w:trPr>
          <w:trHeight w:val="1890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　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场地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器材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both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　</w:t>
            </w:r>
          </w:p>
        </w:tc>
        <w:tc>
          <w:tcPr>
            <w:textDirection w:val="lrTb"/>
            <w:vAlign w:val="top"/>
            <w:tcW w:type="dxa" w:w="1856"/>
            <w:tcBorders>
              <w:top w:val="nil"/>
              <w:left w:space="0" w:color="000000" w:val="single" w:sz="8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left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1.羽毛球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left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2.羽毛球拍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left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3.标志碟</w:t>
            </w:r>
          </w:p>
        </w:tc>
        <w:tc>
          <w:tcPr>
            <w:textDirection w:val="lrTb"/>
            <w:vAlign w:val="top"/>
            <w:tcW w:type="dxa" w:w="1470"/>
            <w:tcBorders>
              <w:top w:val="nil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预计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练习密度</w:t>
            </w:r>
          </w:p>
        </w:tc>
        <w:tc>
          <w:tcPr>
            <w:textDirection w:val="lrTb"/>
            <w:vAlign w:val="center"/>
            <w:tcW w:type="dxa" w:w="1438"/>
            <w:gridSpan w:val="3"/>
            <w:tcBorders>
              <w:top w:val="nil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 w:eastAsia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50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%</w:t>
            </w: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以上</w:t>
            </w:r>
          </w:p>
        </w:tc>
        <w:tc>
          <w:tcPr>
            <w:textDirection w:val="lrTb"/>
            <w:vAlign w:val="center"/>
            <w:tcW w:type="dxa" w:w="1980"/>
            <w:gridSpan w:val="2"/>
            <w:tcBorders>
              <w:top w:val="nil"/>
              <w:left w:space="0" w:color="000000" w:val="single" w:sz="4"/>
              <w:bottom w:space="0" w:color="000000" w:val="single" w:sz="8"/>
              <w:right w:space="0" w:color="000000" w:val="single" w:sz="4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　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预计心率曲线图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</w:tc>
        <w:tc>
          <w:tcPr>
            <w:textDirection w:val="lrTb"/>
            <w:vAlign w:val="top"/>
            <w:tcW w:type="dxa" w:w="3415"/>
            <w:gridSpan w:val="4"/>
            <w:tcBorders>
              <w:top w:val="nil"/>
              <w:left w:space="0" w:color="000000" w:val="single" w:sz="4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</w:tc>
      </w:tr>
      <w:tr>
        <w:trPr>
          <w:trHeight w:val="1315" w:hRule="atLeast"/>
        </w:trPr>
        <w:tc>
          <w:tcPr>
            <w:textDirection w:val="lrTb"/>
            <w:vAlign w:val="top"/>
            <w:tcW w:type="dxa" w:w="605"/>
            <w:tcBorders>
              <w:top w:space="0" w:color="000000" w:val="single" w:sz="4"/>
              <w:left w:space="0" w:color="000000" w:val="single" w:sz="8"/>
              <w:bottom w:space="0" w:color="000000" w:val="single" w:sz="4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　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课后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widowControl/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ascii="宋体" w:cs="宋体" w:hAnsi="宋体"/>
              </w:rPr>
              <w:t xml:space="preserve">小结</w:t>
            </w:r>
          </w:p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jc w:val="center"/>
              <w:textAlignment w:val="baseline"/>
            </w:pPr>
            <w:r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t xml:space="preserve">　</w:t>
            </w:r>
          </w:p>
        </w:tc>
        <w:tc>
          <w:tcPr>
            <w:textDirection w:val="lrTb"/>
            <w:vAlign w:val="top"/>
            <w:tcW w:type="dxa" w:w="10159"/>
            <w:gridSpan w:val="11"/>
            <w:tcBorders>
              <w:top w:space="0" w:color="000000" w:val="single" w:sz="8"/>
              <w:left w:space="0" w:color="000000" w:val="single" w:sz="8"/>
              <w:bottom w:space="0" w:color="000000" w:val="single" w:sz="8"/>
              <w:right w:space="0" w:color="000000" w:val="single" w:sz="8"/>
            </w:tcBorders>
          </w:tcPr>
          <w:p>
            <w:pPr>
              <w:pStyle w:val="Normal"/>
              <w:rPr>
                <w:rStyle w:val="NormalCharacter"/>
                <w:b/>
                <w:bCs/>
                <w:szCs w:val="24"/>
                <w:sz w:val="24"/>
                <w:kern w:val="0"/>
                <w:lang w:val="en-US" w:eastAsia="zh-CN" w:bidi="ar-SA"/>
                <w:rFonts w:cs="Times New Roman"/>
              </w:rPr>
              <w:widowControl/>
              <w:jc w:val="both"/>
              <w:textAlignment w:val="baseline"/>
            </w:pPr>
          </w:p>
        </w:tc>
      </w:tr>
    </w:tbl>
    <w:p>
      <w:pPr>
        <w:pStyle w:val="Normal"/>
        <w:rPr>
          <w:rStyle w:val="NormalCharacter"/>
          <w:szCs w:val="24"/>
          <w:sz w:val="21"/>
          <w:kern w:val="2"/>
          <w:lang w:val="en-US" w:eastAsia="zh-CN" w:bidi="ar-SA"/>
        </w:rPr>
        <w:jc w:val="both"/>
        <w:textAlignment w:val="baseline"/>
      </w:pP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vAlign w:val="top"/>
      <w:type w:val="nextPage"/>
      <w:pgSz w:h="16838" w:w="11906" w:orient="portrait"/>
      <w:pgMar w:gutter="0" w:header="851" w:top="1440" w:bottom="1440" w:footer="992" w:left="1800" w:right="1800"/>
      <w:lnNumType w:countBy="0"/>
      <w:paperSrc w:first="0" w:other="0"/>
      <w:cols w:space="425" w:num="1"/>
      <w:docGrid w:charSpace="0" w:linePitch="312" w:type="lines"/>
    </w:sectPr>
  </w:body>
</w:document>
</file>

<file path=treport/opRecord.xml>p_1(0,1_3|D);
</file>