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rPr>
          <w:rFonts w:hint="default" w:eastAsia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我们学校关于禁毒的宣传教育还是很到位的，学校成立禁毒宣传教育工作领导小组。领导组织学校禁毒宣传教育工作、协调学校与禁毒工作相关部门之间的关系，制订禁毒宣传教育工作制度计划，组织和监督学校禁毒宣传教育工作的开展。学校专门成立了以校长为组长，副校长为副组长，德育处和班主任为成员的创建工作领导小组，将禁毒教育列入全年工作计划，制定实施方案，落实责任制。充分利用学校宣传阵地，为开展毒品预防教育工作创造良好氛围。1、利用学校宣传窗，举办禁毒专题教育宣传图片展；2、利用学校和班级黑板报，出好禁毒专刊；3、利用校广播站，制作禁毒专题节目；4、播放禁毒教育宣传影片；开展丰富多彩的活动，发挥校内教育主渠道的作用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2B9B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2022-06-20T05:41:12Z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88895B3D5BDC4567AF9B4B256A9024FF</vt:lpwstr>
  </property>
</Properties>
</file>