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520" w:firstLineChars="900"/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t>授人以鱼，不如授之以渔</w:t>
      </w: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 </w:t>
      </w:r>
    </w:p>
    <w:p>
      <w:pPr>
        <w:ind w:firstLine="840" w:firstLineChars="300"/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t xml:space="preserve">很久以前，有一个穷人，日子过得相当的困难，甚至很多时候只有向别人乞讨才可以过活。住在他附近有一个善良的渔夫。 </w:t>
      </w:r>
    </w:p>
    <w:p>
      <w:pPr>
        <w:ind w:firstLine="840" w:firstLineChars="300"/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t xml:space="preserve">一天，穷人见渔夫捕获了很多鱼，已经很久没吃肉的穷人就向渔夫乞讨鱼。善良的渔夫很慷慨地给了他足够吃一天的鱼。当穷人吃到鱼肉时，他觉得鱼真是太美味了。一连几天，穷人对美味的鱼都念念不忘。终于，他为了再次吃到鱼，忍不住再向渔夫乞讨。这次渔夫还是满足了他的要求，而且还对他说：“想吃的时候，还可以再来。”穷人非常感激地离开了渔夫的家。在回家的路上，穷人想起渔夫的话，心想：话虽如此，但自己怎么好意思老向人家要呢？那怎么才可以不乞讨也能吃到鱼呢？我自己又不会捕鱼，要不……哦，是啦！我为什么不向渔夫学捕鱼呢？想到这里，穷人高兴地往渔夫家跑去。渔夫一看穷人又回来了，可手上还拿着刚才给的鱼，不禁有点疑惑了。于是就问：“你还有什么事吗？是不是鱼不够吃？”“不，不是。我回来是想拜师的，你教我捕鱼吧！我不能老向您要的，如果我学会了，就可以自己捕鱼吃了。”穷人非常诚恳地说。渔夫看到他那真诚的目光，心想：是啊，与其给他鱼，不如教他捕鱼的方法，这样不是更能帮助他吗？我又何乐而不为呢？于是，渔夫很爽快地答应了穷人。 </w: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   </w: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t>在渔夫认真的教导下，加上穷人自己的努力，他很快就学会了捕鱼。在他</w: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instrText xml:space="preserve"> HYPERLINK "https://www.baidu.com/s?wd=%E7%AC%AC%E4%B8%80%E6%AC%A1&amp;tn=44039180_cpr&amp;fenlei=mv6quAkxTZn0IZRqIHckPjm4nH00T1d9PWFbP1nYuW9bPAFbnHDs0ZwV5Hcvrjm3rH6sPfKWUMw85HfYnjn4nH6sgvPsT6KdThsqpZwYTjCEQLGCpyw9Uz4Bmy-bIi4WUvYETgN-TLwGUv3EnHbzPjc3nWTsrHDLPWfdPHD3Ps" \t "https://zhidao.baidu.com/question/_blank" </w:instrTex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fldChar w:fldCharType="separate"/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t>第一次</w:t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  <w:t xml:space="preserve">捕获到鱼时，为了报答善良的渔夫，他把鱼全都送给了渔夫。 </w:t>
      </w:r>
    </w:p>
    <w:p>
      <w:pPr>
        <w:ind w:firstLine="840" w:firstLineChars="300"/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这个故事的所暗含的道理，浅显易懂，但在实际生活中，由于很多方面的原因，我们却往往很难做到。特别是在我们的教育当中，我们往往采取的是简单直接的方法，让学生去记住，可这样的方法，由于缺少中间形成的过程，所以往往会出现一说就明，一考就忘的情况。当然很多情况老师之所以采用简单直接的方法，也与目前的教育理论有关，为了让自己的孩子考上好的高中进好的大学，往往家长也好，老师也好，更不用说孩子，他们的学习就带有着明显功利性，因而也会影响到他们对非中考和非高考科目的重视，更不用说会愿意花时间和实践去思考知识的形成过程。所以虽然道理很明了，但具体实践起来却十分的困难。</w:t>
      </w:r>
    </w:p>
    <w:p>
      <w:pPr>
        <w:ind w:firstLine="840" w:firstLineChars="300"/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虽然说困难，但并不是说没有办法，在我们地理学科的学习当中，我们如果能经常的采用生活中实际案例引入到课堂，通过一个个问题的引导，让学生能够透过现象看到它所包括本质或者说基本原理的话。学生就能在不断的锻炼中，自然而言的把生活见到的东西和我们学过的知识联系起来，其次，课外的实践也是授之以渔的一种很好的体现。通过自身的手脚，眼耳鼻去感受，观测和思考，比单纯接受结论让印象更深刻，更重要的是能培养学生形成养成思维的能力。</w:t>
      </w:r>
      <w:bookmarkStart w:id="0" w:name="_GoBack"/>
      <w:bookmarkEnd w:id="0"/>
    </w:p>
    <w:p>
      <w:pPr>
        <w:ind w:firstLine="2520" w:firstLineChars="900"/>
        <w:rPr>
          <w:rFonts w:hint="eastAsia" w:ascii="Arial" w:hAnsi="Arial" w:eastAsia="宋体" w:cs="Arial"/>
          <w:b w:val="0"/>
          <w:i w:val="0"/>
          <w:caps w:val="0"/>
          <w:color w:val="333333"/>
          <w:spacing w:val="0"/>
          <w:sz w:val="28"/>
          <w:szCs w:val="28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9E5AC9"/>
    <w:rsid w:val="228E2B9A"/>
    <w:rsid w:val="6D9E5A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2017-06-19T03:18:00Z</dcterms:created>
  <dc:creator>李鹏</dc:creator>
  <cp:lastModifiedBy>李鹏</cp:lastModifiedBy>
  <dcterms:modified xsi:type="dcterms:W3CDTF">2017-06-19T03:39:27Z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