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9CF4" w14:textId="13B06750" w:rsidR="00164717" w:rsidRDefault="006063DE" w:rsidP="006063DE">
      <w:pPr>
        <w:pStyle w:val="a7"/>
        <w:shd w:val="clear" w:color="auto" w:fill="FFFFFF"/>
        <w:spacing w:before="0" w:beforeAutospacing="0" w:after="0" w:afterAutospacing="0" w:line="450" w:lineRule="atLeast"/>
        <w:ind w:firstLineChars="200" w:firstLine="560"/>
        <w:rPr>
          <w:rStyle w:val="bjh-strong"/>
          <w:rFonts w:ascii="仿宋" w:eastAsia="仿宋" w:hAnsi="仿宋" w:cs="Arial"/>
          <w:color w:val="333333"/>
          <w:sz w:val="28"/>
          <w:szCs w:val="28"/>
        </w:rPr>
      </w:pPr>
      <w:bookmarkStart w:id="0" w:name="_Hlk108036790"/>
      <w:r>
        <w:rPr>
          <w:rStyle w:val="bjh-strong"/>
          <w:rFonts w:ascii="仿宋" w:eastAsia="仿宋" w:hAnsi="仿宋" w:cs="Arial" w:hint="eastAsia"/>
          <w:color w:val="333333"/>
          <w:sz w:val="28"/>
          <w:szCs w:val="28"/>
        </w:rPr>
        <w:t>博客1：</w:t>
      </w:r>
      <w:bookmarkEnd w:id="0"/>
      <w:r w:rsidR="005003E0">
        <w:rPr>
          <w:rStyle w:val="bjh-strong"/>
          <w:rFonts w:ascii="仿宋" w:eastAsia="仿宋" w:hAnsi="仿宋" w:cs="Arial" w:hint="eastAsia"/>
          <w:color w:val="333333"/>
          <w:sz w:val="28"/>
          <w:szCs w:val="28"/>
        </w:rPr>
        <w:t>继续教育课程</w:t>
      </w:r>
      <w:r w:rsidR="00164717">
        <w:rPr>
          <w:rStyle w:val="bjh-strong"/>
          <w:rFonts w:ascii="仿宋" w:eastAsia="仿宋" w:hAnsi="仿宋" w:cs="Arial" w:hint="eastAsia"/>
          <w:color w:val="333333"/>
          <w:sz w:val="28"/>
          <w:szCs w:val="28"/>
        </w:rPr>
        <w:t>《吟诵</w:t>
      </w:r>
      <w:r w:rsidR="00FE51EA">
        <w:rPr>
          <w:rStyle w:val="bjh-strong"/>
          <w:rFonts w:ascii="仿宋" w:eastAsia="仿宋" w:hAnsi="仿宋" w:cs="Arial" w:hint="eastAsia"/>
          <w:color w:val="333333"/>
          <w:sz w:val="28"/>
          <w:szCs w:val="28"/>
        </w:rPr>
        <w:t>学</w:t>
      </w:r>
      <w:r w:rsidR="00164717">
        <w:rPr>
          <w:rStyle w:val="bjh-strong"/>
          <w:rFonts w:ascii="仿宋" w:eastAsia="仿宋" w:hAnsi="仿宋" w:cs="Arial" w:hint="eastAsia"/>
          <w:color w:val="333333"/>
          <w:sz w:val="28"/>
          <w:szCs w:val="28"/>
        </w:rPr>
        <w:t>》</w:t>
      </w:r>
      <w:r w:rsidR="005003E0">
        <w:rPr>
          <w:rStyle w:val="bjh-strong"/>
          <w:rFonts w:ascii="仿宋" w:eastAsia="仿宋" w:hAnsi="仿宋" w:cs="Arial" w:hint="eastAsia"/>
          <w:color w:val="333333"/>
          <w:sz w:val="28"/>
          <w:szCs w:val="28"/>
        </w:rPr>
        <w:t>学习</w:t>
      </w:r>
      <w:r w:rsidR="00164717">
        <w:rPr>
          <w:rStyle w:val="bjh-strong"/>
          <w:rFonts w:ascii="仿宋" w:eastAsia="仿宋" w:hAnsi="仿宋" w:cs="Arial" w:hint="eastAsia"/>
          <w:color w:val="333333"/>
          <w:sz w:val="28"/>
          <w:szCs w:val="28"/>
        </w:rPr>
        <w:t>有感</w:t>
      </w:r>
    </w:p>
    <w:p w14:paraId="39D7B005" w14:textId="237E64A4" w:rsidR="0048766C" w:rsidRPr="00F83E7E" w:rsidRDefault="002C34B9" w:rsidP="00243F9C">
      <w:pPr>
        <w:ind w:firstLineChars="200" w:firstLine="560"/>
        <w:rPr>
          <w:rFonts w:ascii="仿宋" w:eastAsia="仿宋" w:hAnsi="仿宋"/>
          <w:sz w:val="28"/>
          <w:szCs w:val="28"/>
        </w:rPr>
      </w:pPr>
      <w:r w:rsidRPr="00F83E7E">
        <w:rPr>
          <w:rFonts w:ascii="仿宋" w:eastAsia="仿宋" w:hAnsi="仿宋" w:hint="eastAsia"/>
          <w:sz w:val="28"/>
          <w:szCs w:val="28"/>
        </w:rPr>
        <w:t>对吟诵的认识，源于</w:t>
      </w:r>
      <w:r w:rsidR="00243F9C" w:rsidRPr="00F83E7E">
        <w:rPr>
          <w:rFonts w:ascii="仿宋" w:eastAsia="仿宋" w:hAnsi="仿宋" w:hint="eastAsia"/>
          <w:sz w:val="28"/>
          <w:szCs w:val="28"/>
        </w:rPr>
        <w:t>几</w:t>
      </w:r>
      <w:r w:rsidRPr="00F83E7E">
        <w:rPr>
          <w:rFonts w:ascii="仿宋" w:eastAsia="仿宋" w:hAnsi="仿宋" w:hint="eastAsia"/>
          <w:sz w:val="28"/>
          <w:szCs w:val="28"/>
        </w:rPr>
        <w:t>年</w:t>
      </w:r>
      <w:r w:rsidR="00243F9C" w:rsidRPr="00F83E7E">
        <w:rPr>
          <w:rFonts w:ascii="仿宋" w:eastAsia="仿宋" w:hAnsi="仿宋" w:hint="eastAsia"/>
          <w:sz w:val="28"/>
          <w:szCs w:val="28"/>
        </w:rPr>
        <w:t>前，</w:t>
      </w:r>
      <w:r w:rsidRPr="00F83E7E">
        <w:rPr>
          <w:rFonts w:ascii="仿宋" w:eastAsia="仿宋" w:hAnsi="仿宋" w:hint="eastAsia"/>
          <w:sz w:val="28"/>
          <w:szCs w:val="28"/>
        </w:rPr>
        <w:t>学校在每学期预备周的讲座</w:t>
      </w:r>
      <w:r w:rsidR="00243F9C" w:rsidRPr="00F83E7E">
        <w:rPr>
          <w:rFonts w:ascii="仿宋" w:eastAsia="仿宋" w:hAnsi="仿宋" w:hint="eastAsia"/>
          <w:sz w:val="28"/>
          <w:szCs w:val="28"/>
        </w:rPr>
        <w:t>系列</w:t>
      </w:r>
      <w:r w:rsidRPr="00F83E7E">
        <w:rPr>
          <w:rFonts w:ascii="仿宋" w:eastAsia="仿宋" w:hAnsi="仿宋" w:hint="eastAsia"/>
          <w:sz w:val="28"/>
          <w:szCs w:val="28"/>
        </w:rPr>
        <w:t>中，请来越秀区</w:t>
      </w:r>
      <w:r w:rsidR="00243F9C" w:rsidRPr="00F83E7E">
        <w:rPr>
          <w:rFonts w:ascii="仿宋" w:eastAsia="仿宋" w:hAnsi="仿宋" w:hint="eastAsia"/>
          <w:sz w:val="28"/>
          <w:szCs w:val="28"/>
        </w:rPr>
        <w:t>的</w:t>
      </w:r>
      <w:r w:rsidRPr="00F83E7E">
        <w:rPr>
          <w:rFonts w:ascii="仿宋" w:eastAsia="仿宋" w:hAnsi="仿宋" w:hint="eastAsia"/>
          <w:sz w:val="28"/>
          <w:szCs w:val="28"/>
        </w:rPr>
        <w:t>一位语文老师进行</w:t>
      </w:r>
      <w:r w:rsidR="00243F9C" w:rsidRPr="00F83E7E">
        <w:rPr>
          <w:rFonts w:ascii="仿宋" w:eastAsia="仿宋" w:hAnsi="仿宋" w:hint="eastAsia"/>
          <w:sz w:val="28"/>
          <w:szCs w:val="28"/>
        </w:rPr>
        <w:t>了</w:t>
      </w:r>
      <w:r w:rsidRPr="00F83E7E">
        <w:rPr>
          <w:rFonts w:ascii="仿宋" w:eastAsia="仿宋" w:hAnsi="仿宋" w:hint="eastAsia"/>
          <w:sz w:val="28"/>
          <w:szCs w:val="28"/>
        </w:rPr>
        <w:t>讲</w:t>
      </w:r>
      <w:r w:rsidR="00243F9C" w:rsidRPr="00F83E7E">
        <w:rPr>
          <w:rFonts w:ascii="仿宋" w:eastAsia="仿宋" w:hAnsi="仿宋" w:hint="eastAsia"/>
          <w:sz w:val="28"/>
          <w:szCs w:val="28"/>
        </w:rPr>
        <w:t>座，主题就是“吟诵”</w:t>
      </w:r>
      <w:r w:rsidRPr="00F83E7E">
        <w:rPr>
          <w:rFonts w:ascii="仿宋" w:eastAsia="仿宋" w:hAnsi="仿宋" w:hint="eastAsia"/>
          <w:sz w:val="28"/>
          <w:szCs w:val="28"/>
        </w:rPr>
        <w:t>，且</w:t>
      </w:r>
      <w:r w:rsidR="00243F9C" w:rsidRPr="00F83E7E">
        <w:rPr>
          <w:rFonts w:ascii="仿宋" w:eastAsia="仿宋" w:hAnsi="仿宋" w:hint="eastAsia"/>
          <w:sz w:val="28"/>
          <w:szCs w:val="28"/>
        </w:rPr>
        <w:t>还</w:t>
      </w:r>
      <w:r w:rsidRPr="00F83E7E">
        <w:rPr>
          <w:rFonts w:ascii="仿宋" w:eastAsia="仿宋" w:hAnsi="仿宋" w:hint="eastAsia"/>
          <w:sz w:val="28"/>
          <w:szCs w:val="28"/>
        </w:rPr>
        <w:t>是用</w:t>
      </w:r>
      <w:r w:rsidR="00243F9C" w:rsidRPr="00F83E7E">
        <w:rPr>
          <w:rFonts w:ascii="仿宋" w:eastAsia="仿宋" w:hAnsi="仿宋" w:hint="eastAsia"/>
          <w:sz w:val="28"/>
          <w:szCs w:val="28"/>
        </w:rPr>
        <w:t>的</w:t>
      </w:r>
      <w:r w:rsidRPr="00F83E7E">
        <w:rPr>
          <w:rFonts w:ascii="仿宋" w:eastAsia="仿宋" w:hAnsi="仿宋" w:hint="eastAsia"/>
          <w:sz w:val="28"/>
          <w:szCs w:val="28"/>
        </w:rPr>
        <w:t>粤语进行的古诗吟诵</w:t>
      </w:r>
      <w:r w:rsidR="00243F9C" w:rsidRPr="00F83E7E">
        <w:rPr>
          <w:rFonts w:ascii="仿宋" w:eastAsia="仿宋" w:hAnsi="仿宋" w:hint="eastAsia"/>
          <w:sz w:val="28"/>
          <w:szCs w:val="28"/>
        </w:rPr>
        <w:t>，</w:t>
      </w:r>
      <w:r w:rsidRPr="00F83E7E">
        <w:rPr>
          <w:rFonts w:ascii="仿宋" w:eastAsia="仿宋" w:hAnsi="仿宋" w:hint="eastAsia"/>
          <w:sz w:val="28"/>
          <w:szCs w:val="28"/>
        </w:rPr>
        <w:t>感觉</w:t>
      </w:r>
      <w:r w:rsidR="00243F9C" w:rsidRPr="00F83E7E">
        <w:rPr>
          <w:rFonts w:ascii="仿宋" w:eastAsia="仿宋" w:hAnsi="仿宋" w:hint="eastAsia"/>
          <w:sz w:val="28"/>
          <w:szCs w:val="28"/>
        </w:rPr>
        <w:t>既新鲜又</w:t>
      </w:r>
      <w:r w:rsidRPr="00F83E7E">
        <w:rPr>
          <w:rFonts w:ascii="仿宋" w:eastAsia="仿宋" w:hAnsi="仿宋" w:hint="eastAsia"/>
          <w:sz w:val="28"/>
          <w:szCs w:val="28"/>
        </w:rPr>
        <w:t>“惊艳”</w:t>
      </w:r>
      <w:r w:rsidR="00243F9C" w:rsidRPr="00F83E7E">
        <w:rPr>
          <w:rFonts w:ascii="仿宋" w:eastAsia="仿宋" w:hAnsi="仿宋" w:hint="eastAsia"/>
          <w:sz w:val="28"/>
          <w:szCs w:val="28"/>
        </w:rPr>
        <w:t>；</w:t>
      </w:r>
      <w:r w:rsidR="00D51A97" w:rsidRPr="00F83E7E">
        <w:rPr>
          <w:rFonts w:ascii="仿宋" w:eastAsia="仿宋" w:hAnsi="仿宋" w:hint="eastAsia"/>
          <w:sz w:val="28"/>
          <w:szCs w:val="28"/>
        </w:rPr>
        <w:t>那抑扬顿挫、高高低低、长短不一的语言表达，既不同于朗诵、又和歌唱并非完全一样，</w:t>
      </w:r>
      <w:r w:rsidR="00243F9C" w:rsidRPr="00F83E7E">
        <w:rPr>
          <w:rFonts w:ascii="仿宋" w:eastAsia="仿宋" w:hAnsi="仿宋" w:hint="eastAsia"/>
          <w:sz w:val="28"/>
          <w:szCs w:val="28"/>
        </w:rPr>
        <w:t>很是</w:t>
      </w:r>
      <w:r w:rsidR="00D51A97" w:rsidRPr="00F83E7E">
        <w:rPr>
          <w:rFonts w:ascii="仿宋" w:eastAsia="仿宋" w:hAnsi="仿宋" w:hint="eastAsia"/>
          <w:sz w:val="28"/>
          <w:szCs w:val="28"/>
        </w:rPr>
        <w:t>有趣；因是音乐学科专业出身，</w:t>
      </w:r>
      <w:r w:rsidR="00F83E7E">
        <w:rPr>
          <w:rFonts w:ascii="仿宋" w:eastAsia="仿宋" w:hAnsi="仿宋" w:hint="eastAsia"/>
          <w:sz w:val="28"/>
          <w:szCs w:val="28"/>
        </w:rPr>
        <w:t>联想到教材里的戏曲版块有讲到京剧的韵白和</w:t>
      </w:r>
      <w:r w:rsidR="00A14D25">
        <w:rPr>
          <w:rFonts w:ascii="仿宋" w:eastAsia="仿宋" w:hAnsi="仿宋" w:hint="eastAsia"/>
          <w:sz w:val="28"/>
          <w:szCs w:val="28"/>
        </w:rPr>
        <w:t>京白，</w:t>
      </w:r>
      <w:r w:rsidR="00D51A97" w:rsidRPr="00F83E7E">
        <w:rPr>
          <w:rFonts w:ascii="仿宋" w:eastAsia="仿宋" w:hAnsi="仿宋" w:hint="eastAsia"/>
          <w:sz w:val="28"/>
          <w:szCs w:val="28"/>
        </w:rPr>
        <w:t>便来了兴趣，</w:t>
      </w:r>
      <w:r w:rsidRPr="00F83E7E">
        <w:rPr>
          <w:rFonts w:ascii="仿宋" w:eastAsia="仿宋" w:hAnsi="仿宋" w:hint="eastAsia"/>
          <w:sz w:val="28"/>
          <w:szCs w:val="28"/>
        </w:rPr>
        <w:t>陆续在</w:t>
      </w:r>
      <w:r w:rsidR="00D51A97" w:rsidRPr="00F83E7E">
        <w:rPr>
          <w:rFonts w:ascii="仿宋" w:eastAsia="仿宋" w:hAnsi="仿宋" w:hint="eastAsia"/>
          <w:sz w:val="28"/>
          <w:szCs w:val="28"/>
        </w:rPr>
        <w:t>喜马拉雅广播</w:t>
      </w:r>
      <w:r w:rsidRPr="00F83E7E">
        <w:rPr>
          <w:rFonts w:ascii="仿宋" w:eastAsia="仿宋" w:hAnsi="仿宋" w:hint="eastAsia"/>
          <w:sz w:val="28"/>
          <w:szCs w:val="28"/>
        </w:rPr>
        <w:t>上听了赵元任先生的</w:t>
      </w:r>
      <w:r w:rsidR="00D51A97" w:rsidRPr="00F83E7E">
        <w:rPr>
          <w:rFonts w:ascii="仿宋" w:eastAsia="仿宋" w:hAnsi="仿宋" w:hint="eastAsia"/>
          <w:sz w:val="28"/>
          <w:szCs w:val="28"/>
        </w:rPr>
        <w:t>“常州吟诵”和叶嘉莹先生的吟诵选，故而在继续教育的课选中，选择了好几门相关的课程</w:t>
      </w:r>
      <w:r w:rsidR="00243F9C" w:rsidRPr="00F83E7E">
        <w:rPr>
          <w:rFonts w:ascii="仿宋" w:eastAsia="仿宋" w:hAnsi="仿宋" w:hint="eastAsia"/>
          <w:sz w:val="28"/>
          <w:szCs w:val="28"/>
        </w:rPr>
        <w:t>，比方说“学点音韵学”，“朗诵基本知识”</w:t>
      </w:r>
      <w:r w:rsidR="00D0098E" w:rsidRPr="00F83E7E">
        <w:rPr>
          <w:rFonts w:ascii="仿宋" w:eastAsia="仿宋" w:hAnsi="仿宋" w:hint="eastAsia"/>
          <w:sz w:val="28"/>
          <w:szCs w:val="28"/>
        </w:rPr>
        <w:t>。</w:t>
      </w:r>
      <w:r w:rsidR="00F83E7E" w:rsidRPr="00F83E7E">
        <w:rPr>
          <w:rFonts w:ascii="仿宋" w:eastAsia="仿宋" w:hAnsi="仿宋" w:hint="eastAsia"/>
          <w:sz w:val="28"/>
          <w:szCs w:val="28"/>
        </w:rPr>
        <w:t>尤其是在“央广网”上看到了这样一篇报道——“</w:t>
      </w:r>
      <w:r w:rsidR="00F83E7E" w:rsidRPr="00F83E7E">
        <w:rPr>
          <w:rFonts w:ascii="仿宋" w:eastAsia="仿宋" w:hAnsi="仿宋" w:hint="eastAsia"/>
          <w:color w:val="000000"/>
          <w:sz w:val="28"/>
          <w:szCs w:val="28"/>
          <w:shd w:val="clear" w:color="auto" w:fill="FFFFFF"/>
        </w:rPr>
        <w:t>吟诵，让古诗文学习成为一种享受</w:t>
      </w:r>
      <w:r w:rsidR="00A14D25">
        <w:rPr>
          <w:rFonts w:ascii="仿宋" w:eastAsia="仿宋" w:hAnsi="仿宋" w:hint="eastAsia"/>
          <w:color w:val="000000"/>
          <w:sz w:val="28"/>
          <w:szCs w:val="28"/>
          <w:shd w:val="clear" w:color="auto" w:fill="FFFFFF"/>
        </w:rPr>
        <w:t>”。</w:t>
      </w:r>
    </w:p>
    <w:p w14:paraId="00731DCA"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strong"/>
          <w:rFonts w:ascii="仿宋" w:eastAsia="仿宋" w:hAnsi="仿宋" w:cs="Arial"/>
          <w:color w:val="333333"/>
          <w:sz w:val="28"/>
          <w:szCs w:val="28"/>
        </w:rPr>
        <w:t>文人吟诵诗文多出之以乡音</w:t>
      </w:r>
    </w:p>
    <w:p w14:paraId="53988FC7" w14:textId="4CC8B78D" w:rsidR="00D0098E" w:rsidRPr="00F83E7E" w:rsidRDefault="00D0098E" w:rsidP="003474CA">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2017年12月14日，余光中离世。首都师范大学副教授徐健顺以吟诵方式重温《乡愁》，送别余先生。徐健顺向记者介绍，余光中这位乡愁诗人正是得闽腔吴调的口授启蒙，兼采哦叹之音，日后才发展出唯其独有的曼吟回唱。</w:t>
      </w:r>
    </w:p>
    <w:p w14:paraId="1ED09BD6"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在徐健顺看来，余先生的曼吟回唱就是吟诵，这是汉诗文的读法，是其固有的声音、本来的声音、传统的声音。几千年来，汉诗文就是这样的声音，它是汉诗文的活态。“但现在我们只知读音，不知读法。”</w:t>
      </w:r>
    </w:p>
    <w:p w14:paraId="43F732B7"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lastRenderedPageBreak/>
        <w:t>余光中生前曾谈到，中国文人吟诵诗文，多出之以乡音，曼声讽咏，反复感叹，抑扬顿挫，随情转腔，其调在“读”与“唱”之间，进入中国古诗意境，这是最自然最深切的感性之途。</w:t>
      </w:r>
    </w:p>
    <w:p w14:paraId="1C7B1E58"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事实上，吟诵采录工作从2008年开始，从未间断。被采录的这些人中，不乏文史大家和著名艺术家：戴逸、周有光、华锋、钱绍武、陈以鸿、屠岸、林东海、叶嘉莹……</w:t>
      </w:r>
    </w:p>
    <w:p w14:paraId="3A47E338"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采录工作人员还搜集了大量的早期吟诵影音，包括胡适、赵元任、夏承焘、唐圭璋、赵朴初、臧克家、林庚、周谷城、钱昌照、潘希逸、夏青等，具有非常重大的文献价值。</w:t>
      </w:r>
    </w:p>
    <w:p w14:paraId="72E4BF98"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“吟诵的采录工作仍在进行。我们估计，尚在的吟诵老先生有数千人，分散在民间，并以每天数名的速度离开我们。”徐健顺不无感慨。</w:t>
      </w:r>
    </w:p>
    <w:p w14:paraId="4C972BC5"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2010年，“中华吟诵的抢救整理与研究”被列入国家社会科学基金规划办重大课题指南。同年12月，国家社科基金规划办下达立项通知，由首师大和南开大学共同承接这个项目，首师大中国诗歌研究中心负责吟诵的抢救和整理工作。</w:t>
      </w:r>
    </w:p>
    <w:p w14:paraId="5E7700A7"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strong"/>
          <w:rFonts w:ascii="仿宋" w:eastAsia="仿宋" w:hAnsi="仿宋" w:cs="Arial"/>
          <w:color w:val="333333"/>
          <w:sz w:val="28"/>
          <w:szCs w:val="28"/>
        </w:rPr>
        <w:t>吟诵是写诗的重要入门途径</w:t>
      </w:r>
    </w:p>
    <w:p w14:paraId="1660E994"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在古代，“读书”是上学的代称，“读书人”是文人的代称，因为“读”是学习文化的基本方法。</w:t>
      </w:r>
    </w:p>
    <w:p w14:paraId="1EED7D41" w14:textId="77777777" w:rsidR="00D0098E" w:rsidRPr="00F83E7E" w:rsidRDefault="00D0098E" w:rsidP="003474CA">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古人读书的方式有很多。有带旋律曲调的歌唱方式，有不带旋律曲调的诵读方式；有拖长的吟咏方式，有加叹词的哦叹方式；有看着书的读念方式，也有背书的讽诵方式。古人读书的状态也有很</w:t>
      </w:r>
      <w:r w:rsidRPr="00F83E7E">
        <w:rPr>
          <w:rStyle w:val="bjh-p"/>
          <w:rFonts w:ascii="仿宋" w:eastAsia="仿宋" w:hAnsi="仿宋" w:cs="Arial"/>
          <w:color w:val="222222"/>
          <w:sz w:val="28"/>
          <w:szCs w:val="28"/>
        </w:rPr>
        <w:lastRenderedPageBreak/>
        <w:t>多，有高、低、朗、默、急、缓、恬、苦、长、短、细、漫等，所以有高歌、高唱、高吟、高咏，也有低歌、低唱、低吟、低咏；有朗歌、朗唱、朗吟、朗咏，也有默歌、默唱、默吟、默咏。所有这些方式，统称为“读”，今天则改称为“吟诵”。</w:t>
      </w:r>
    </w:p>
    <w:p w14:paraId="17EAD9B8" w14:textId="77777777" w:rsidR="00D0098E" w:rsidRPr="00F83E7E" w:rsidRDefault="00D0098E" w:rsidP="00D0098E">
      <w:pPr>
        <w:pStyle w:val="a7"/>
        <w:shd w:val="clear" w:color="auto" w:fill="FFFFFF"/>
        <w:spacing w:before="0" w:beforeAutospacing="0" w:after="0" w:afterAutospacing="0" w:line="450" w:lineRule="atLeast"/>
        <w:rPr>
          <w:rFonts w:ascii="仿宋" w:eastAsia="仿宋" w:hAnsi="仿宋" w:cs="Arial"/>
          <w:color w:val="222222"/>
          <w:sz w:val="28"/>
          <w:szCs w:val="28"/>
        </w:rPr>
      </w:pPr>
      <w:r w:rsidRPr="00F83E7E">
        <w:rPr>
          <w:rStyle w:val="bjh-p"/>
          <w:rFonts w:ascii="仿宋" w:eastAsia="仿宋" w:hAnsi="仿宋" w:cs="Arial"/>
          <w:color w:val="222222"/>
          <w:sz w:val="28"/>
          <w:szCs w:val="28"/>
        </w:rPr>
        <w:t>现在人们都以为读书的乐趣在于读的内容好。其实对古人来说，“读”本身就是“乐”。曾国藩曾言：读书声出金石，飘飘意远，一乐也。</w:t>
      </w:r>
    </w:p>
    <w:p w14:paraId="0C9CE50A"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吟诵是学习中国古典诗歌非常重要的入门途径。“吟诵不但是读诗、欣赏诗、理解诗的重要法门，而且是写诗的重要入门途径。诗要自己‘跑’出来，怎么做？你要对诗歌中文字的音声、节奏、韵律非常熟悉。你熟于吟诵，于是你的诗便会随着声音‘跑’出来。”南开大学中华古典文化研究所所长叶嘉莹先生说，诗歌一定要会吟诵，才能得到它的精华。</w:t>
      </w:r>
    </w:p>
    <w:p w14:paraId="7A0B67A1" w14:textId="77777777" w:rsidR="00D0098E" w:rsidRPr="00F83E7E" w:rsidRDefault="00D0098E" w:rsidP="003474CA">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t>吟诵不仅仅是汉诗文的读法，它还是传统教育的基本教学方法。汉诗文不单是文字艺术，更是声音的作品。声音是有意义的，不仅读法会影响含义，读音也会带来情绪感觉。“世界上有声调语言的民族，它们的诗歌和文章多数天然就是可唱的。我们中国的诗歌传统，是用声音作诗。了解吟诵的老师都知道，一旦吟诵起来，所有的声韵都展示出来，那些古诗是一下子焕发了多大的光彩！就像明珠拂去泥尘，陡然间艳照四壁。”徐健顺说。</w:t>
      </w:r>
    </w:p>
    <w:p w14:paraId="229388C3" w14:textId="77777777" w:rsidR="00D0098E" w:rsidRPr="00F83E7E" w:rsidRDefault="00D0098E" w:rsidP="00F83E7E">
      <w:pPr>
        <w:pStyle w:val="a7"/>
        <w:shd w:val="clear" w:color="auto" w:fill="FFFFFF"/>
        <w:spacing w:before="0" w:beforeAutospacing="0" w:after="0" w:afterAutospacing="0" w:line="450" w:lineRule="atLeast"/>
        <w:ind w:firstLineChars="300" w:firstLine="840"/>
        <w:rPr>
          <w:rFonts w:ascii="仿宋" w:eastAsia="仿宋" w:hAnsi="仿宋" w:cs="Arial"/>
          <w:color w:val="222222"/>
          <w:sz w:val="28"/>
          <w:szCs w:val="28"/>
        </w:rPr>
      </w:pPr>
      <w:r w:rsidRPr="00F83E7E">
        <w:rPr>
          <w:rStyle w:val="bjh-strong"/>
          <w:rFonts w:ascii="仿宋" w:eastAsia="仿宋" w:hAnsi="仿宋" w:cs="Arial"/>
          <w:color w:val="333333"/>
          <w:sz w:val="28"/>
          <w:szCs w:val="28"/>
        </w:rPr>
        <w:t>吟诵改变了古诗文在孩子心中的形象</w:t>
      </w:r>
    </w:p>
    <w:p w14:paraId="10F26028" w14:textId="77777777" w:rsidR="00D0098E" w:rsidRPr="00F83E7E" w:rsidRDefault="00D0098E" w:rsidP="00F83E7E">
      <w:pPr>
        <w:pStyle w:val="a7"/>
        <w:shd w:val="clear" w:color="auto" w:fill="FFFFFF"/>
        <w:spacing w:before="0" w:beforeAutospacing="0" w:after="0" w:afterAutospacing="0" w:line="450" w:lineRule="atLeast"/>
        <w:ind w:firstLineChars="200" w:firstLine="560"/>
        <w:rPr>
          <w:rFonts w:ascii="仿宋" w:eastAsia="仿宋" w:hAnsi="仿宋" w:cs="Arial"/>
          <w:color w:val="222222"/>
          <w:sz w:val="28"/>
          <w:szCs w:val="28"/>
        </w:rPr>
      </w:pPr>
      <w:r w:rsidRPr="00F83E7E">
        <w:rPr>
          <w:rStyle w:val="bjh-p"/>
          <w:rFonts w:ascii="仿宋" w:eastAsia="仿宋" w:hAnsi="仿宋" w:cs="Arial"/>
          <w:color w:val="222222"/>
          <w:sz w:val="28"/>
          <w:szCs w:val="28"/>
        </w:rPr>
        <w:lastRenderedPageBreak/>
        <w:t>“吟诵是一件非常私人的事，反复地吟诵、揣摩，无论好听与否，都是情感的领悟与表达。用中正平和的声音去吟诵，将自己的心与古人的心连接在一起，穿越时空与古人对话，是一件多么美妙的事啊！”何虹霖是成都市泡桐树小学西区分校六年级的学生，“班上有几位同学也喜欢吟诵，我们经常趁着课间聚在一起吟诵。”</w:t>
      </w:r>
    </w:p>
    <w:p w14:paraId="193CE833" w14:textId="77777777" w:rsidR="00D0098E" w:rsidRPr="00F83E7E" w:rsidRDefault="00D0098E" w:rsidP="00F83E7E">
      <w:pPr>
        <w:pStyle w:val="a7"/>
        <w:shd w:val="clear" w:color="auto" w:fill="FFFFFF"/>
        <w:spacing w:before="0" w:beforeAutospacing="0" w:after="0" w:afterAutospacing="0" w:line="450" w:lineRule="atLeast"/>
        <w:ind w:firstLineChars="300" w:firstLine="840"/>
        <w:rPr>
          <w:rFonts w:ascii="仿宋" w:eastAsia="仿宋" w:hAnsi="仿宋" w:cs="Arial"/>
          <w:color w:val="222222"/>
          <w:sz w:val="28"/>
          <w:szCs w:val="28"/>
        </w:rPr>
      </w:pPr>
      <w:r w:rsidRPr="00F83E7E">
        <w:rPr>
          <w:rStyle w:val="bjh-p"/>
          <w:rFonts w:ascii="仿宋" w:eastAsia="仿宋" w:hAnsi="仿宋" w:cs="Arial"/>
          <w:color w:val="222222"/>
          <w:sz w:val="28"/>
          <w:szCs w:val="28"/>
        </w:rPr>
        <w:t>“那平仄相间、长短高低的错落之致，那平上去入、轻重疾缓的诗韵之别，那复沓回环、对偶互文的形式之美，一下子从文字里复活了起来。”清华大学附属小学校长窦桂梅一直在学校里和小学语文界宣传吟诵教学法。</w:t>
      </w:r>
    </w:p>
    <w:p w14:paraId="50A4A938" w14:textId="0079FC95" w:rsidR="00D0098E" w:rsidRPr="00F83E7E" w:rsidRDefault="00D0098E" w:rsidP="00F83E7E">
      <w:pPr>
        <w:pStyle w:val="a7"/>
        <w:shd w:val="clear" w:color="auto" w:fill="FFFFFF"/>
        <w:spacing w:before="0" w:beforeAutospacing="0" w:after="0" w:afterAutospacing="0" w:line="450" w:lineRule="atLeast"/>
        <w:ind w:firstLineChars="300" w:firstLine="840"/>
        <w:rPr>
          <w:rFonts w:ascii="仿宋" w:eastAsia="仿宋" w:hAnsi="仿宋" w:cs="Arial"/>
          <w:color w:val="222222"/>
          <w:sz w:val="28"/>
          <w:szCs w:val="28"/>
        </w:rPr>
      </w:pPr>
      <w:r w:rsidRPr="00F83E7E">
        <w:rPr>
          <w:rStyle w:val="bjh-p"/>
          <w:rFonts w:ascii="仿宋" w:eastAsia="仿宋" w:hAnsi="仿宋" w:cs="Arial"/>
          <w:color w:val="222222"/>
          <w:sz w:val="28"/>
          <w:szCs w:val="28"/>
        </w:rPr>
        <w:t>依字行腔、依义行调、入短韵长、平长仄短、平低仄高、虚实重长的吟诵规则，让枯燥无味的古文读起来有了生气，《诗经》《楚辞》等古文中那些难懂的字变成了鲜活的音符……</w:t>
      </w:r>
      <w:r w:rsidR="00CC0E8F">
        <w:rPr>
          <w:rStyle w:val="bjh-p"/>
          <w:rFonts w:ascii="仿宋" w:eastAsia="仿宋" w:hAnsi="仿宋" w:cs="Arial" w:hint="eastAsia"/>
          <w:color w:val="222222"/>
          <w:sz w:val="28"/>
          <w:szCs w:val="28"/>
        </w:rPr>
        <w:t>”</w:t>
      </w:r>
    </w:p>
    <w:p w14:paraId="5067459B" w14:textId="77777777" w:rsidR="002F1130" w:rsidRDefault="002F1130" w:rsidP="0099256B">
      <w:pPr>
        <w:ind w:firstLineChars="200" w:firstLine="560"/>
        <w:rPr>
          <w:rStyle w:val="bjh-strong"/>
          <w:rFonts w:ascii="仿宋" w:eastAsia="仿宋" w:hAnsi="仿宋" w:cs="Arial"/>
          <w:color w:val="333333"/>
          <w:sz w:val="28"/>
          <w:szCs w:val="28"/>
        </w:rPr>
      </w:pPr>
    </w:p>
    <w:p w14:paraId="3EE1FB1A" w14:textId="1E08BDD5" w:rsidR="0099256B" w:rsidRDefault="006063DE" w:rsidP="0099256B">
      <w:pPr>
        <w:ind w:firstLineChars="200" w:firstLine="560"/>
        <w:rPr>
          <w:rStyle w:val="bjh-strong"/>
          <w:rFonts w:ascii="仿宋" w:eastAsia="仿宋" w:hAnsi="仿宋" w:cs="Arial"/>
          <w:color w:val="333333"/>
          <w:sz w:val="28"/>
          <w:szCs w:val="28"/>
        </w:rPr>
      </w:pPr>
      <w:bookmarkStart w:id="1" w:name="_Hlk108037147"/>
      <w:r>
        <w:rPr>
          <w:rStyle w:val="bjh-strong"/>
          <w:rFonts w:ascii="仿宋" w:eastAsia="仿宋" w:hAnsi="仿宋" w:cs="Arial" w:hint="eastAsia"/>
          <w:color w:val="333333"/>
          <w:sz w:val="28"/>
          <w:szCs w:val="28"/>
        </w:rPr>
        <w:t>博客</w:t>
      </w:r>
      <w:r>
        <w:rPr>
          <w:rStyle w:val="bjh-strong"/>
          <w:rFonts w:ascii="仿宋" w:eastAsia="仿宋" w:hAnsi="仿宋" w:cs="Arial"/>
          <w:color w:val="333333"/>
          <w:sz w:val="28"/>
          <w:szCs w:val="28"/>
        </w:rPr>
        <w:t>2</w:t>
      </w:r>
      <w:r>
        <w:rPr>
          <w:rStyle w:val="bjh-strong"/>
          <w:rFonts w:ascii="仿宋" w:eastAsia="仿宋" w:hAnsi="仿宋" w:cs="Arial" w:hint="eastAsia"/>
          <w:color w:val="333333"/>
          <w:sz w:val="28"/>
          <w:szCs w:val="28"/>
        </w:rPr>
        <w:t>：</w:t>
      </w:r>
      <w:bookmarkEnd w:id="1"/>
      <w:r w:rsidR="0099256B">
        <w:rPr>
          <w:rStyle w:val="bjh-strong"/>
          <w:rFonts w:ascii="仿宋" w:eastAsia="仿宋" w:hAnsi="仿宋" w:cs="Arial" w:hint="eastAsia"/>
          <w:color w:val="333333"/>
          <w:sz w:val="28"/>
          <w:szCs w:val="28"/>
        </w:rPr>
        <w:t>“苍凉冷暖，尽付一曲”</w:t>
      </w:r>
    </w:p>
    <w:p w14:paraId="024256C8" w14:textId="7E6AFC38" w:rsidR="00D0098E" w:rsidRDefault="0099256B" w:rsidP="0099256B">
      <w:pPr>
        <w:ind w:firstLineChars="600" w:firstLine="1680"/>
        <w:rPr>
          <w:rStyle w:val="bjh-strong"/>
          <w:rFonts w:ascii="仿宋" w:eastAsia="仿宋" w:hAnsi="仿宋" w:cs="Arial"/>
          <w:color w:val="333333"/>
          <w:sz w:val="28"/>
          <w:szCs w:val="28"/>
        </w:rPr>
      </w:pPr>
      <w:r>
        <w:rPr>
          <w:rStyle w:val="bjh-strong"/>
          <w:rFonts w:ascii="仿宋" w:eastAsia="仿宋" w:hAnsi="仿宋" w:cs="Arial" w:hint="eastAsia"/>
          <w:color w:val="333333"/>
          <w:sz w:val="28"/>
          <w:szCs w:val="28"/>
        </w:rPr>
        <w:t>—记广交2</w:t>
      </w:r>
      <w:r>
        <w:rPr>
          <w:rStyle w:val="bjh-strong"/>
          <w:rFonts w:ascii="仿宋" w:eastAsia="仿宋" w:hAnsi="仿宋" w:cs="Arial"/>
          <w:color w:val="333333"/>
          <w:sz w:val="28"/>
          <w:szCs w:val="28"/>
        </w:rPr>
        <w:t>1/22</w:t>
      </w:r>
      <w:r>
        <w:rPr>
          <w:rStyle w:val="bjh-strong"/>
          <w:rFonts w:ascii="仿宋" w:eastAsia="仿宋" w:hAnsi="仿宋" w:cs="Arial" w:hint="eastAsia"/>
          <w:color w:val="333333"/>
          <w:sz w:val="28"/>
          <w:szCs w:val="28"/>
        </w:rPr>
        <w:t>乐季音乐会1</w:t>
      </w:r>
      <w:r>
        <w:rPr>
          <w:rStyle w:val="bjh-strong"/>
          <w:rFonts w:ascii="仿宋" w:eastAsia="仿宋" w:hAnsi="仿宋" w:cs="Arial"/>
          <w:color w:val="333333"/>
          <w:sz w:val="28"/>
          <w:szCs w:val="28"/>
        </w:rPr>
        <w:t>6</w:t>
      </w:r>
      <w:r>
        <w:rPr>
          <w:rStyle w:val="bjh-strong"/>
          <w:rFonts w:ascii="仿宋" w:eastAsia="仿宋" w:hAnsi="仿宋" w:cs="Arial" w:hint="eastAsia"/>
          <w:color w:val="333333"/>
          <w:sz w:val="28"/>
          <w:szCs w:val="28"/>
        </w:rPr>
        <w:t>柴可夫斯基作品音乐会</w:t>
      </w:r>
    </w:p>
    <w:p w14:paraId="4E9665D7" w14:textId="43506D13" w:rsidR="00854C54" w:rsidRDefault="00C952CB" w:rsidP="0099256B">
      <w:pPr>
        <w:ind w:firstLineChars="200" w:firstLine="560"/>
        <w:rPr>
          <w:rFonts w:ascii="仿宋" w:eastAsia="仿宋" w:hAnsi="仿宋"/>
          <w:sz w:val="28"/>
          <w:szCs w:val="28"/>
        </w:rPr>
      </w:pPr>
      <w:r>
        <w:rPr>
          <w:rFonts w:ascii="仿宋" w:eastAsia="仿宋" w:hAnsi="仿宋"/>
          <w:noProof/>
          <w:sz w:val="28"/>
          <w:szCs w:val="28"/>
        </w:rPr>
        <w:lastRenderedPageBreak/>
        <w:drawing>
          <wp:inline distT="0" distB="0" distL="0" distR="0" wp14:anchorId="7F75587A" wp14:editId="6E1F9BB1">
            <wp:extent cx="5274310" cy="8448675"/>
            <wp:effectExtent l="0" t="0" r="254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extLst>
                        <a:ext uri="{28A0092B-C50C-407E-A947-70E740481C1C}">
                          <a14:useLocalDpi xmlns:a14="http://schemas.microsoft.com/office/drawing/2010/main" val="0"/>
                        </a:ext>
                      </a:extLst>
                    </a:blip>
                    <a:stretch>
                      <a:fillRect/>
                    </a:stretch>
                  </pic:blipFill>
                  <pic:spPr>
                    <a:xfrm>
                      <a:off x="0" y="0"/>
                      <a:ext cx="5274310" cy="8448675"/>
                    </a:xfrm>
                    <a:prstGeom prst="rect">
                      <a:avLst/>
                    </a:prstGeom>
                  </pic:spPr>
                </pic:pic>
              </a:graphicData>
            </a:graphic>
          </wp:inline>
        </w:drawing>
      </w:r>
    </w:p>
    <w:p w14:paraId="51BE0FBA" w14:textId="048A7425" w:rsidR="0099256B" w:rsidRPr="0099256B" w:rsidRDefault="0099256B" w:rsidP="0099256B">
      <w:pPr>
        <w:ind w:firstLineChars="200" w:firstLine="560"/>
        <w:rPr>
          <w:rFonts w:ascii="仿宋" w:eastAsia="仿宋" w:hAnsi="仿宋"/>
          <w:sz w:val="28"/>
          <w:szCs w:val="28"/>
        </w:rPr>
      </w:pPr>
      <w:r w:rsidRPr="0099256B">
        <w:rPr>
          <w:rFonts w:ascii="仿宋" w:eastAsia="仿宋" w:hAnsi="仿宋" w:hint="eastAsia"/>
          <w:sz w:val="28"/>
          <w:szCs w:val="28"/>
        </w:rPr>
        <w:t>今晚，真的很精彩！</w:t>
      </w:r>
    </w:p>
    <w:p w14:paraId="036E2D2A" w14:textId="695AE022"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lastRenderedPageBreak/>
        <w:t>上半场的“C大调弦乐小夜曲（作品48）”，仿如小型交响曲；</w:t>
      </w:r>
    </w:p>
    <w:p w14:paraId="34C74886" w14:textId="0CD5765D"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喜欢甜美雅致如诗一般的第二乐章，更喜欢弦乐今晚的站位演绎和声部排位～</w:t>
      </w:r>
      <w:r w:rsidR="00E97D52">
        <w:rPr>
          <w:rFonts w:ascii="仿宋" w:eastAsia="仿宋" w:hAnsi="仿宋"/>
          <w:noProof/>
          <w:sz w:val="28"/>
          <w:szCs w:val="28"/>
        </w:rPr>
        <w:drawing>
          <wp:inline distT="0" distB="0" distL="0" distR="0" wp14:anchorId="742A7FD6" wp14:editId="1340396E">
            <wp:extent cx="5274310" cy="3518535"/>
            <wp:effectExtent l="0" t="0" r="254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518535"/>
                    </a:xfrm>
                    <a:prstGeom prst="rect">
                      <a:avLst/>
                    </a:prstGeom>
                  </pic:spPr>
                </pic:pic>
              </a:graphicData>
            </a:graphic>
          </wp:inline>
        </w:drawing>
      </w:r>
    </w:p>
    <w:p w14:paraId="5C361338" w14:textId="0642C730"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 xml:space="preserve"> 脱离了座椅的束缚，乐者们的肢体语言也成为音乐中天然浑成的一部分，赏心悦目，自然流畅，美极了！</w:t>
      </w:r>
    </w:p>
    <w:p w14:paraId="218C43AE" w14:textId="14FA9385"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低音声部的集中，带来音响的浑厚和凝重直击心底，妙极了！</w:t>
      </w:r>
      <w:r w:rsidR="00E97D52">
        <w:rPr>
          <w:rFonts w:ascii="仿宋" w:eastAsia="仿宋" w:hAnsi="仿宋"/>
          <w:noProof/>
          <w:sz w:val="28"/>
          <w:szCs w:val="28"/>
        </w:rPr>
        <w:lastRenderedPageBreak/>
        <w:drawing>
          <wp:inline distT="0" distB="0" distL="0" distR="0" wp14:anchorId="6BFA24AA" wp14:editId="6627D26B">
            <wp:extent cx="5274310" cy="8448675"/>
            <wp:effectExtent l="0" t="0" r="254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a:extLst>
                        <a:ext uri="{28A0092B-C50C-407E-A947-70E740481C1C}">
                          <a14:useLocalDpi xmlns:a14="http://schemas.microsoft.com/office/drawing/2010/main" val="0"/>
                        </a:ext>
                      </a:extLst>
                    </a:blip>
                    <a:stretch>
                      <a:fillRect/>
                    </a:stretch>
                  </pic:blipFill>
                  <pic:spPr>
                    <a:xfrm>
                      <a:off x="0" y="0"/>
                      <a:ext cx="5274310" cy="8448675"/>
                    </a:xfrm>
                    <a:prstGeom prst="rect">
                      <a:avLst/>
                    </a:prstGeom>
                  </pic:spPr>
                </pic:pic>
              </a:graphicData>
            </a:graphic>
          </wp:inline>
        </w:drawing>
      </w:r>
    </w:p>
    <w:p w14:paraId="1D0D391D" w14:textId="1721E418"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下半场的曲目，让我更新了对作曲家作品风格的认知，恍惚跳脱</w:t>
      </w:r>
      <w:r w:rsidRPr="0099256B">
        <w:rPr>
          <w:rFonts w:ascii="仿宋" w:eastAsia="仿宋" w:hAnsi="仿宋"/>
          <w:sz w:val="28"/>
          <w:szCs w:val="28"/>
        </w:rPr>
        <w:lastRenderedPageBreak/>
        <w:t>中认为自己可能听的是乐圣，甚至一度以为自己不是在现场，而是置身在庞大恢宏场面的电影情境中；</w:t>
      </w:r>
    </w:p>
    <w:p w14:paraId="1F54CB47" w14:textId="0A382EBC" w:rsidR="0099256B" w:rsidRP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回神过来，情不自禁地赞叹铜管和定音鼓；自然，弦乐和木管，也从来都不会让观众吝啬掌声；</w:t>
      </w:r>
    </w:p>
    <w:p w14:paraId="69D91B79" w14:textId="2E1D3E1B" w:rsidR="0099256B" w:rsidRDefault="0099256B" w:rsidP="0099256B">
      <w:pPr>
        <w:ind w:firstLineChars="200" w:firstLine="560"/>
        <w:rPr>
          <w:rFonts w:ascii="仿宋" w:eastAsia="仿宋" w:hAnsi="仿宋"/>
          <w:sz w:val="28"/>
          <w:szCs w:val="28"/>
        </w:rPr>
      </w:pPr>
      <w:r w:rsidRPr="0099256B">
        <w:rPr>
          <w:rFonts w:ascii="仿宋" w:eastAsia="仿宋" w:hAnsi="仿宋"/>
          <w:sz w:val="28"/>
          <w:szCs w:val="28"/>
        </w:rPr>
        <w:t>今晚和乐指班的小伙伴们，相聚“向群”&amp;“星海”，人生美妙不过如此</w:t>
      </w:r>
      <w:r>
        <w:rPr>
          <w:rFonts w:ascii="仿宋" w:eastAsia="仿宋" w:hAnsi="仿宋" w:hint="eastAsia"/>
          <w:sz w:val="28"/>
          <w:szCs w:val="28"/>
        </w:rPr>
        <w:t>！</w:t>
      </w:r>
    </w:p>
    <w:p w14:paraId="4154D7E1" w14:textId="77777777" w:rsidR="002F1130" w:rsidRDefault="002F1130" w:rsidP="0099256B">
      <w:pPr>
        <w:ind w:firstLineChars="200" w:firstLine="560"/>
        <w:rPr>
          <w:rStyle w:val="bjh-strong"/>
          <w:rFonts w:ascii="仿宋" w:eastAsia="仿宋" w:hAnsi="仿宋" w:cs="Arial"/>
          <w:color w:val="333333"/>
          <w:sz w:val="28"/>
          <w:szCs w:val="28"/>
        </w:rPr>
      </w:pPr>
    </w:p>
    <w:p w14:paraId="32E454CC" w14:textId="29CA77AA" w:rsidR="002F1130" w:rsidRDefault="002F1130" w:rsidP="00C26533">
      <w:pPr>
        <w:ind w:firstLineChars="200" w:firstLine="560"/>
        <w:rPr>
          <w:rStyle w:val="bjh-strong"/>
          <w:rFonts w:ascii="仿宋" w:eastAsia="仿宋" w:hAnsi="仿宋" w:cs="Arial"/>
          <w:color w:val="333333"/>
          <w:sz w:val="28"/>
          <w:szCs w:val="28"/>
        </w:rPr>
      </w:pPr>
      <w:r>
        <w:rPr>
          <w:rStyle w:val="bjh-strong"/>
          <w:rFonts w:ascii="仿宋" w:eastAsia="仿宋" w:hAnsi="仿宋" w:cs="Arial" w:hint="eastAsia"/>
          <w:color w:val="333333"/>
          <w:sz w:val="28"/>
          <w:szCs w:val="28"/>
        </w:rPr>
        <w:t>博客</w:t>
      </w:r>
      <w:r>
        <w:rPr>
          <w:rStyle w:val="bjh-strong"/>
          <w:rFonts w:ascii="仿宋" w:eastAsia="仿宋" w:hAnsi="仿宋" w:cs="Arial"/>
          <w:color w:val="333333"/>
          <w:sz w:val="28"/>
          <w:szCs w:val="28"/>
        </w:rPr>
        <w:t>3</w:t>
      </w:r>
      <w:r>
        <w:rPr>
          <w:rStyle w:val="bjh-strong"/>
          <w:rFonts w:ascii="仿宋" w:eastAsia="仿宋" w:hAnsi="仿宋" w:cs="Arial" w:hint="eastAsia"/>
          <w:color w:val="333333"/>
          <w:sz w:val="28"/>
          <w:szCs w:val="28"/>
        </w:rPr>
        <w:t>：</w:t>
      </w:r>
      <w:r w:rsidR="005A61A8">
        <w:rPr>
          <w:rStyle w:val="bjh-strong"/>
          <w:rFonts w:ascii="仿宋" w:eastAsia="仿宋" w:hAnsi="仿宋" w:cs="Arial" w:hint="eastAsia"/>
          <w:color w:val="333333"/>
          <w:sz w:val="28"/>
          <w:szCs w:val="28"/>
        </w:rPr>
        <w:t>谈谈</w:t>
      </w:r>
      <w:r w:rsidR="001E76E7">
        <w:rPr>
          <w:rStyle w:val="bjh-strong"/>
          <w:rFonts w:ascii="仿宋" w:eastAsia="仿宋" w:hAnsi="仿宋" w:cs="Arial" w:hint="eastAsia"/>
          <w:color w:val="333333"/>
          <w:sz w:val="28"/>
          <w:szCs w:val="28"/>
        </w:rPr>
        <w:t>古偶剧和</w:t>
      </w:r>
      <w:r w:rsidR="005A61A8">
        <w:rPr>
          <w:rStyle w:val="bjh-strong"/>
          <w:rFonts w:ascii="仿宋" w:eastAsia="仿宋" w:hAnsi="仿宋" w:cs="Arial" w:hint="eastAsia"/>
          <w:color w:val="333333"/>
          <w:sz w:val="28"/>
          <w:szCs w:val="28"/>
        </w:rPr>
        <w:t>《梦华录》</w:t>
      </w:r>
    </w:p>
    <w:p w14:paraId="152F8665" w14:textId="77777777" w:rsidR="006105D3" w:rsidRDefault="00CD5202" w:rsidP="00C26533">
      <w:pPr>
        <w:ind w:firstLineChars="200" w:firstLine="560"/>
        <w:rPr>
          <w:rStyle w:val="bjh-strong"/>
          <w:rFonts w:ascii="仿宋" w:eastAsia="仿宋" w:hAnsi="仿宋" w:cs="Arial"/>
          <w:color w:val="333333"/>
          <w:sz w:val="28"/>
          <w:szCs w:val="28"/>
        </w:rPr>
      </w:pPr>
      <w:r>
        <w:rPr>
          <w:rStyle w:val="bjh-strong"/>
          <w:rFonts w:ascii="仿宋" w:eastAsia="仿宋" w:hAnsi="仿宋" w:cs="Arial" w:hint="eastAsia"/>
          <w:color w:val="333333"/>
          <w:sz w:val="28"/>
          <w:szCs w:val="28"/>
        </w:rPr>
        <w:t>近年来，影视剧领域流行一个新词-古偶剧，</w:t>
      </w:r>
      <w:r w:rsidR="001E76E7">
        <w:rPr>
          <w:rStyle w:val="bjh-strong"/>
          <w:rFonts w:ascii="仿宋" w:eastAsia="仿宋" w:hAnsi="仿宋" w:cs="Arial" w:hint="eastAsia"/>
          <w:color w:val="333333"/>
          <w:sz w:val="28"/>
          <w:szCs w:val="28"/>
        </w:rPr>
        <w:t>意</w:t>
      </w:r>
      <w:r>
        <w:rPr>
          <w:rStyle w:val="bjh-strong"/>
          <w:rFonts w:ascii="仿宋" w:eastAsia="仿宋" w:hAnsi="仿宋" w:cs="Arial" w:hint="eastAsia"/>
          <w:color w:val="333333"/>
          <w:sz w:val="28"/>
          <w:szCs w:val="28"/>
        </w:rPr>
        <w:t>指有着偶像剧内核的古装剧。</w:t>
      </w:r>
      <w:r w:rsidR="001E76E7">
        <w:rPr>
          <w:rStyle w:val="bjh-strong"/>
          <w:rFonts w:ascii="仿宋" w:eastAsia="仿宋" w:hAnsi="仿宋" w:cs="Arial" w:hint="eastAsia"/>
          <w:color w:val="333333"/>
          <w:sz w:val="28"/>
          <w:szCs w:val="28"/>
        </w:rPr>
        <w:t>剧本有依据历史</w:t>
      </w:r>
      <w:r w:rsidR="006105D3">
        <w:rPr>
          <w:rStyle w:val="bjh-strong"/>
          <w:rFonts w:ascii="仿宋" w:eastAsia="仿宋" w:hAnsi="仿宋" w:cs="Arial" w:hint="eastAsia"/>
          <w:color w:val="333333"/>
          <w:sz w:val="28"/>
          <w:szCs w:val="28"/>
        </w:rPr>
        <w:t>史料</w:t>
      </w:r>
      <w:r w:rsidR="001E76E7">
        <w:rPr>
          <w:rStyle w:val="bjh-strong"/>
          <w:rFonts w:ascii="仿宋" w:eastAsia="仿宋" w:hAnsi="仿宋" w:cs="Arial" w:hint="eastAsia"/>
          <w:color w:val="333333"/>
          <w:sz w:val="28"/>
          <w:szCs w:val="28"/>
        </w:rPr>
        <w:t>的创作，也有</w:t>
      </w:r>
      <w:r w:rsidR="006105D3">
        <w:rPr>
          <w:rStyle w:val="bjh-strong"/>
          <w:rFonts w:ascii="仿宋" w:eastAsia="仿宋" w:hAnsi="仿宋" w:cs="Arial" w:hint="eastAsia"/>
          <w:color w:val="333333"/>
          <w:sz w:val="28"/>
          <w:szCs w:val="28"/>
        </w:rPr>
        <w:t>完全的</w:t>
      </w:r>
      <w:r w:rsidR="001E76E7">
        <w:rPr>
          <w:rStyle w:val="bjh-strong"/>
          <w:rFonts w:ascii="仿宋" w:eastAsia="仿宋" w:hAnsi="仿宋" w:cs="Arial" w:hint="eastAsia"/>
          <w:color w:val="333333"/>
          <w:sz w:val="28"/>
          <w:szCs w:val="28"/>
        </w:rPr>
        <w:t>纯创作，</w:t>
      </w:r>
      <w:r w:rsidR="00065D55">
        <w:rPr>
          <w:rStyle w:val="bjh-strong"/>
          <w:rFonts w:ascii="仿宋" w:eastAsia="仿宋" w:hAnsi="仿宋" w:cs="Arial" w:hint="eastAsia"/>
          <w:color w:val="333333"/>
          <w:sz w:val="28"/>
          <w:szCs w:val="28"/>
        </w:rPr>
        <w:t>男女</w:t>
      </w:r>
      <w:r w:rsidR="001E76E7">
        <w:rPr>
          <w:rStyle w:val="bjh-strong"/>
          <w:rFonts w:ascii="仿宋" w:eastAsia="仿宋" w:hAnsi="仿宋" w:cs="Arial" w:hint="eastAsia"/>
          <w:color w:val="333333"/>
          <w:sz w:val="28"/>
          <w:szCs w:val="28"/>
        </w:rPr>
        <w:t>主演无不是颜值</w:t>
      </w:r>
      <w:r w:rsidR="00065D55">
        <w:rPr>
          <w:rStyle w:val="bjh-strong"/>
          <w:rFonts w:ascii="仿宋" w:eastAsia="仿宋" w:hAnsi="仿宋" w:cs="Arial" w:hint="eastAsia"/>
          <w:color w:val="333333"/>
          <w:sz w:val="28"/>
          <w:szCs w:val="28"/>
        </w:rPr>
        <w:t>颇</w:t>
      </w:r>
      <w:r w:rsidR="001E76E7">
        <w:rPr>
          <w:rStyle w:val="bjh-strong"/>
          <w:rFonts w:ascii="仿宋" w:eastAsia="仿宋" w:hAnsi="仿宋" w:cs="Arial" w:hint="eastAsia"/>
          <w:color w:val="333333"/>
          <w:sz w:val="28"/>
          <w:szCs w:val="28"/>
        </w:rPr>
        <w:t>高的当红明星</w:t>
      </w:r>
      <w:r w:rsidR="006105D3">
        <w:rPr>
          <w:rStyle w:val="bjh-strong"/>
          <w:rFonts w:ascii="仿宋" w:eastAsia="仿宋" w:hAnsi="仿宋" w:cs="Arial" w:hint="eastAsia"/>
          <w:color w:val="333333"/>
          <w:sz w:val="28"/>
          <w:szCs w:val="28"/>
        </w:rPr>
        <w:t>。</w:t>
      </w:r>
      <w:r w:rsidR="00065D55">
        <w:rPr>
          <w:rStyle w:val="bjh-strong"/>
          <w:rFonts w:ascii="仿宋" w:eastAsia="仿宋" w:hAnsi="仿宋" w:cs="Arial" w:hint="eastAsia"/>
          <w:color w:val="333333"/>
          <w:sz w:val="28"/>
          <w:szCs w:val="28"/>
        </w:rPr>
        <w:t>至于演技，并非要和颜值匹配。</w:t>
      </w:r>
    </w:p>
    <w:p w14:paraId="34A319FA" w14:textId="5B439387" w:rsidR="005A61A8" w:rsidRDefault="00CD5202" w:rsidP="00C26533">
      <w:pPr>
        <w:ind w:firstLineChars="200" w:firstLine="560"/>
        <w:rPr>
          <w:rStyle w:val="bjh-strong"/>
          <w:rFonts w:ascii="仿宋" w:eastAsia="仿宋" w:hAnsi="仿宋" w:cs="Arial"/>
          <w:color w:val="333333"/>
          <w:sz w:val="28"/>
          <w:szCs w:val="28"/>
        </w:rPr>
      </w:pPr>
      <w:r>
        <w:rPr>
          <w:rStyle w:val="bjh-strong"/>
          <w:rFonts w:ascii="仿宋" w:eastAsia="仿宋" w:hAnsi="仿宋" w:cs="Arial" w:hint="eastAsia"/>
          <w:color w:val="333333"/>
          <w:sz w:val="28"/>
          <w:szCs w:val="28"/>
        </w:rPr>
        <w:t>说到这种类型剧的鼻祖，恐怕非2</w:t>
      </w:r>
      <w:r>
        <w:rPr>
          <w:rStyle w:val="bjh-strong"/>
          <w:rFonts w:ascii="仿宋" w:eastAsia="仿宋" w:hAnsi="仿宋" w:cs="Arial"/>
          <w:color w:val="333333"/>
          <w:sz w:val="28"/>
          <w:szCs w:val="28"/>
        </w:rPr>
        <w:t>0</w:t>
      </w:r>
      <w:r>
        <w:rPr>
          <w:rStyle w:val="bjh-strong"/>
          <w:rFonts w:ascii="仿宋" w:eastAsia="仿宋" w:hAnsi="仿宋" w:cs="Arial" w:hint="eastAsia"/>
          <w:color w:val="333333"/>
          <w:sz w:val="28"/>
          <w:szCs w:val="28"/>
        </w:rPr>
        <w:t>多年前的“还珠格格”莫属</w:t>
      </w:r>
      <w:r w:rsidR="00065D55">
        <w:rPr>
          <w:rStyle w:val="bjh-strong"/>
          <w:rFonts w:ascii="仿宋" w:eastAsia="仿宋" w:hAnsi="仿宋" w:cs="Arial" w:hint="eastAsia"/>
          <w:color w:val="333333"/>
          <w:sz w:val="28"/>
          <w:szCs w:val="28"/>
        </w:rPr>
        <w:t>；</w:t>
      </w:r>
      <w:r>
        <w:rPr>
          <w:rStyle w:val="bjh-strong"/>
          <w:rFonts w:ascii="仿宋" w:eastAsia="仿宋" w:hAnsi="仿宋" w:cs="Arial" w:hint="eastAsia"/>
          <w:color w:val="333333"/>
          <w:sz w:val="28"/>
          <w:szCs w:val="28"/>
        </w:rPr>
        <w:t>当年的播出盛况也可用万人空巷来形容，以至于这么些年</w:t>
      </w:r>
      <w:r w:rsidR="00065D55">
        <w:rPr>
          <w:rStyle w:val="bjh-strong"/>
          <w:rFonts w:ascii="仿宋" w:eastAsia="仿宋" w:hAnsi="仿宋" w:cs="Arial" w:hint="eastAsia"/>
          <w:color w:val="333333"/>
          <w:sz w:val="28"/>
          <w:szCs w:val="28"/>
        </w:rPr>
        <w:t>过去，</w:t>
      </w:r>
      <w:r>
        <w:rPr>
          <w:rStyle w:val="bjh-strong"/>
          <w:rFonts w:ascii="仿宋" w:eastAsia="仿宋" w:hAnsi="仿宋" w:cs="Arial" w:hint="eastAsia"/>
          <w:color w:val="333333"/>
          <w:sz w:val="28"/>
          <w:szCs w:val="28"/>
        </w:rPr>
        <w:t>依然霸屏每年的暑假电视屏幕。</w:t>
      </w:r>
    </w:p>
    <w:p w14:paraId="2510F74E" w14:textId="3802724C" w:rsidR="00E12010" w:rsidRDefault="00E12010" w:rsidP="00E12010">
      <w:pPr>
        <w:ind w:firstLineChars="200" w:firstLine="560"/>
        <w:rPr>
          <w:rFonts w:ascii="仿宋" w:eastAsia="仿宋" w:hAnsi="仿宋"/>
          <w:sz w:val="28"/>
          <w:szCs w:val="28"/>
        </w:rPr>
      </w:pPr>
      <w:r>
        <w:rPr>
          <w:rStyle w:val="bjh-strong"/>
          <w:rFonts w:ascii="仿宋" w:eastAsia="仿宋" w:hAnsi="仿宋" w:cs="Arial" w:hint="eastAsia"/>
          <w:color w:val="333333"/>
          <w:sz w:val="28"/>
          <w:szCs w:val="28"/>
        </w:rPr>
        <w:t>随着</w:t>
      </w:r>
      <w:r w:rsidR="002C6DE6">
        <w:rPr>
          <w:rStyle w:val="bjh-strong"/>
          <w:rFonts w:ascii="仿宋" w:eastAsia="仿宋" w:hAnsi="仿宋" w:cs="Arial" w:hint="eastAsia"/>
          <w:color w:val="333333"/>
          <w:sz w:val="28"/>
          <w:szCs w:val="28"/>
        </w:rPr>
        <w:t>时代</w:t>
      </w:r>
      <w:r w:rsidR="001E76E7">
        <w:rPr>
          <w:rStyle w:val="bjh-strong"/>
          <w:rFonts w:ascii="仿宋" w:eastAsia="仿宋" w:hAnsi="仿宋" w:cs="Arial" w:hint="eastAsia"/>
          <w:color w:val="333333"/>
          <w:sz w:val="28"/>
          <w:szCs w:val="28"/>
        </w:rPr>
        <w:t>、</w:t>
      </w:r>
      <w:r>
        <w:rPr>
          <w:rStyle w:val="bjh-strong"/>
          <w:rFonts w:ascii="仿宋" w:eastAsia="仿宋" w:hAnsi="仿宋" w:cs="Arial" w:hint="eastAsia"/>
          <w:color w:val="333333"/>
          <w:sz w:val="28"/>
          <w:szCs w:val="28"/>
        </w:rPr>
        <w:t>经济的</w:t>
      </w:r>
      <w:r w:rsidR="001E76E7">
        <w:rPr>
          <w:rStyle w:val="bjh-strong"/>
          <w:rFonts w:ascii="仿宋" w:eastAsia="仿宋" w:hAnsi="仿宋" w:cs="Arial" w:hint="eastAsia"/>
          <w:color w:val="333333"/>
          <w:sz w:val="28"/>
          <w:szCs w:val="28"/>
        </w:rPr>
        <w:t>飞速</w:t>
      </w:r>
      <w:r>
        <w:rPr>
          <w:rStyle w:val="bjh-strong"/>
          <w:rFonts w:ascii="仿宋" w:eastAsia="仿宋" w:hAnsi="仿宋" w:cs="Arial" w:hint="eastAsia"/>
          <w:color w:val="333333"/>
          <w:sz w:val="28"/>
          <w:szCs w:val="28"/>
        </w:rPr>
        <w:t>发展，观众对影视剧作品的审美</w:t>
      </w:r>
      <w:r w:rsidR="002C6DE6">
        <w:rPr>
          <w:rStyle w:val="bjh-strong"/>
          <w:rFonts w:ascii="仿宋" w:eastAsia="仿宋" w:hAnsi="仿宋" w:cs="Arial" w:hint="eastAsia"/>
          <w:color w:val="333333"/>
          <w:sz w:val="28"/>
          <w:szCs w:val="28"/>
        </w:rPr>
        <w:t>全方位</w:t>
      </w:r>
      <w:r>
        <w:rPr>
          <w:rStyle w:val="bjh-strong"/>
          <w:rFonts w:ascii="仿宋" w:eastAsia="仿宋" w:hAnsi="仿宋" w:cs="Arial" w:hint="eastAsia"/>
          <w:color w:val="333333"/>
          <w:sz w:val="28"/>
          <w:szCs w:val="28"/>
        </w:rPr>
        <w:t>提高，投资</w:t>
      </w:r>
      <w:r w:rsidR="001E76E7">
        <w:rPr>
          <w:rStyle w:val="bjh-strong"/>
          <w:rFonts w:ascii="仿宋" w:eastAsia="仿宋" w:hAnsi="仿宋" w:cs="Arial" w:hint="eastAsia"/>
          <w:color w:val="333333"/>
          <w:sz w:val="28"/>
          <w:szCs w:val="28"/>
        </w:rPr>
        <w:t>方在成本</w:t>
      </w:r>
      <w:r>
        <w:rPr>
          <w:rStyle w:val="bjh-strong"/>
          <w:rFonts w:ascii="仿宋" w:eastAsia="仿宋" w:hAnsi="仿宋" w:cs="Arial" w:hint="eastAsia"/>
          <w:color w:val="333333"/>
          <w:sz w:val="28"/>
          <w:szCs w:val="28"/>
        </w:rPr>
        <w:t>制作的巨大投入</w:t>
      </w:r>
      <w:r>
        <w:rPr>
          <w:rFonts w:ascii="仿宋" w:eastAsia="仿宋" w:hAnsi="仿宋" w:hint="eastAsia"/>
          <w:sz w:val="28"/>
          <w:szCs w:val="28"/>
        </w:rPr>
        <w:t>，</w:t>
      </w:r>
      <w:r w:rsidR="002C6DE6">
        <w:rPr>
          <w:rFonts w:ascii="仿宋" w:eastAsia="仿宋" w:hAnsi="仿宋" w:hint="eastAsia"/>
          <w:sz w:val="28"/>
          <w:szCs w:val="28"/>
        </w:rPr>
        <w:t>为了迎合越来越多的年轻观众，</w:t>
      </w:r>
      <w:r w:rsidR="001E76E7">
        <w:rPr>
          <w:rFonts w:ascii="仿宋" w:eastAsia="仿宋" w:hAnsi="仿宋" w:hint="eastAsia"/>
          <w:sz w:val="28"/>
          <w:szCs w:val="28"/>
        </w:rPr>
        <w:t>古偶剧层出不穷。体量的增长，自然也会带来品质的良莠不齐。说实话，我虽听说过</w:t>
      </w:r>
      <w:r w:rsidR="002C6DE6">
        <w:rPr>
          <w:rFonts w:ascii="仿宋" w:eastAsia="仿宋" w:hAnsi="仿宋" w:hint="eastAsia"/>
          <w:sz w:val="28"/>
          <w:szCs w:val="28"/>
        </w:rPr>
        <w:t>前几年</w:t>
      </w:r>
      <w:r w:rsidR="001E76E7">
        <w:rPr>
          <w:rFonts w:ascii="仿宋" w:eastAsia="仿宋" w:hAnsi="仿宋" w:hint="eastAsia"/>
          <w:sz w:val="28"/>
          <w:szCs w:val="28"/>
        </w:rPr>
        <w:t>大火的几部古偶剧名</w:t>
      </w:r>
      <w:r w:rsidR="002C6DE6">
        <w:rPr>
          <w:rFonts w:ascii="仿宋" w:eastAsia="仿宋" w:hAnsi="仿宋" w:hint="eastAsia"/>
          <w:sz w:val="28"/>
          <w:szCs w:val="28"/>
        </w:rPr>
        <w:t>称</w:t>
      </w:r>
      <w:r w:rsidR="001E76E7">
        <w:rPr>
          <w:rFonts w:ascii="仿宋" w:eastAsia="仿宋" w:hAnsi="仿宋" w:hint="eastAsia"/>
          <w:sz w:val="28"/>
          <w:szCs w:val="28"/>
        </w:rPr>
        <w:t>和主题曲，如《琅琊榜》</w:t>
      </w:r>
      <w:r w:rsidR="00065D55">
        <w:rPr>
          <w:rFonts w:ascii="仿宋" w:eastAsia="仿宋" w:hAnsi="仿宋" w:hint="eastAsia"/>
          <w:sz w:val="28"/>
          <w:szCs w:val="28"/>
        </w:rPr>
        <w:t>、</w:t>
      </w:r>
      <w:r w:rsidR="001E76E7">
        <w:rPr>
          <w:rFonts w:ascii="仿宋" w:eastAsia="仿宋" w:hAnsi="仿宋" w:hint="eastAsia"/>
          <w:sz w:val="28"/>
          <w:szCs w:val="28"/>
        </w:rPr>
        <w:t>《三生三世十里桃花》</w:t>
      </w:r>
      <w:r w:rsidR="00065D55">
        <w:rPr>
          <w:rFonts w:ascii="仿宋" w:eastAsia="仿宋" w:hAnsi="仿宋" w:hint="eastAsia"/>
          <w:sz w:val="28"/>
          <w:szCs w:val="28"/>
        </w:rPr>
        <w:t>、</w:t>
      </w:r>
      <w:r w:rsidR="001E76E7">
        <w:rPr>
          <w:rFonts w:ascii="仿宋" w:eastAsia="仿宋" w:hAnsi="仿宋" w:hint="eastAsia"/>
          <w:sz w:val="28"/>
          <w:szCs w:val="28"/>
        </w:rPr>
        <w:t>《陆贞传奇》</w:t>
      </w:r>
      <w:r w:rsidR="00065D55">
        <w:rPr>
          <w:rFonts w:ascii="仿宋" w:eastAsia="仿宋" w:hAnsi="仿宋" w:hint="eastAsia"/>
          <w:sz w:val="28"/>
          <w:szCs w:val="28"/>
        </w:rPr>
        <w:t>、</w:t>
      </w:r>
      <w:r w:rsidR="002C6DE6">
        <w:rPr>
          <w:rFonts w:ascii="仿宋" w:eastAsia="仿宋" w:hAnsi="仿宋" w:hint="eastAsia"/>
          <w:sz w:val="28"/>
          <w:szCs w:val="28"/>
        </w:rPr>
        <w:t>《延禧攻略》</w:t>
      </w:r>
      <w:r w:rsidR="001E76E7">
        <w:rPr>
          <w:rFonts w:ascii="仿宋" w:eastAsia="仿宋" w:hAnsi="仿宋" w:hint="eastAsia"/>
          <w:sz w:val="28"/>
          <w:szCs w:val="28"/>
        </w:rPr>
        <w:t>《清平乐》，但却没看过一集。</w:t>
      </w:r>
      <w:r w:rsidR="00065D55">
        <w:rPr>
          <w:rFonts w:ascii="仿宋" w:eastAsia="仿宋" w:hAnsi="仿宋" w:hint="eastAsia"/>
          <w:sz w:val="28"/>
          <w:szCs w:val="28"/>
        </w:rPr>
        <w:t>一是客观条件限制-没</w:t>
      </w:r>
      <w:r w:rsidR="002C6DE6">
        <w:rPr>
          <w:rFonts w:ascii="仿宋" w:eastAsia="仿宋" w:hAnsi="仿宋" w:hint="eastAsia"/>
          <w:sz w:val="28"/>
          <w:szCs w:val="28"/>
        </w:rPr>
        <w:t>买</w:t>
      </w:r>
      <w:r w:rsidR="00065D55">
        <w:rPr>
          <w:rFonts w:ascii="仿宋" w:eastAsia="仿宋" w:hAnsi="仿宋" w:hint="eastAsia"/>
          <w:sz w:val="28"/>
          <w:szCs w:val="28"/>
        </w:rPr>
        <w:t>电视</w:t>
      </w:r>
      <w:r w:rsidR="002C6DE6">
        <w:rPr>
          <w:rFonts w:ascii="仿宋" w:eastAsia="仿宋" w:hAnsi="仿宋" w:hint="eastAsia"/>
          <w:sz w:val="28"/>
          <w:szCs w:val="28"/>
        </w:rPr>
        <w:t>；</w:t>
      </w:r>
      <w:r w:rsidR="00065D55">
        <w:rPr>
          <w:rFonts w:ascii="仿宋" w:eastAsia="仿宋" w:hAnsi="仿宋" w:hint="eastAsia"/>
          <w:sz w:val="28"/>
          <w:szCs w:val="28"/>
        </w:rPr>
        <w:t>二是提不起兴趣，</w:t>
      </w:r>
      <w:r w:rsidR="00273E85">
        <w:rPr>
          <w:rFonts w:ascii="仿宋" w:eastAsia="仿宋" w:hAnsi="仿宋" w:hint="eastAsia"/>
          <w:sz w:val="28"/>
          <w:szCs w:val="28"/>
        </w:rPr>
        <w:t>曾经朋友强烈安利我看倪妮和张震主演的“</w:t>
      </w:r>
      <w:r w:rsidR="002C6DE6">
        <w:rPr>
          <w:rFonts w:ascii="仿宋" w:eastAsia="仿宋" w:hAnsi="仿宋" w:hint="eastAsia"/>
          <w:sz w:val="28"/>
          <w:szCs w:val="28"/>
        </w:rPr>
        <w:t>宸汐缘</w:t>
      </w:r>
      <w:r w:rsidR="00273E85">
        <w:rPr>
          <w:rFonts w:ascii="仿宋" w:eastAsia="仿宋" w:hAnsi="仿宋" w:hint="eastAsia"/>
          <w:sz w:val="28"/>
          <w:szCs w:val="28"/>
        </w:rPr>
        <w:t>”</w:t>
      </w:r>
      <w:r w:rsidR="002C6DE6">
        <w:rPr>
          <w:rFonts w:ascii="仿宋" w:eastAsia="仿宋" w:hAnsi="仿宋" w:hint="eastAsia"/>
          <w:sz w:val="28"/>
          <w:szCs w:val="28"/>
        </w:rPr>
        <w:t>，一看男主那个古装造型</w:t>
      </w:r>
      <w:r w:rsidR="00595849">
        <w:rPr>
          <w:rFonts w:ascii="仿宋" w:eastAsia="仿宋" w:hAnsi="仿宋" w:hint="eastAsia"/>
          <w:sz w:val="28"/>
          <w:szCs w:val="28"/>
        </w:rPr>
        <w:t>-被造型师毁了</w:t>
      </w:r>
      <w:r w:rsidR="002C6DE6">
        <w:rPr>
          <w:rFonts w:ascii="仿宋" w:eastAsia="仿宋" w:hAnsi="仿宋" w:hint="eastAsia"/>
          <w:sz w:val="28"/>
          <w:szCs w:val="28"/>
        </w:rPr>
        <w:t>，瞬间就灭了我要追剧的热情，虽然张震是我的男</w:t>
      </w:r>
      <w:r w:rsidR="002C6DE6">
        <w:rPr>
          <w:rFonts w:ascii="仿宋" w:eastAsia="仿宋" w:hAnsi="仿宋" w:hint="eastAsia"/>
          <w:sz w:val="28"/>
          <w:szCs w:val="28"/>
        </w:rPr>
        <w:lastRenderedPageBreak/>
        <w:t>神。</w:t>
      </w:r>
      <w:r w:rsidR="00595849">
        <w:rPr>
          <w:rFonts w:ascii="仿宋" w:eastAsia="仿宋" w:hAnsi="仿宋" w:hint="eastAsia"/>
          <w:sz w:val="28"/>
          <w:szCs w:val="28"/>
        </w:rPr>
        <w:t>相比我</w:t>
      </w:r>
      <w:r w:rsidR="00065D55">
        <w:rPr>
          <w:rFonts w:ascii="仿宋" w:eastAsia="仿宋" w:hAnsi="仿宋" w:hint="eastAsia"/>
          <w:sz w:val="28"/>
          <w:szCs w:val="28"/>
        </w:rPr>
        <w:t>更喜欢看美英的连续剧，因为剧情和演技是王道。</w:t>
      </w:r>
    </w:p>
    <w:p w14:paraId="1E87E8A9" w14:textId="03D75294" w:rsidR="00901CEF" w:rsidRDefault="00065D55" w:rsidP="00E12010">
      <w:pPr>
        <w:ind w:firstLineChars="200" w:firstLine="560"/>
        <w:rPr>
          <w:rFonts w:ascii="仿宋" w:eastAsia="仿宋" w:hAnsi="仿宋"/>
          <w:sz w:val="28"/>
          <w:szCs w:val="28"/>
        </w:rPr>
      </w:pPr>
      <w:r>
        <w:rPr>
          <w:rFonts w:ascii="仿宋" w:eastAsia="仿宋" w:hAnsi="仿宋" w:hint="eastAsia"/>
          <w:sz w:val="28"/>
          <w:szCs w:val="28"/>
        </w:rPr>
        <w:t>但今年却例外，在六月</w:t>
      </w:r>
      <w:r w:rsidR="002C0252">
        <w:rPr>
          <w:rFonts w:ascii="仿宋" w:eastAsia="仿宋" w:hAnsi="仿宋" w:hint="eastAsia"/>
          <w:sz w:val="28"/>
          <w:szCs w:val="28"/>
        </w:rPr>
        <w:t>，</w:t>
      </w:r>
      <w:r>
        <w:rPr>
          <w:rFonts w:ascii="仿宋" w:eastAsia="仿宋" w:hAnsi="仿宋" w:hint="eastAsia"/>
          <w:sz w:val="28"/>
          <w:szCs w:val="28"/>
        </w:rPr>
        <w:t>入了腾讯视频独播的《梦华录》的坑，甚至有点难以自控。尽管</w:t>
      </w:r>
      <w:r w:rsidR="00901CEF">
        <w:rPr>
          <w:rFonts w:ascii="仿宋" w:eastAsia="仿宋" w:hAnsi="仿宋" w:hint="eastAsia"/>
          <w:sz w:val="28"/>
          <w:szCs w:val="28"/>
        </w:rPr>
        <w:t>从</w:t>
      </w:r>
      <w:r>
        <w:rPr>
          <w:rFonts w:ascii="仿宋" w:eastAsia="仿宋" w:hAnsi="仿宋" w:hint="eastAsia"/>
          <w:sz w:val="28"/>
          <w:szCs w:val="28"/>
        </w:rPr>
        <w:t>一开播的8</w:t>
      </w:r>
      <w:r>
        <w:rPr>
          <w:rFonts w:ascii="仿宋" w:eastAsia="仿宋" w:hAnsi="仿宋"/>
          <w:sz w:val="28"/>
          <w:szCs w:val="28"/>
        </w:rPr>
        <w:t>.8</w:t>
      </w:r>
      <w:r>
        <w:rPr>
          <w:rFonts w:ascii="仿宋" w:eastAsia="仿宋" w:hAnsi="仿宋" w:hint="eastAsia"/>
          <w:sz w:val="28"/>
          <w:szCs w:val="28"/>
        </w:rPr>
        <w:t>豆瓣</w:t>
      </w:r>
      <w:r w:rsidR="00273E85">
        <w:rPr>
          <w:rFonts w:ascii="仿宋" w:eastAsia="仿宋" w:hAnsi="仿宋" w:hint="eastAsia"/>
          <w:sz w:val="28"/>
          <w:szCs w:val="28"/>
        </w:rPr>
        <w:t>高</w:t>
      </w:r>
      <w:r>
        <w:rPr>
          <w:rFonts w:ascii="仿宋" w:eastAsia="仿宋" w:hAnsi="仿宋" w:hint="eastAsia"/>
          <w:sz w:val="28"/>
          <w:szCs w:val="28"/>
        </w:rPr>
        <w:t>分</w:t>
      </w:r>
      <w:r w:rsidR="00901CEF">
        <w:rPr>
          <w:rFonts w:ascii="仿宋" w:eastAsia="仿宋" w:hAnsi="仿宋" w:hint="eastAsia"/>
          <w:sz w:val="28"/>
          <w:szCs w:val="28"/>
        </w:rPr>
        <w:t>，</w:t>
      </w:r>
      <w:r>
        <w:rPr>
          <w:rFonts w:ascii="仿宋" w:eastAsia="仿宋" w:hAnsi="仿宋" w:hint="eastAsia"/>
          <w:sz w:val="28"/>
          <w:szCs w:val="28"/>
        </w:rPr>
        <w:t>在中期降到了</w:t>
      </w:r>
      <w:r w:rsidR="00273E85">
        <w:rPr>
          <w:rFonts w:ascii="仿宋" w:eastAsia="仿宋" w:hAnsi="仿宋" w:hint="eastAsia"/>
          <w:sz w:val="28"/>
          <w:szCs w:val="28"/>
        </w:rPr>
        <w:t>8</w:t>
      </w:r>
      <w:r w:rsidR="00273E85">
        <w:rPr>
          <w:rFonts w:ascii="仿宋" w:eastAsia="仿宋" w:hAnsi="仿宋"/>
          <w:sz w:val="28"/>
          <w:szCs w:val="28"/>
        </w:rPr>
        <w:t>.3</w:t>
      </w:r>
      <w:r w:rsidR="00273E85">
        <w:rPr>
          <w:rFonts w:ascii="仿宋" w:eastAsia="仿宋" w:hAnsi="仿宋" w:hint="eastAsia"/>
          <w:sz w:val="28"/>
          <w:szCs w:val="28"/>
        </w:rPr>
        <w:t>，乃至在快结束的8集中，出现了高开低走</w:t>
      </w:r>
      <w:r w:rsidR="002C0252">
        <w:rPr>
          <w:rFonts w:ascii="仿宋" w:eastAsia="仿宋" w:hAnsi="仿宋" w:hint="eastAsia"/>
          <w:sz w:val="28"/>
          <w:szCs w:val="28"/>
        </w:rPr>
        <w:t>，</w:t>
      </w:r>
      <w:r w:rsidR="00CD7367">
        <w:rPr>
          <w:rFonts w:ascii="仿宋" w:eastAsia="仿宋" w:hAnsi="仿宋" w:hint="eastAsia"/>
          <w:sz w:val="28"/>
          <w:szCs w:val="28"/>
        </w:rPr>
        <w:t>诸如有些台词会</w:t>
      </w:r>
      <w:r w:rsidR="002C0252">
        <w:rPr>
          <w:rFonts w:ascii="仿宋" w:eastAsia="仿宋" w:hAnsi="仿宋" w:hint="eastAsia"/>
          <w:sz w:val="28"/>
          <w:szCs w:val="28"/>
        </w:rPr>
        <w:t>显</w:t>
      </w:r>
      <w:r w:rsidR="003474CA">
        <w:rPr>
          <w:rFonts w:ascii="仿宋" w:eastAsia="仿宋" w:hAnsi="仿宋" w:hint="eastAsia"/>
          <w:sz w:val="28"/>
          <w:szCs w:val="28"/>
        </w:rPr>
        <w:t>得</w:t>
      </w:r>
      <w:r w:rsidR="00CD7367">
        <w:rPr>
          <w:rFonts w:ascii="仿宋" w:eastAsia="仿宋" w:hAnsi="仿宋" w:hint="eastAsia"/>
          <w:sz w:val="28"/>
          <w:szCs w:val="28"/>
        </w:rPr>
        <w:t>过于现代化脱离了历史时代的语境、</w:t>
      </w:r>
      <w:r w:rsidR="003474CA">
        <w:rPr>
          <w:rFonts w:ascii="仿宋" w:eastAsia="仿宋" w:hAnsi="仿宋" w:hint="eastAsia"/>
          <w:sz w:val="28"/>
          <w:szCs w:val="28"/>
        </w:rPr>
        <w:t>有些</w:t>
      </w:r>
      <w:r w:rsidR="002C0252">
        <w:rPr>
          <w:rFonts w:ascii="仿宋" w:eastAsia="仿宋" w:hAnsi="仿宋" w:hint="eastAsia"/>
          <w:sz w:val="28"/>
          <w:szCs w:val="28"/>
        </w:rPr>
        <w:t>仓促结束</w:t>
      </w:r>
      <w:r w:rsidR="00273E85">
        <w:rPr>
          <w:rFonts w:ascii="仿宋" w:eastAsia="仿宋" w:hAnsi="仿宋" w:hint="eastAsia"/>
          <w:sz w:val="28"/>
          <w:szCs w:val="28"/>
        </w:rPr>
        <w:t>的剧情硬伤</w:t>
      </w:r>
      <w:r w:rsidR="00901CEF">
        <w:rPr>
          <w:rFonts w:ascii="仿宋" w:eastAsia="仿宋" w:hAnsi="仿宋" w:hint="eastAsia"/>
          <w:sz w:val="28"/>
          <w:szCs w:val="28"/>
        </w:rPr>
        <w:t>；</w:t>
      </w:r>
      <w:r w:rsidR="00273E85">
        <w:rPr>
          <w:rFonts w:ascii="仿宋" w:eastAsia="仿宋" w:hAnsi="仿宋" w:hint="eastAsia"/>
          <w:sz w:val="28"/>
          <w:szCs w:val="28"/>
        </w:rPr>
        <w:t>但我</w:t>
      </w:r>
      <w:r w:rsidR="00901CEF">
        <w:rPr>
          <w:rFonts w:ascii="仿宋" w:eastAsia="仿宋" w:hAnsi="仿宋" w:hint="eastAsia"/>
          <w:sz w:val="28"/>
          <w:szCs w:val="28"/>
        </w:rPr>
        <w:t>仍</w:t>
      </w:r>
      <w:r w:rsidR="00273E85">
        <w:rPr>
          <w:rFonts w:ascii="仿宋" w:eastAsia="仿宋" w:hAnsi="仿宋" w:hint="eastAsia"/>
          <w:sz w:val="28"/>
          <w:szCs w:val="28"/>
        </w:rPr>
        <w:t>想说，这</w:t>
      </w:r>
      <w:r w:rsidR="00901CEF">
        <w:rPr>
          <w:rFonts w:ascii="仿宋" w:eastAsia="仿宋" w:hAnsi="仿宋" w:hint="eastAsia"/>
          <w:sz w:val="28"/>
          <w:szCs w:val="28"/>
        </w:rPr>
        <w:t>依</w:t>
      </w:r>
      <w:r w:rsidR="00273E85">
        <w:rPr>
          <w:rFonts w:ascii="仿宋" w:eastAsia="仿宋" w:hAnsi="仿宋" w:hint="eastAsia"/>
          <w:sz w:val="28"/>
          <w:szCs w:val="28"/>
        </w:rPr>
        <w:t>然是一部好剧，是古偶剧的良心榜样。因为主创团队，无论从导演、编剧、主演配角甚至群演，服化道，看得出来是真诚用心，制作精良，没把观众当傻子</w:t>
      </w:r>
      <w:r w:rsidR="00901CEF">
        <w:rPr>
          <w:rFonts w:ascii="仿宋" w:eastAsia="仿宋" w:hAnsi="仿宋" w:hint="eastAsia"/>
          <w:sz w:val="28"/>
          <w:szCs w:val="28"/>
        </w:rPr>
        <w:t>忽悠</w:t>
      </w:r>
      <w:r w:rsidR="00273E85">
        <w:rPr>
          <w:rFonts w:ascii="仿宋" w:eastAsia="仿宋" w:hAnsi="仿宋" w:hint="eastAsia"/>
          <w:sz w:val="28"/>
          <w:szCs w:val="28"/>
        </w:rPr>
        <w:t>。</w:t>
      </w:r>
    </w:p>
    <w:p w14:paraId="4722DC88" w14:textId="77777777" w:rsidR="003474CA" w:rsidRDefault="00901CEF" w:rsidP="00CC7634">
      <w:pPr>
        <w:ind w:firstLineChars="200" w:firstLine="560"/>
        <w:rPr>
          <w:rFonts w:ascii="仿宋" w:eastAsia="仿宋" w:hAnsi="仿宋"/>
          <w:sz w:val="28"/>
          <w:szCs w:val="28"/>
        </w:rPr>
      </w:pPr>
      <w:r>
        <w:rPr>
          <w:rFonts w:ascii="仿宋" w:eastAsia="仿宋" w:hAnsi="仿宋" w:hint="eastAsia"/>
          <w:sz w:val="28"/>
          <w:szCs w:val="28"/>
        </w:rPr>
        <w:t>首先</w:t>
      </w:r>
      <w:r w:rsidR="00CC7634">
        <w:rPr>
          <w:rFonts w:ascii="仿宋" w:eastAsia="仿宋" w:hAnsi="仿宋" w:hint="eastAsia"/>
          <w:sz w:val="28"/>
          <w:szCs w:val="28"/>
        </w:rPr>
        <w:t>剧本</w:t>
      </w:r>
      <w:r>
        <w:rPr>
          <w:rFonts w:ascii="仿宋" w:eastAsia="仿宋" w:hAnsi="仿宋" w:hint="eastAsia"/>
          <w:sz w:val="28"/>
          <w:szCs w:val="28"/>
        </w:rPr>
        <w:t>的立意有传承有创新，</w:t>
      </w:r>
      <w:r w:rsidR="006E4E6E">
        <w:rPr>
          <w:rFonts w:ascii="仿宋" w:eastAsia="仿宋" w:hAnsi="仿宋" w:hint="eastAsia"/>
          <w:sz w:val="28"/>
          <w:szCs w:val="28"/>
        </w:rPr>
        <w:t>编</w:t>
      </w:r>
      <w:r w:rsidR="00CC7634">
        <w:rPr>
          <w:rFonts w:ascii="仿宋" w:eastAsia="仿宋" w:hAnsi="仿宋" w:hint="eastAsia"/>
          <w:sz w:val="28"/>
          <w:szCs w:val="28"/>
        </w:rPr>
        <w:t>剧张巍</w:t>
      </w:r>
      <w:r w:rsidR="00CC7634" w:rsidRPr="00CC7634">
        <w:rPr>
          <w:rFonts w:ascii="仿宋" w:eastAsia="仿宋" w:hAnsi="仿宋"/>
          <w:sz w:val="28"/>
          <w:szCs w:val="28"/>
        </w:rPr>
        <w:t>根据</w:t>
      </w:r>
      <w:r w:rsidR="00CC7634">
        <w:rPr>
          <w:rFonts w:ascii="仿宋" w:eastAsia="仿宋" w:hAnsi="仿宋" w:hint="eastAsia"/>
          <w:sz w:val="28"/>
          <w:szCs w:val="28"/>
        </w:rPr>
        <w:t>元代剧作家</w:t>
      </w:r>
      <w:r w:rsidR="00CC7634" w:rsidRPr="00CC7634">
        <w:rPr>
          <w:rFonts w:ascii="仿宋" w:eastAsia="仿宋" w:hAnsi="仿宋"/>
          <w:sz w:val="28"/>
          <w:szCs w:val="28"/>
        </w:rPr>
        <w:t>关汉卿</w:t>
      </w:r>
      <w:r w:rsidR="00CC7634">
        <w:rPr>
          <w:rFonts w:ascii="仿宋" w:eastAsia="仿宋" w:hAnsi="仿宋" w:hint="eastAsia"/>
          <w:sz w:val="28"/>
          <w:szCs w:val="28"/>
        </w:rPr>
        <w:t>的</w:t>
      </w:r>
      <w:r w:rsidR="00CC7634" w:rsidRPr="00CC7634">
        <w:rPr>
          <w:rFonts w:ascii="仿宋" w:eastAsia="仿宋" w:hAnsi="仿宋"/>
          <w:sz w:val="28"/>
          <w:szCs w:val="28"/>
        </w:rPr>
        <w:t>元杂剧《</w:t>
      </w:r>
      <w:hyperlink r:id="rId8" w:tgtFrame="_blank" w:history="1">
        <w:r w:rsidR="00CC7634" w:rsidRPr="00CC7634">
          <w:rPr>
            <w:rFonts w:ascii="仿宋" w:eastAsia="仿宋" w:hAnsi="仿宋"/>
            <w:sz w:val="28"/>
            <w:szCs w:val="28"/>
          </w:rPr>
          <w:t>赵盼儿风月救风尘</w:t>
        </w:r>
      </w:hyperlink>
      <w:r w:rsidR="00CC7634" w:rsidRPr="00CC7634">
        <w:rPr>
          <w:rFonts w:ascii="仿宋" w:eastAsia="仿宋" w:hAnsi="仿宋"/>
          <w:sz w:val="28"/>
          <w:szCs w:val="28"/>
        </w:rPr>
        <w:t>》改编</w:t>
      </w:r>
      <w:r w:rsidR="00CC7634">
        <w:rPr>
          <w:rFonts w:ascii="仿宋" w:eastAsia="仿宋" w:hAnsi="仿宋" w:hint="eastAsia"/>
          <w:sz w:val="28"/>
          <w:szCs w:val="28"/>
        </w:rPr>
        <w:t>（前8集的主要剧情）</w:t>
      </w:r>
      <w:r w:rsidR="00CC7634" w:rsidRPr="00CC7634">
        <w:rPr>
          <w:rFonts w:ascii="仿宋" w:eastAsia="仿宋" w:hAnsi="仿宋"/>
          <w:sz w:val="28"/>
          <w:szCs w:val="28"/>
        </w:rPr>
        <w:t>，讲述了三个女人经历各种困境，携手勇闯东京，并在皇城司指挥使顾千帆的帮助下，最终姐妹齐心，通过自己的努力将小茶坊变成东京最大酒楼的故事</w:t>
      </w:r>
      <w:r w:rsidR="00CC7634" w:rsidRPr="00CC7634">
        <w:rPr>
          <w:rFonts w:ascii="Calibri" w:eastAsia="仿宋" w:hAnsi="Calibri" w:cs="Calibri"/>
          <w:sz w:val="28"/>
          <w:szCs w:val="28"/>
        </w:rPr>
        <w:t> </w:t>
      </w:r>
      <w:r w:rsidR="00CC7634" w:rsidRPr="00CC7634">
        <w:rPr>
          <w:rFonts w:ascii="仿宋" w:eastAsia="仿宋" w:hAnsi="仿宋"/>
          <w:sz w:val="28"/>
          <w:szCs w:val="28"/>
        </w:rPr>
        <w:t>。</w:t>
      </w:r>
      <w:r w:rsidR="00CC7634">
        <w:rPr>
          <w:rFonts w:ascii="仿宋" w:eastAsia="仿宋" w:hAnsi="仿宋" w:hint="eastAsia"/>
          <w:sz w:val="28"/>
          <w:szCs w:val="28"/>
        </w:rPr>
        <w:t>至于在8</w:t>
      </w:r>
      <w:r w:rsidR="00CC7634">
        <w:rPr>
          <w:rFonts w:ascii="仿宋" w:eastAsia="仿宋" w:hAnsi="仿宋"/>
          <w:sz w:val="28"/>
          <w:szCs w:val="28"/>
        </w:rPr>
        <w:t xml:space="preserve">.8 </w:t>
      </w:r>
      <w:r w:rsidR="00CC7634">
        <w:rPr>
          <w:rFonts w:ascii="仿宋" w:eastAsia="仿宋" w:hAnsi="仿宋" w:hint="eastAsia"/>
          <w:sz w:val="28"/>
          <w:szCs w:val="28"/>
        </w:rPr>
        <w:t>的观演高分出现后，不断有黑子黑刘亦菲的演技，抨击把女主的人设上纲上线到所谓的“双结”正确，纯属吃饱了撑了后的嫉妒</w:t>
      </w:r>
      <w:r w:rsidR="00457EA2">
        <w:rPr>
          <w:rFonts w:ascii="仿宋" w:eastAsia="仿宋" w:hAnsi="仿宋" w:hint="eastAsia"/>
          <w:sz w:val="28"/>
          <w:szCs w:val="28"/>
        </w:rPr>
        <w:t>显露</w:t>
      </w:r>
      <w:r w:rsidR="00CC7634">
        <w:rPr>
          <w:rFonts w:ascii="仿宋" w:eastAsia="仿宋" w:hAnsi="仿宋" w:hint="eastAsia"/>
          <w:sz w:val="28"/>
          <w:szCs w:val="28"/>
        </w:rPr>
        <w:t>。</w:t>
      </w:r>
    </w:p>
    <w:p w14:paraId="20F19F56" w14:textId="77777777" w:rsidR="003474CA" w:rsidRDefault="002C0252" w:rsidP="00CC7634">
      <w:pPr>
        <w:ind w:firstLineChars="200" w:firstLine="560"/>
        <w:rPr>
          <w:rFonts w:ascii="仿宋" w:eastAsia="仿宋" w:hAnsi="仿宋"/>
          <w:sz w:val="28"/>
          <w:szCs w:val="28"/>
        </w:rPr>
      </w:pPr>
      <w:r>
        <w:rPr>
          <w:rFonts w:ascii="仿宋" w:eastAsia="仿宋" w:hAnsi="仿宋" w:hint="eastAsia"/>
          <w:sz w:val="28"/>
          <w:szCs w:val="28"/>
        </w:rPr>
        <w:t>导演杨阳，审美高级</w:t>
      </w:r>
      <w:r w:rsidR="006E4E6E">
        <w:rPr>
          <w:rFonts w:ascii="仿宋" w:eastAsia="仿宋" w:hAnsi="仿宋" w:hint="eastAsia"/>
          <w:sz w:val="28"/>
          <w:szCs w:val="28"/>
        </w:rPr>
        <w:t>。</w:t>
      </w:r>
      <w:r>
        <w:rPr>
          <w:rFonts w:ascii="仿宋" w:eastAsia="仿宋" w:hAnsi="仿宋" w:hint="eastAsia"/>
          <w:sz w:val="28"/>
          <w:szCs w:val="28"/>
        </w:rPr>
        <w:t>无论从剧情的画面、</w:t>
      </w:r>
      <w:r w:rsidR="006E4E6E">
        <w:rPr>
          <w:rFonts w:ascii="仿宋" w:eastAsia="仿宋" w:hAnsi="仿宋" w:hint="eastAsia"/>
          <w:sz w:val="28"/>
          <w:szCs w:val="28"/>
        </w:rPr>
        <w:t>取景</w:t>
      </w:r>
      <w:r>
        <w:rPr>
          <w:rFonts w:ascii="仿宋" w:eastAsia="仿宋" w:hAnsi="仿宋" w:hint="eastAsia"/>
          <w:sz w:val="28"/>
          <w:szCs w:val="28"/>
        </w:rPr>
        <w:t>、构图，还是到对主演角色的</w:t>
      </w:r>
      <w:r w:rsidR="006E4E6E">
        <w:rPr>
          <w:rFonts w:ascii="仿宋" w:eastAsia="仿宋" w:hAnsi="仿宋" w:hint="eastAsia"/>
          <w:sz w:val="28"/>
          <w:szCs w:val="28"/>
        </w:rPr>
        <w:t>人物理解</w:t>
      </w:r>
      <w:r>
        <w:rPr>
          <w:rFonts w:ascii="仿宋" w:eastAsia="仿宋" w:hAnsi="仿宋" w:hint="eastAsia"/>
          <w:sz w:val="28"/>
          <w:szCs w:val="28"/>
        </w:rPr>
        <w:t>、给演员说戏的精准，对自然情境与剧情走向、人物关系的融合，</w:t>
      </w:r>
      <w:r w:rsidR="006E4E6E">
        <w:rPr>
          <w:rFonts w:ascii="仿宋" w:eastAsia="仿宋" w:hAnsi="仿宋" w:hint="eastAsia"/>
          <w:sz w:val="28"/>
          <w:szCs w:val="28"/>
        </w:rPr>
        <w:t>都</w:t>
      </w:r>
      <w:r>
        <w:rPr>
          <w:rFonts w:ascii="仿宋" w:eastAsia="仿宋" w:hAnsi="仿宋" w:hint="eastAsia"/>
          <w:sz w:val="28"/>
          <w:szCs w:val="28"/>
        </w:rPr>
        <w:t>显示出极高极深厚的功力。</w:t>
      </w:r>
    </w:p>
    <w:p w14:paraId="70C6C804" w14:textId="7866AFEC" w:rsidR="00CC7634" w:rsidRDefault="00827A80" w:rsidP="00CC7634">
      <w:pPr>
        <w:ind w:firstLineChars="200" w:firstLine="560"/>
        <w:rPr>
          <w:rFonts w:ascii="仿宋" w:eastAsia="仿宋" w:hAnsi="仿宋"/>
          <w:sz w:val="28"/>
          <w:szCs w:val="28"/>
        </w:rPr>
      </w:pPr>
      <w:r>
        <w:rPr>
          <w:rFonts w:ascii="仿宋" w:eastAsia="仿宋" w:hAnsi="仿宋" w:hint="eastAsia"/>
          <w:sz w:val="28"/>
          <w:szCs w:val="28"/>
        </w:rPr>
        <w:t>有了这及其重要的前两个开篇环节，最最重要的一环就到了演员。《梦华录》的演员团队，选角极其成功；女主刘亦菲的演技真是惊艳，</w:t>
      </w:r>
      <w:r w:rsidR="003474CA">
        <w:rPr>
          <w:rFonts w:ascii="仿宋" w:eastAsia="仿宋" w:hAnsi="仿宋" w:hint="eastAsia"/>
          <w:sz w:val="28"/>
          <w:szCs w:val="28"/>
        </w:rPr>
        <w:t>在细腻</w:t>
      </w:r>
      <w:r>
        <w:rPr>
          <w:rFonts w:ascii="仿宋" w:eastAsia="仿宋" w:hAnsi="仿宋" w:hint="eastAsia"/>
          <w:sz w:val="28"/>
          <w:szCs w:val="28"/>
        </w:rPr>
        <w:t>的</w:t>
      </w:r>
      <w:r w:rsidR="003474CA">
        <w:rPr>
          <w:rFonts w:ascii="仿宋" w:eastAsia="仿宋" w:hAnsi="仿宋" w:hint="eastAsia"/>
          <w:sz w:val="28"/>
          <w:szCs w:val="28"/>
        </w:rPr>
        <w:t>脸部</w:t>
      </w:r>
      <w:r>
        <w:rPr>
          <w:rFonts w:ascii="仿宋" w:eastAsia="仿宋" w:hAnsi="仿宋" w:hint="eastAsia"/>
          <w:sz w:val="28"/>
          <w:szCs w:val="28"/>
        </w:rPr>
        <w:t>表情</w:t>
      </w:r>
      <w:r w:rsidR="003474CA">
        <w:rPr>
          <w:rFonts w:ascii="仿宋" w:eastAsia="仿宋" w:hAnsi="仿宋" w:hint="eastAsia"/>
          <w:sz w:val="28"/>
          <w:szCs w:val="28"/>
        </w:rPr>
        <w:t>，自然不做作的肢体表现</w:t>
      </w:r>
      <w:r>
        <w:rPr>
          <w:rFonts w:ascii="仿宋" w:eastAsia="仿宋" w:hAnsi="仿宋" w:hint="eastAsia"/>
          <w:sz w:val="28"/>
          <w:szCs w:val="28"/>
        </w:rPr>
        <w:t>中展现人物性格、心理的层次变化</w:t>
      </w:r>
      <w:r w:rsidR="003474CA">
        <w:rPr>
          <w:rFonts w:ascii="仿宋" w:eastAsia="仿宋" w:hAnsi="仿宋" w:hint="eastAsia"/>
          <w:sz w:val="28"/>
          <w:szCs w:val="28"/>
        </w:rPr>
        <w:t>，是把这个人物吃透了</w:t>
      </w:r>
      <w:r>
        <w:rPr>
          <w:rFonts w:ascii="仿宋" w:eastAsia="仿宋" w:hAnsi="仿宋" w:hint="eastAsia"/>
          <w:sz w:val="28"/>
          <w:szCs w:val="28"/>
        </w:rPr>
        <w:t>；男主陈晓</w:t>
      </w:r>
      <w:r w:rsidR="00282558">
        <w:rPr>
          <w:rFonts w:ascii="仿宋" w:eastAsia="仿宋" w:hAnsi="仿宋" w:hint="eastAsia"/>
          <w:sz w:val="28"/>
          <w:szCs w:val="28"/>
        </w:rPr>
        <w:t>是为古装剧而生，除了剑</w:t>
      </w:r>
      <w:r w:rsidR="00282558">
        <w:rPr>
          <w:rFonts w:ascii="仿宋" w:eastAsia="仿宋" w:hAnsi="仿宋" w:hint="eastAsia"/>
          <w:sz w:val="28"/>
          <w:szCs w:val="28"/>
        </w:rPr>
        <w:lastRenderedPageBreak/>
        <w:t>眉星目赏心悦目，演技也是匹配的优秀。配角各有各的人物精彩，连群演都全情投入。</w:t>
      </w:r>
      <w:r w:rsidR="003474CA">
        <w:rPr>
          <w:rFonts w:ascii="仿宋" w:eastAsia="仿宋" w:hAnsi="仿宋" w:hint="eastAsia"/>
          <w:sz w:val="28"/>
          <w:szCs w:val="28"/>
        </w:rPr>
        <w:t>这三者，是好剧实打实的硬件，软件诸如</w:t>
      </w:r>
      <w:r w:rsidR="00282558">
        <w:rPr>
          <w:rFonts w:ascii="仿宋" w:eastAsia="仿宋" w:hAnsi="仿宋" w:hint="eastAsia"/>
          <w:sz w:val="28"/>
          <w:szCs w:val="28"/>
        </w:rPr>
        <w:t>中的服饰、发饰、妆容</w:t>
      </w:r>
      <w:r w:rsidR="003474CA">
        <w:rPr>
          <w:rFonts w:ascii="仿宋" w:eastAsia="仿宋" w:hAnsi="仿宋" w:hint="eastAsia"/>
          <w:sz w:val="28"/>
          <w:szCs w:val="28"/>
        </w:rPr>
        <w:t>，甚至饮食菜品的</w:t>
      </w:r>
      <w:r w:rsidR="00282558">
        <w:rPr>
          <w:rFonts w:ascii="仿宋" w:eastAsia="仿宋" w:hAnsi="仿宋" w:hint="eastAsia"/>
          <w:sz w:val="28"/>
          <w:szCs w:val="28"/>
        </w:rPr>
        <w:t>精美，</w:t>
      </w:r>
      <w:r w:rsidR="006E4E6E">
        <w:rPr>
          <w:rFonts w:ascii="仿宋" w:eastAsia="仿宋" w:hAnsi="仿宋" w:hint="eastAsia"/>
          <w:sz w:val="28"/>
          <w:szCs w:val="28"/>
        </w:rPr>
        <w:t>景别</w:t>
      </w:r>
      <w:r w:rsidR="00457EA2">
        <w:rPr>
          <w:rFonts w:ascii="仿宋" w:eastAsia="仿宋" w:hAnsi="仿宋" w:hint="eastAsia"/>
          <w:sz w:val="28"/>
          <w:szCs w:val="28"/>
        </w:rPr>
        <w:t>取景、室内陈设，</w:t>
      </w:r>
      <w:r w:rsidR="00282558">
        <w:rPr>
          <w:rFonts w:ascii="仿宋" w:eastAsia="仿宋" w:hAnsi="仿宋" w:hint="eastAsia"/>
          <w:sz w:val="28"/>
          <w:szCs w:val="28"/>
        </w:rPr>
        <w:t>对非遗“茶百戏”斗茶、簪花、蹴鞠</w:t>
      </w:r>
      <w:r w:rsidR="006E4E6E">
        <w:rPr>
          <w:rFonts w:ascii="仿宋" w:eastAsia="仿宋" w:hAnsi="仿宋" w:hint="eastAsia"/>
          <w:sz w:val="28"/>
          <w:szCs w:val="28"/>
        </w:rPr>
        <w:t>、花月宴等</w:t>
      </w:r>
      <w:r w:rsidR="003474CA">
        <w:rPr>
          <w:rFonts w:ascii="仿宋" w:eastAsia="仿宋" w:hAnsi="仿宋" w:hint="eastAsia"/>
          <w:sz w:val="28"/>
          <w:szCs w:val="28"/>
        </w:rPr>
        <w:t>大</w:t>
      </w:r>
      <w:r w:rsidR="006E4E6E">
        <w:rPr>
          <w:rFonts w:ascii="仿宋" w:eastAsia="仿宋" w:hAnsi="仿宋" w:hint="eastAsia"/>
          <w:sz w:val="28"/>
          <w:szCs w:val="28"/>
        </w:rPr>
        <w:t>场景的呈现，为观众生动演绎了一个充满烟火气和起伏雅趣的宋代盛世。</w:t>
      </w:r>
    </w:p>
    <w:p w14:paraId="2D2D78A3" w14:textId="76879AFB" w:rsidR="00457EA2" w:rsidRPr="00457EA2" w:rsidRDefault="00457EA2" w:rsidP="00457EA2">
      <w:pPr>
        <w:ind w:firstLineChars="200" w:firstLine="560"/>
        <w:rPr>
          <w:rFonts w:ascii="仿宋" w:eastAsia="仿宋" w:hAnsi="仿宋" w:hint="eastAsia"/>
          <w:sz w:val="28"/>
          <w:szCs w:val="28"/>
        </w:rPr>
      </w:pPr>
      <w:r>
        <w:rPr>
          <w:rFonts w:ascii="仿宋" w:eastAsia="仿宋" w:hAnsi="仿宋" w:hint="eastAsia"/>
          <w:sz w:val="28"/>
          <w:szCs w:val="28"/>
        </w:rPr>
        <w:t>“</w:t>
      </w:r>
      <w:r w:rsidRPr="00457EA2">
        <w:rPr>
          <w:rFonts w:ascii="仿宋" w:eastAsia="仿宋" w:hAnsi="仿宋" w:hint="eastAsia"/>
          <w:sz w:val="28"/>
          <w:szCs w:val="28"/>
        </w:rPr>
        <w:t>电视剧，作为受众最广的艺术形式之一，通常会反应当前社会上最敏感最焦灼的议题。电视剧集传达的情绪和观点，对社会思潮和群众三观的影响也非常之大。</w:t>
      </w:r>
    </w:p>
    <w:p w14:paraId="0FA04E18" w14:textId="0F59045C" w:rsidR="00457EA2" w:rsidRPr="00457EA2" w:rsidRDefault="00457EA2" w:rsidP="00457EA2">
      <w:pPr>
        <w:ind w:firstLineChars="200" w:firstLine="560"/>
        <w:rPr>
          <w:rFonts w:ascii="仿宋" w:eastAsia="仿宋" w:hAnsi="仿宋" w:hint="eastAsia"/>
          <w:sz w:val="28"/>
          <w:szCs w:val="28"/>
        </w:rPr>
      </w:pPr>
      <w:r w:rsidRPr="00457EA2">
        <w:rPr>
          <w:rFonts w:ascii="仿宋" w:eastAsia="仿宋" w:hAnsi="仿宋" w:hint="eastAsia"/>
          <w:sz w:val="28"/>
          <w:szCs w:val="28"/>
        </w:rPr>
        <w:t>《梦华录》这部剧，关注到了当代女性对自身价值观及与她人关系的反思，捕捉到了女性群体诉求的变化，提出了女性自立互助创业搞钱和反抗不公的新思路。这个视角和思路都是很好的。这也是一次投石问路</w:t>
      </w:r>
      <w:r w:rsidR="00CD7367">
        <w:rPr>
          <w:rFonts w:ascii="仿宋" w:eastAsia="仿宋" w:hAnsi="仿宋" w:hint="eastAsia"/>
          <w:sz w:val="28"/>
          <w:szCs w:val="28"/>
        </w:rPr>
        <w:t>，</w:t>
      </w:r>
      <w:r w:rsidRPr="00457EA2">
        <w:rPr>
          <w:rFonts w:ascii="仿宋" w:eastAsia="仿宋" w:hAnsi="仿宋" w:hint="eastAsia"/>
          <w:sz w:val="28"/>
          <w:szCs w:val="28"/>
        </w:rPr>
        <w:t>创作者和资本在叩问市场的需求和风向。</w:t>
      </w:r>
    </w:p>
    <w:p w14:paraId="13E09C34" w14:textId="21ACE923" w:rsidR="00457EA2" w:rsidRPr="00457EA2" w:rsidRDefault="00457EA2" w:rsidP="00457EA2">
      <w:pPr>
        <w:ind w:firstLineChars="200" w:firstLine="560"/>
        <w:rPr>
          <w:rFonts w:ascii="仿宋" w:eastAsia="仿宋" w:hAnsi="仿宋"/>
          <w:sz w:val="28"/>
          <w:szCs w:val="28"/>
        </w:rPr>
      </w:pPr>
      <w:r w:rsidRPr="00457EA2">
        <w:rPr>
          <w:rFonts w:ascii="仿宋" w:eastAsia="仿宋" w:hAnsi="仿宋" w:hint="eastAsia"/>
          <w:sz w:val="28"/>
          <w:szCs w:val="28"/>
        </w:rPr>
        <w:t>作为受到了关注的女性中的一分子，我觉得有必要对这种关注作出回答。直白点说，我希望关注女性处境、支持女性权益、表达女性多方面诉求的作品。</w:t>
      </w:r>
    </w:p>
    <w:p w14:paraId="0E879D75" w14:textId="2DB8B357" w:rsidR="00CD7367" w:rsidRDefault="00457EA2" w:rsidP="00457EA2">
      <w:pPr>
        <w:ind w:firstLineChars="300" w:firstLine="840"/>
        <w:rPr>
          <w:rFonts w:ascii="仿宋" w:eastAsia="仿宋" w:hAnsi="仿宋"/>
          <w:sz w:val="28"/>
          <w:szCs w:val="28"/>
        </w:rPr>
      </w:pPr>
      <w:r w:rsidRPr="00457EA2">
        <w:rPr>
          <w:rFonts w:ascii="仿宋" w:eastAsia="仿宋" w:hAnsi="仿宋" w:hint="eastAsia"/>
          <w:sz w:val="28"/>
          <w:szCs w:val="28"/>
        </w:rPr>
        <w:t>但观念的传播，从来不是艺术创作者和艺术作品以一己之力完成的。它也可以是有观众们一起参与完成的。《梦华录》表达得不够完满纯粹的那部分观念，也已经通过网友们的热烈讨论，给纠正过来了。</w:t>
      </w:r>
      <w:r w:rsidR="00CD7367">
        <w:rPr>
          <w:rFonts w:ascii="仿宋" w:eastAsia="仿宋" w:hAnsi="仿宋" w:hint="eastAsia"/>
          <w:sz w:val="28"/>
          <w:szCs w:val="28"/>
        </w:rPr>
        <w:t>”-安妮学姐在欧洲（微博）</w:t>
      </w:r>
    </w:p>
    <w:p w14:paraId="3FEBA979" w14:textId="43B94D7C" w:rsidR="00065D55" w:rsidRPr="00457EA2" w:rsidRDefault="00CD7367" w:rsidP="00CD7367">
      <w:pPr>
        <w:ind w:firstLineChars="200" w:firstLine="560"/>
        <w:rPr>
          <w:rFonts w:ascii="仿宋" w:eastAsia="仿宋" w:hAnsi="仿宋"/>
          <w:sz w:val="28"/>
          <w:szCs w:val="28"/>
        </w:rPr>
      </w:pPr>
      <w:r>
        <w:rPr>
          <w:rFonts w:ascii="仿宋" w:eastAsia="仿宋" w:hAnsi="仿宋" w:hint="eastAsia"/>
          <w:sz w:val="28"/>
          <w:szCs w:val="28"/>
        </w:rPr>
        <w:t>我想说《梦华录》不必要被苛求苛责为一部非要凡是都正确的</w:t>
      </w:r>
      <w:r w:rsidR="00335DB1">
        <w:rPr>
          <w:rFonts w:ascii="仿宋" w:eastAsia="仿宋" w:hAnsi="仿宋" w:hint="eastAsia"/>
          <w:sz w:val="28"/>
          <w:szCs w:val="28"/>
        </w:rPr>
        <w:t>史诗</w:t>
      </w:r>
      <w:r>
        <w:rPr>
          <w:rFonts w:ascii="仿宋" w:eastAsia="仿宋" w:hAnsi="仿宋" w:hint="eastAsia"/>
          <w:sz w:val="28"/>
          <w:szCs w:val="28"/>
        </w:rPr>
        <w:t>纪录片，</w:t>
      </w:r>
      <w:r w:rsidR="00335DB1">
        <w:rPr>
          <w:rFonts w:ascii="仿宋" w:eastAsia="仿宋" w:hAnsi="仿宋" w:hint="eastAsia"/>
          <w:sz w:val="28"/>
          <w:szCs w:val="28"/>
        </w:rPr>
        <w:t>它仅仅只是一部电视剧，</w:t>
      </w:r>
      <w:r w:rsidR="00335DB1" w:rsidRPr="00335DB1">
        <w:rPr>
          <w:rFonts w:ascii="仿宋" w:eastAsia="仿宋" w:hAnsi="仿宋" w:hint="eastAsia"/>
          <w:sz w:val="28"/>
          <w:szCs w:val="28"/>
        </w:rPr>
        <w:t>它努力</w:t>
      </w:r>
      <w:r w:rsidR="00335DB1" w:rsidRPr="00335DB1">
        <w:rPr>
          <w:rFonts w:ascii="仿宋" w:eastAsia="仿宋" w:hAnsi="仿宋"/>
          <w:sz w:val="28"/>
          <w:szCs w:val="28"/>
        </w:rPr>
        <w:t>做到了一片“</w:t>
      </w:r>
      <w:r w:rsidR="00335DB1" w:rsidRPr="00335DB1">
        <w:rPr>
          <w:rFonts w:ascii="仿宋" w:eastAsia="仿宋" w:hAnsi="仿宋" w:hint="eastAsia"/>
          <w:sz w:val="28"/>
          <w:szCs w:val="28"/>
        </w:rPr>
        <w:t>古偶剧</w:t>
      </w:r>
      <w:r w:rsidR="00335DB1" w:rsidRPr="00335DB1">
        <w:rPr>
          <w:rFonts w:ascii="仿宋" w:eastAsia="仿宋" w:hAnsi="仿宋"/>
          <w:sz w:val="28"/>
          <w:szCs w:val="28"/>
        </w:rPr>
        <w:t>沙漠”中，汩汩不断的一股活泉。</w:t>
      </w:r>
      <w:r w:rsidR="006607B5" w:rsidRPr="006607B5">
        <w:rPr>
          <w:rFonts w:ascii="仿宋" w:eastAsia="仿宋" w:hAnsi="仿宋"/>
          <w:sz w:val="28"/>
          <w:szCs w:val="28"/>
        </w:rPr>
        <w:t>颜值在线，演技能嗑，服饰靠谱，剧情不</w:t>
      </w:r>
      <w:r w:rsidR="006607B5" w:rsidRPr="006607B5">
        <w:rPr>
          <w:rFonts w:ascii="仿宋" w:eastAsia="仿宋" w:hAnsi="仿宋"/>
          <w:sz w:val="28"/>
          <w:szCs w:val="28"/>
        </w:rPr>
        <w:lastRenderedPageBreak/>
        <w:t>降智</w:t>
      </w:r>
      <w:r w:rsidR="006607B5">
        <w:rPr>
          <w:rFonts w:ascii="仿宋" w:eastAsia="仿宋" w:hAnsi="仿宋" w:hint="eastAsia"/>
          <w:sz w:val="28"/>
          <w:szCs w:val="28"/>
        </w:rPr>
        <w:t>；</w:t>
      </w:r>
      <w:r>
        <w:rPr>
          <w:rFonts w:ascii="仿宋" w:eastAsia="仿宋" w:hAnsi="仿宋" w:hint="eastAsia"/>
          <w:sz w:val="28"/>
          <w:szCs w:val="28"/>
        </w:rPr>
        <w:t>生活已不易，</w:t>
      </w:r>
      <w:r w:rsidR="00335DB1">
        <w:rPr>
          <w:rFonts w:ascii="仿宋" w:eastAsia="仿宋" w:hAnsi="仿宋" w:hint="eastAsia"/>
          <w:sz w:val="28"/>
          <w:szCs w:val="28"/>
        </w:rPr>
        <w:t>轻松地看剧，有什么不好呢？</w:t>
      </w:r>
    </w:p>
    <w:sectPr w:rsidR="00065D55" w:rsidRPr="00457E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4CD0B" w14:textId="77777777" w:rsidR="00B67991" w:rsidRDefault="00B67991" w:rsidP="002C34B9">
      <w:r>
        <w:separator/>
      </w:r>
    </w:p>
  </w:endnote>
  <w:endnote w:type="continuationSeparator" w:id="0">
    <w:p w14:paraId="3BD25378" w14:textId="77777777" w:rsidR="00B67991" w:rsidRDefault="00B67991" w:rsidP="002C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98530" w14:textId="77777777" w:rsidR="00B67991" w:rsidRDefault="00B67991" w:rsidP="002C34B9">
      <w:r>
        <w:separator/>
      </w:r>
    </w:p>
  </w:footnote>
  <w:footnote w:type="continuationSeparator" w:id="0">
    <w:p w14:paraId="16C5D702" w14:textId="77777777" w:rsidR="00B67991" w:rsidRDefault="00B67991" w:rsidP="002C34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54"/>
    <w:rsid w:val="00065D55"/>
    <w:rsid w:val="000B0E0A"/>
    <w:rsid w:val="000C0050"/>
    <w:rsid w:val="00164717"/>
    <w:rsid w:val="001E76E7"/>
    <w:rsid w:val="00243F9C"/>
    <w:rsid w:val="00273E85"/>
    <w:rsid w:val="00282558"/>
    <w:rsid w:val="002C0252"/>
    <w:rsid w:val="002C34B9"/>
    <w:rsid w:val="002C6DE6"/>
    <w:rsid w:val="002F1130"/>
    <w:rsid w:val="00335DB1"/>
    <w:rsid w:val="003474CA"/>
    <w:rsid w:val="003B4DAD"/>
    <w:rsid w:val="003E1B48"/>
    <w:rsid w:val="00457EA2"/>
    <w:rsid w:val="0048766C"/>
    <w:rsid w:val="005003E0"/>
    <w:rsid w:val="00595849"/>
    <w:rsid w:val="005A61A8"/>
    <w:rsid w:val="006063DE"/>
    <w:rsid w:val="006105D3"/>
    <w:rsid w:val="006607B5"/>
    <w:rsid w:val="006E4E6E"/>
    <w:rsid w:val="006E54E6"/>
    <w:rsid w:val="00827A80"/>
    <w:rsid w:val="00854C54"/>
    <w:rsid w:val="00886954"/>
    <w:rsid w:val="00901CEF"/>
    <w:rsid w:val="0099256B"/>
    <w:rsid w:val="00A14D25"/>
    <w:rsid w:val="00AF4CEE"/>
    <w:rsid w:val="00B67991"/>
    <w:rsid w:val="00C26533"/>
    <w:rsid w:val="00C952CB"/>
    <w:rsid w:val="00CC0E8F"/>
    <w:rsid w:val="00CC7634"/>
    <w:rsid w:val="00CD5202"/>
    <w:rsid w:val="00CD7367"/>
    <w:rsid w:val="00D0098E"/>
    <w:rsid w:val="00D01409"/>
    <w:rsid w:val="00D51A97"/>
    <w:rsid w:val="00E12010"/>
    <w:rsid w:val="00E97D52"/>
    <w:rsid w:val="00F83E7E"/>
    <w:rsid w:val="00FE5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1BF77"/>
  <w15:chartTrackingRefBased/>
  <w15:docId w15:val="{00D8FB35-23BA-42AF-87F6-C1F06CBC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34B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C34B9"/>
    <w:rPr>
      <w:sz w:val="18"/>
      <w:szCs w:val="18"/>
    </w:rPr>
  </w:style>
  <w:style w:type="paragraph" w:styleId="a5">
    <w:name w:val="footer"/>
    <w:basedOn w:val="a"/>
    <w:link w:val="a6"/>
    <w:uiPriority w:val="99"/>
    <w:unhideWhenUsed/>
    <w:rsid w:val="002C34B9"/>
    <w:pPr>
      <w:tabs>
        <w:tab w:val="center" w:pos="4153"/>
        <w:tab w:val="right" w:pos="8306"/>
      </w:tabs>
      <w:snapToGrid w:val="0"/>
      <w:jc w:val="left"/>
    </w:pPr>
    <w:rPr>
      <w:sz w:val="18"/>
      <w:szCs w:val="18"/>
    </w:rPr>
  </w:style>
  <w:style w:type="character" w:customStyle="1" w:styleId="a6">
    <w:name w:val="页脚 字符"/>
    <w:basedOn w:val="a0"/>
    <w:link w:val="a5"/>
    <w:uiPriority w:val="99"/>
    <w:rsid w:val="002C34B9"/>
    <w:rPr>
      <w:sz w:val="18"/>
      <w:szCs w:val="18"/>
    </w:rPr>
  </w:style>
  <w:style w:type="paragraph" w:styleId="a7">
    <w:name w:val="Normal (Web)"/>
    <w:basedOn w:val="a"/>
    <w:uiPriority w:val="99"/>
    <w:semiHidden/>
    <w:unhideWhenUsed/>
    <w:rsid w:val="00D0098E"/>
    <w:pPr>
      <w:widowControl/>
      <w:spacing w:before="100" w:beforeAutospacing="1" w:after="100" w:afterAutospacing="1"/>
      <w:jc w:val="left"/>
    </w:pPr>
    <w:rPr>
      <w:rFonts w:ascii="宋体" w:eastAsia="宋体" w:hAnsi="宋体" w:cs="宋体"/>
      <w:kern w:val="0"/>
      <w:sz w:val="24"/>
      <w:szCs w:val="24"/>
    </w:rPr>
  </w:style>
  <w:style w:type="character" w:customStyle="1" w:styleId="bjh-p">
    <w:name w:val="bjh-p"/>
    <w:basedOn w:val="a0"/>
    <w:rsid w:val="00D0098E"/>
  </w:style>
  <w:style w:type="character" w:customStyle="1" w:styleId="bjh-strong">
    <w:name w:val="bjh-strong"/>
    <w:basedOn w:val="a0"/>
    <w:rsid w:val="00D0098E"/>
  </w:style>
  <w:style w:type="character" w:styleId="a8">
    <w:name w:val="Hyperlink"/>
    <w:basedOn w:val="a0"/>
    <w:uiPriority w:val="99"/>
    <w:semiHidden/>
    <w:unhideWhenUsed/>
    <w:rsid w:val="00CC76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978345">
      <w:bodyDiv w:val="1"/>
      <w:marLeft w:val="0"/>
      <w:marRight w:val="0"/>
      <w:marTop w:val="0"/>
      <w:marBottom w:val="0"/>
      <w:divBdr>
        <w:top w:val="none" w:sz="0" w:space="0" w:color="auto"/>
        <w:left w:val="none" w:sz="0" w:space="0" w:color="auto"/>
        <w:bottom w:val="none" w:sz="0" w:space="0" w:color="auto"/>
        <w:right w:val="none" w:sz="0" w:space="0" w:color="auto"/>
      </w:divBdr>
      <w:divsChild>
        <w:div w:id="1374959811">
          <w:marLeft w:val="0"/>
          <w:marRight w:val="0"/>
          <w:marTop w:val="360"/>
          <w:marBottom w:val="0"/>
          <w:divBdr>
            <w:top w:val="none" w:sz="0" w:space="0" w:color="auto"/>
            <w:left w:val="none" w:sz="0" w:space="0" w:color="auto"/>
            <w:bottom w:val="none" w:sz="0" w:space="0" w:color="auto"/>
            <w:right w:val="none" w:sz="0" w:space="0" w:color="auto"/>
          </w:divBdr>
        </w:div>
        <w:div w:id="430710097">
          <w:marLeft w:val="0"/>
          <w:marRight w:val="0"/>
          <w:marTop w:val="360"/>
          <w:marBottom w:val="0"/>
          <w:divBdr>
            <w:top w:val="none" w:sz="0" w:space="0" w:color="auto"/>
            <w:left w:val="none" w:sz="0" w:space="0" w:color="auto"/>
            <w:bottom w:val="none" w:sz="0" w:space="0" w:color="auto"/>
            <w:right w:val="none" w:sz="0" w:space="0" w:color="auto"/>
          </w:divBdr>
        </w:div>
        <w:div w:id="900091622">
          <w:marLeft w:val="0"/>
          <w:marRight w:val="0"/>
          <w:marTop w:val="360"/>
          <w:marBottom w:val="0"/>
          <w:divBdr>
            <w:top w:val="none" w:sz="0" w:space="0" w:color="auto"/>
            <w:left w:val="none" w:sz="0" w:space="0" w:color="auto"/>
            <w:bottom w:val="none" w:sz="0" w:space="0" w:color="auto"/>
            <w:right w:val="none" w:sz="0" w:space="0" w:color="auto"/>
          </w:divBdr>
        </w:div>
        <w:div w:id="2138603031">
          <w:marLeft w:val="0"/>
          <w:marRight w:val="0"/>
          <w:marTop w:val="360"/>
          <w:marBottom w:val="0"/>
          <w:divBdr>
            <w:top w:val="none" w:sz="0" w:space="0" w:color="auto"/>
            <w:left w:val="none" w:sz="0" w:space="0" w:color="auto"/>
            <w:bottom w:val="none" w:sz="0" w:space="0" w:color="auto"/>
            <w:right w:val="none" w:sz="0" w:space="0" w:color="auto"/>
          </w:divBdr>
        </w:div>
        <w:div w:id="1661734684">
          <w:marLeft w:val="0"/>
          <w:marRight w:val="0"/>
          <w:marTop w:val="360"/>
          <w:marBottom w:val="0"/>
          <w:divBdr>
            <w:top w:val="none" w:sz="0" w:space="0" w:color="auto"/>
            <w:left w:val="none" w:sz="0" w:space="0" w:color="auto"/>
            <w:bottom w:val="none" w:sz="0" w:space="0" w:color="auto"/>
            <w:right w:val="none" w:sz="0" w:space="0" w:color="auto"/>
          </w:divBdr>
        </w:div>
        <w:div w:id="618536519">
          <w:marLeft w:val="0"/>
          <w:marRight w:val="0"/>
          <w:marTop w:val="360"/>
          <w:marBottom w:val="0"/>
          <w:divBdr>
            <w:top w:val="none" w:sz="0" w:space="0" w:color="auto"/>
            <w:left w:val="none" w:sz="0" w:space="0" w:color="auto"/>
            <w:bottom w:val="none" w:sz="0" w:space="0" w:color="auto"/>
            <w:right w:val="none" w:sz="0" w:space="0" w:color="auto"/>
          </w:divBdr>
        </w:div>
        <w:div w:id="436293694">
          <w:marLeft w:val="0"/>
          <w:marRight w:val="0"/>
          <w:marTop w:val="360"/>
          <w:marBottom w:val="0"/>
          <w:divBdr>
            <w:top w:val="none" w:sz="0" w:space="0" w:color="auto"/>
            <w:left w:val="none" w:sz="0" w:space="0" w:color="auto"/>
            <w:bottom w:val="none" w:sz="0" w:space="0" w:color="auto"/>
            <w:right w:val="none" w:sz="0" w:space="0" w:color="auto"/>
          </w:divBdr>
        </w:div>
        <w:div w:id="196935851">
          <w:marLeft w:val="0"/>
          <w:marRight w:val="0"/>
          <w:marTop w:val="360"/>
          <w:marBottom w:val="0"/>
          <w:divBdr>
            <w:top w:val="none" w:sz="0" w:space="0" w:color="auto"/>
            <w:left w:val="none" w:sz="0" w:space="0" w:color="auto"/>
            <w:bottom w:val="none" w:sz="0" w:space="0" w:color="auto"/>
            <w:right w:val="none" w:sz="0" w:space="0" w:color="auto"/>
          </w:divBdr>
        </w:div>
        <w:div w:id="859205087">
          <w:marLeft w:val="0"/>
          <w:marRight w:val="0"/>
          <w:marTop w:val="360"/>
          <w:marBottom w:val="0"/>
          <w:divBdr>
            <w:top w:val="none" w:sz="0" w:space="0" w:color="auto"/>
            <w:left w:val="none" w:sz="0" w:space="0" w:color="auto"/>
            <w:bottom w:val="none" w:sz="0" w:space="0" w:color="auto"/>
            <w:right w:val="none" w:sz="0" w:space="0" w:color="auto"/>
          </w:divBdr>
        </w:div>
        <w:div w:id="500316564">
          <w:marLeft w:val="0"/>
          <w:marRight w:val="0"/>
          <w:marTop w:val="360"/>
          <w:marBottom w:val="0"/>
          <w:divBdr>
            <w:top w:val="none" w:sz="0" w:space="0" w:color="auto"/>
            <w:left w:val="none" w:sz="0" w:space="0" w:color="auto"/>
            <w:bottom w:val="none" w:sz="0" w:space="0" w:color="auto"/>
            <w:right w:val="none" w:sz="0" w:space="0" w:color="auto"/>
          </w:divBdr>
        </w:div>
        <w:div w:id="189609105">
          <w:marLeft w:val="0"/>
          <w:marRight w:val="0"/>
          <w:marTop w:val="360"/>
          <w:marBottom w:val="0"/>
          <w:divBdr>
            <w:top w:val="none" w:sz="0" w:space="0" w:color="auto"/>
            <w:left w:val="none" w:sz="0" w:space="0" w:color="auto"/>
            <w:bottom w:val="none" w:sz="0" w:space="0" w:color="auto"/>
            <w:right w:val="none" w:sz="0" w:space="0" w:color="auto"/>
          </w:divBdr>
        </w:div>
        <w:div w:id="876964350">
          <w:marLeft w:val="0"/>
          <w:marRight w:val="0"/>
          <w:marTop w:val="360"/>
          <w:marBottom w:val="0"/>
          <w:divBdr>
            <w:top w:val="none" w:sz="0" w:space="0" w:color="auto"/>
            <w:left w:val="none" w:sz="0" w:space="0" w:color="auto"/>
            <w:bottom w:val="none" w:sz="0" w:space="0" w:color="auto"/>
            <w:right w:val="none" w:sz="0" w:space="0" w:color="auto"/>
          </w:divBdr>
        </w:div>
        <w:div w:id="1868252414">
          <w:marLeft w:val="0"/>
          <w:marRight w:val="0"/>
          <w:marTop w:val="360"/>
          <w:marBottom w:val="0"/>
          <w:divBdr>
            <w:top w:val="none" w:sz="0" w:space="0" w:color="auto"/>
            <w:left w:val="none" w:sz="0" w:space="0" w:color="auto"/>
            <w:bottom w:val="none" w:sz="0" w:space="0" w:color="auto"/>
            <w:right w:val="none" w:sz="0" w:space="0" w:color="auto"/>
          </w:divBdr>
        </w:div>
        <w:div w:id="1339774182">
          <w:marLeft w:val="0"/>
          <w:marRight w:val="0"/>
          <w:marTop w:val="360"/>
          <w:marBottom w:val="0"/>
          <w:divBdr>
            <w:top w:val="none" w:sz="0" w:space="0" w:color="auto"/>
            <w:left w:val="none" w:sz="0" w:space="0" w:color="auto"/>
            <w:bottom w:val="none" w:sz="0" w:space="0" w:color="auto"/>
            <w:right w:val="none" w:sz="0" w:space="0" w:color="auto"/>
          </w:divBdr>
        </w:div>
        <w:div w:id="641038175">
          <w:marLeft w:val="0"/>
          <w:marRight w:val="0"/>
          <w:marTop w:val="360"/>
          <w:marBottom w:val="0"/>
          <w:divBdr>
            <w:top w:val="none" w:sz="0" w:space="0" w:color="auto"/>
            <w:left w:val="none" w:sz="0" w:space="0" w:color="auto"/>
            <w:bottom w:val="none" w:sz="0" w:space="0" w:color="auto"/>
            <w:right w:val="none" w:sz="0" w:space="0" w:color="auto"/>
          </w:divBdr>
        </w:div>
        <w:div w:id="748890132">
          <w:marLeft w:val="0"/>
          <w:marRight w:val="0"/>
          <w:marTop w:val="360"/>
          <w:marBottom w:val="0"/>
          <w:divBdr>
            <w:top w:val="none" w:sz="0" w:space="0" w:color="auto"/>
            <w:left w:val="none" w:sz="0" w:space="0" w:color="auto"/>
            <w:bottom w:val="none" w:sz="0" w:space="0" w:color="auto"/>
            <w:right w:val="none" w:sz="0" w:space="0" w:color="auto"/>
          </w:divBdr>
        </w:div>
        <w:div w:id="404031477">
          <w:marLeft w:val="0"/>
          <w:marRight w:val="0"/>
          <w:marTop w:val="360"/>
          <w:marBottom w:val="0"/>
          <w:divBdr>
            <w:top w:val="none" w:sz="0" w:space="0" w:color="auto"/>
            <w:left w:val="none" w:sz="0" w:space="0" w:color="auto"/>
            <w:bottom w:val="none" w:sz="0" w:space="0" w:color="auto"/>
            <w:right w:val="none" w:sz="0" w:space="0" w:color="auto"/>
          </w:divBdr>
        </w:div>
        <w:div w:id="1502086989">
          <w:marLeft w:val="0"/>
          <w:marRight w:val="0"/>
          <w:marTop w:val="360"/>
          <w:marBottom w:val="0"/>
          <w:divBdr>
            <w:top w:val="none" w:sz="0" w:space="0" w:color="auto"/>
            <w:left w:val="none" w:sz="0" w:space="0" w:color="auto"/>
            <w:bottom w:val="none" w:sz="0" w:space="0" w:color="auto"/>
            <w:right w:val="none" w:sz="0" w:space="0" w:color="auto"/>
          </w:divBdr>
        </w:div>
        <w:div w:id="588928802">
          <w:marLeft w:val="0"/>
          <w:marRight w:val="0"/>
          <w:marTop w:val="360"/>
          <w:marBottom w:val="0"/>
          <w:divBdr>
            <w:top w:val="none" w:sz="0" w:space="0" w:color="auto"/>
            <w:left w:val="none" w:sz="0" w:space="0" w:color="auto"/>
            <w:bottom w:val="none" w:sz="0" w:space="0" w:color="auto"/>
            <w:right w:val="none" w:sz="0" w:space="0" w:color="auto"/>
          </w:divBdr>
        </w:div>
        <w:div w:id="1416393951">
          <w:marLeft w:val="0"/>
          <w:marRight w:val="0"/>
          <w:marTop w:val="360"/>
          <w:marBottom w:val="0"/>
          <w:divBdr>
            <w:top w:val="none" w:sz="0" w:space="0" w:color="auto"/>
            <w:left w:val="none" w:sz="0" w:space="0" w:color="auto"/>
            <w:bottom w:val="none" w:sz="0" w:space="0" w:color="auto"/>
            <w:right w:val="none" w:sz="0" w:space="0" w:color="auto"/>
          </w:divBdr>
        </w:div>
        <w:div w:id="862091873">
          <w:marLeft w:val="0"/>
          <w:marRight w:val="0"/>
          <w:marTop w:val="360"/>
          <w:marBottom w:val="0"/>
          <w:divBdr>
            <w:top w:val="none" w:sz="0" w:space="0" w:color="auto"/>
            <w:left w:val="none" w:sz="0" w:space="0" w:color="auto"/>
            <w:bottom w:val="none" w:sz="0" w:space="0" w:color="auto"/>
            <w:right w:val="none" w:sz="0" w:space="0" w:color="auto"/>
          </w:divBdr>
        </w:div>
        <w:div w:id="114255589">
          <w:marLeft w:val="0"/>
          <w:marRight w:val="0"/>
          <w:marTop w:val="360"/>
          <w:marBottom w:val="0"/>
          <w:divBdr>
            <w:top w:val="none" w:sz="0" w:space="0" w:color="auto"/>
            <w:left w:val="none" w:sz="0" w:space="0" w:color="auto"/>
            <w:bottom w:val="none" w:sz="0" w:space="0" w:color="auto"/>
            <w:right w:val="none" w:sz="0" w:space="0" w:color="auto"/>
          </w:divBdr>
        </w:div>
        <w:div w:id="1983608426">
          <w:marLeft w:val="0"/>
          <w:marRight w:val="0"/>
          <w:marTop w:val="360"/>
          <w:marBottom w:val="0"/>
          <w:divBdr>
            <w:top w:val="none" w:sz="0" w:space="0" w:color="auto"/>
            <w:left w:val="none" w:sz="0" w:space="0" w:color="auto"/>
            <w:bottom w:val="none" w:sz="0" w:space="0" w:color="auto"/>
            <w:right w:val="none" w:sz="0" w:space="0" w:color="auto"/>
          </w:divBdr>
        </w:div>
        <w:div w:id="1940525090">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8%B5%B5%E7%9B%BC%E5%84%BF%E9%A3%8E%E6%9C%88%E6%95%91%E9%A3%8E%E5%B0%98/1060650"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11</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21</cp:revision>
  <dcterms:created xsi:type="dcterms:W3CDTF">2022-06-29T09:36:00Z</dcterms:created>
  <dcterms:modified xsi:type="dcterms:W3CDTF">2022-07-07T10:26:00Z</dcterms:modified>
</cp:coreProperties>
</file>