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tabs>
          <w:tab w:val="left" w:pos="2337"/>
        </w:tabs>
        <w:spacing w:before="0" w:beforeAutospacing="0" w:after="0" w:afterAutospacing="0" w:line="600" w:lineRule="atLeast"/>
        <w:ind w:left="0" w:right="0" w:firstLine="560" w:firstLineChars="200"/>
        <w:rPr>
          <w:rFonts w:hint="default" w:ascii="Times New Roman Regular" w:hAnsi="Times New Roman Regular" w:cs="Times New Roman Regular"/>
          <w:b w:val="0"/>
          <w:color w:val="000000" w:themeColor="text1"/>
          <w:sz w:val="28"/>
          <w:szCs w:val="28"/>
          <w:bdr w:val="none" w:color="auto" w:sz="0" w:space="0"/>
          <w14:textFill>
            <w14:solidFill>
              <w14:schemeClr w14:val="tx1"/>
            </w14:solidFill>
          </w14:textFill>
        </w:rPr>
      </w:pPr>
      <w:r>
        <w:rPr>
          <w:rFonts w:hint="default" w:ascii="Times New Roman Regular" w:hAnsi="Times New Roman Regular" w:cs="Times New Roman Regular"/>
          <w:b w:val="0"/>
          <w:color w:val="000000" w:themeColor="text1"/>
          <w:sz w:val="28"/>
          <w:szCs w:val="28"/>
          <w:bdr w:val="none" w:color="auto" w:sz="0" w:space="0"/>
          <w14:textFill>
            <w14:solidFill>
              <w14:schemeClr w14:val="tx1"/>
            </w14:solidFill>
          </w14:textFill>
        </w:rPr>
        <w:tab/>
      </w:r>
      <w:r>
        <w:rPr>
          <w:rFonts w:hint="default" w:ascii="Times New Roman Regular" w:hAnsi="Times New Roman Regular" w:cs="Times New Roman Regular"/>
          <w:b/>
          <w:bCs/>
          <w:color w:val="000000" w:themeColor="text1"/>
          <w:sz w:val="28"/>
          <w:szCs w:val="28"/>
          <w:bdr w:val="none" w:color="auto" w:sz="0" w:space="0"/>
          <w14:textFill>
            <w14:solidFill>
              <w14:schemeClr w14:val="tx1"/>
            </w14:solidFill>
          </w14:textFill>
        </w:rPr>
        <w:t>2022</w:t>
      </w:r>
      <w:r>
        <w:rPr>
          <w:rFonts w:hint="eastAsia" w:ascii="Times New Roman Regular" w:hAnsi="Times New Roman Regular" w:cs="Times New Roman Regular"/>
          <w:b/>
          <w:bCs/>
          <w:color w:val="000000" w:themeColor="text1"/>
          <w:sz w:val="28"/>
          <w:szCs w:val="28"/>
          <w:bdr w:val="none" w:color="auto" w:sz="0" w:space="0"/>
          <w:lang w:val="en-US" w:eastAsia="zh-Hans"/>
          <w14:textFill>
            <w14:solidFill>
              <w14:schemeClr w14:val="tx1"/>
            </w14:solidFill>
          </w14:textFill>
        </w:rPr>
        <w:t>博文二——跨学科教学实施路径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00" w:lineRule="atLeast"/>
        <w:ind w:left="0" w:right="0" w:firstLine="560" w:firstLineChars="200"/>
        <w:rPr>
          <w:rFonts w:hint="default" w:ascii="Times New Roman Regular" w:hAnsi="Times New Roman Regular" w:cs="Times New Roman Regular"/>
          <w:b w:val="0"/>
          <w:color w:val="000000" w:themeColor="text1"/>
          <w:sz w:val="28"/>
          <w:szCs w:val="28"/>
          <w14:textFill>
            <w14:solidFill>
              <w14:schemeClr w14:val="tx1"/>
            </w14:solidFill>
          </w14:textFill>
        </w:rPr>
      </w:pPr>
      <w:r>
        <w:rPr>
          <w:rFonts w:hint="default" w:ascii="Times New Roman Regular" w:hAnsi="Times New Roman Regular" w:cs="Times New Roman Regular"/>
          <w:b w:val="0"/>
          <w:color w:val="000000" w:themeColor="text1"/>
          <w:sz w:val="28"/>
          <w:szCs w:val="28"/>
          <w:bdr w:val="none" w:color="auto" w:sz="0" w:space="0"/>
          <w14:textFill>
            <w14:solidFill>
              <w14:schemeClr w14:val="tx1"/>
            </w14:solidFill>
          </w14:textFill>
        </w:rPr>
        <w:t>越来越多的老师，无论是国际学校、双语学校还是国家公办学校，都在积极探索跨学科教学的实施路径。基于几年来在IB项目中对于跨学科教学与学习的研究与实践，本文从跨学科教学与学习的重要性与必要性出发，讨论了跨学科教学与学习的定义及其特点。即，跨学科是一种跨出</w:t>
      </w:r>
      <w:bookmarkStart w:id="0" w:name="_GoBack"/>
      <w:bookmarkEnd w:id="0"/>
      <w:r>
        <w:rPr>
          <w:rFonts w:hint="default" w:ascii="Times New Roman Regular" w:hAnsi="Times New Roman Regular" w:cs="Times New Roman Regular"/>
          <w:b w:val="0"/>
          <w:color w:val="000000" w:themeColor="text1"/>
          <w:sz w:val="28"/>
          <w:szCs w:val="28"/>
          <w:bdr w:val="none" w:color="auto" w:sz="0" w:space="0"/>
          <w14:textFill>
            <w14:solidFill>
              <w14:schemeClr w14:val="tx1"/>
            </w14:solidFill>
          </w14:textFill>
        </w:rPr>
        <w:t>固定框架的创造性与整体性思维方式，是跨越局部总览全局的全局观认知方式，是整合知识，理解复杂问题，解决复杂问题的行为方式。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00" w:lineRule="atLeast"/>
        <w:ind w:left="0" w:right="0" w:firstLine="560" w:firstLineChars="200"/>
        <w:rPr>
          <w:rFonts w:hint="default" w:ascii="Times New Roman Regular" w:hAnsi="Times New Roman Regular" w:cs="Times New Roman Regular"/>
          <w:b w:val="0"/>
          <w:color w:val="000000" w:themeColor="text1"/>
          <w:sz w:val="28"/>
          <w:szCs w:val="28"/>
          <w14:textFill>
            <w14:solidFill>
              <w14:schemeClr w14:val="tx1"/>
            </w14:solidFill>
          </w14:textFill>
        </w:rPr>
      </w:pPr>
      <w:r>
        <w:rPr>
          <w:rFonts w:hint="default" w:ascii="Times New Roman Regular" w:hAnsi="Times New Roman Regular" w:cs="Times New Roman Regular"/>
          <w:b w:val="0"/>
          <w:color w:val="000000" w:themeColor="text1"/>
          <w:sz w:val="28"/>
          <w:szCs w:val="28"/>
          <w:bdr w:val="none" w:color="auto" w:sz="0" w:space="0"/>
          <w14:textFill>
            <w14:solidFill>
              <w14:schemeClr w14:val="tx1"/>
            </w14:solidFill>
          </w14:textFill>
        </w:rPr>
        <w:t>文章提出了跨学科教学与学习的四种实施路径，包括：让学生有机会对同一事物不同层面进行解读，增强学生对于事物的全局性理解；基于概念的探究教学，用大概念，大观念联系不同学科领域；通过跨学科基本问题促进学生跨学科思考；通过真实情境的任务或问题解决实施跨学科学习。同时讨论了跨学科的问题来源，以及跨学科教学与学习实施的组织形式，其组织形式包括：课堂教学组织形式，项目式学习，讲座等。文章最后讨论了实施跨学科教学与学习对教师与学生的基本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00" w:lineRule="atLeast"/>
        <w:ind w:left="0" w:right="0"/>
        <w:jc w:val="center"/>
        <w:rPr>
          <w:rFonts w:hint="default" w:ascii="Times New Roman Regular" w:hAnsi="Times New Roman Regular" w:cs="Times New Roman Regular"/>
          <w:b w:val="0"/>
          <w:color w:val="000000" w:themeColor="text1"/>
          <w:sz w:val="28"/>
          <w:szCs w:val="28"/>
          <w14:textFill>
            <w14:solidFill>
              <w14:schemeClr w14:val="tx1"/>
            </w14:solidFill>
          </w14:textFill>
        </w:rPr>
      </w:pPr>
      <w:r>
        <w:rPr>
          <w:rStyle w:val="4"/>
          <w:rFonts w:hint="default" w:ascii="Times New Roman Regular" w:hAnsi="Times New Roman Regular" w:cs="Times New Roman Regular"/>
          <w:b/>
          <w:color w:val="000000" w:themeColor="text1"/>
          <w:sz w:val="28"/>
          <w:szCs w:val="28"/>
          <w:bdr w:val="none" w:color="auto" w:sz="0" w:space="0"/>
          <w14:textFill>
            <w14:solidFill>
              <w14:schemeClr w14:val="tx1"/>
            </w14:solidFill>
          </w14:textFill>
        </w:rPr>
        <w:t>研究背景</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00" w:lineRule="atLeast"/>
        <w:ind w:right="320" w:firstLine="560" w:firstLineChars="200"/>
        <w:rPr>
          <w:rFonts w:hint="default" w:ascii="Times New Roman Regular" w:hAnsi="Times New Roman Regular" w:cs="Times New Roman Regular"/>
          <w:b w:val="0"/>
          <w:color w:val="000000" w:themeColor="text1"/>
          <w:sz w:val="28"/>
          <w:szCs w:val="28"/>
          <w14:textFill>
            <w14:solidFill>
              <w14:schemeClr w14:val="tx1"/>
            </w14:solidFill>
          </w14:textFill>
        </w:rPr>
      </w:pPr>
      <w:r>
        <w:rPr>
          <w:rFonts w:hint="default" w:ascii="Times New Roman Regular" w:hAnsi="Times New Roman Regular" w:cs="Times New Roman Regular"/>
          <w:b w:val="0"/>
          <w:color w:val="000000" w:themeColor="text1"/>
          <w:sz w:val="28"/>
          <w:szCs w:val="28"/>
          <w:bdr w:val="none" w:color="auto" w:sz="0" w:space="0"/>
          <w14:textFill>
            <w14:solidFill>
              <w14:schemeClr w14:val="tx1"/>
            </w14:solidFill>
          </w14:textFill>
        </w:rPr>
        <w:t>据全球人力资源服务机构Kelly Services与智联招聘等机构联合发布的《Kelly Services全球雇员指数调研》显示，在中国，许多职场人考虑“动”一下已不再是简单地换个工作，而是离开熟悉的行业和岗位，转投其他行业或领域，寻求全新发展机会。业内人士表示，</w:t>
      </w:r>
      <w:r>
        <w:rPr>
          <w:rStyle w:val="4"/>
          <w:rFonts w:hint="default" w:ascii="Times New Roman Regular" w:hAnsi="Times New Roman Regular" w:cs="Times New Roman Regular"/>
          <w:b/>
          <w:color w:val="000000" w:themeColor="text1"/>
          <w:sz w:val="28"/>
          <w:szCs w:val="28"/>
          <w:bdr w:val="none" w:color="auto" w:sz="0" w:space="0"/>
          <w14:textFill>
            <w14:solidFill>
              <w14:schemeClr w14:val="tx1"/>
            </w14:solidFill>
          </w14:textFill>
        </w:rPr>
        <w:t>这种“跨界”式的多重职业发展方向或将成为职业发展新趋势</w:t>
      </w:r>
      <w:r>
        <w:rPr>
          <w:rFonts w:hint="default" w:ascii="Times New Roman Regular" w:hAnsi="Times New Roman Regular" w:cs="Times New Roman Regular"/>
          <w:b w:val="0"/>
          <w:color w:val="000000" w:themeColor="text1"/>
          <w:sz w:val="28"/>
          <w:szCs w:val="28"/>
          <w:bdr w:val="none" w:color="auto" w:sz="0" w:space="0"/>
          <w14:textFill>
            <w14:solidFill>
              <w14:schemeClr w14:val="tx1"/>
            </w14:solidFill>
          </w14:textFill>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00" w:lineRule="atLeast"/>
        <w:ind w:right="320" w:firstLine="560" w:firstLineChars="200"/>
        <w:rPr>
          <w:rFonts w:hint="default" w:ascii="Times New Roman Regular" w:hAnsi="Times New Roman Regular" w:cs="Times New Roman Regular"/>
          <w:b w:val="0"/>
          <w:color w:val="000000" w:themeColor="text1"/>
          <w:sz w:val="28"/>
          <w:szCs w:val="28"/>
          <w14:textFill>
            <w14:solidFill>
              <w14:schemeClr w14:val="tx1"/>
            </w14:solidFill>
          </w14:textFill>
        </w:rPr>
      </w:pPr>
      <w:r>
        <w:rPr>
          <w:rFonts w:hint="default" w:ascii="Times New Roman Regular" w:hAnsi="Times New Roman Regular" w:cs="Times New Roman Regular"/>
          <w:b w:val="0"/>
          <w:color w:val="000000" w:themeColor="text1"/>
          <w:sz w:val="28"/>
          <w:szCs w:val="28"/>
          <w:bdr w:val="none" w:color="auto" w:sz="0" w:space="0"/>
          <w14:textFill>
            <w14:solidFill>
              <w14:schemeClr w14:val="tx1"/>
            </w14:solidFill>
          </w14:textFill>
        </w:rPr>
        <w:t>据一项调查显示，51%接受调查者认为，多种类能力对多重方向的职业发展最重要。38%的人认为专一领域工作经验重要，认为学历重要的仅为9%。新兴雇员群体为了获得多种类的工作机会，更青睐多样跨界能力。能力的概念包含专业技能、核心能力及领导力等。专业技能的多维度提升是确保职业发展灵活性的关键。跨界合作，物联网的诞生，都要求人们用一种跳出原有固有框架进行思考的能力，需要一种跨越行业与学科界限饱览全局的能力。21世纪随着全球化进程，经济与科技飞速发展，世界也越来越不确定，越来越复杂。解决复杂问题的能力显得比以往任何时代都重要。因此，</w:t>
      </w:r>
      <w:r>
        <w:rPr>
          <w:rStyle w:val="4"/>
          <w:rFonts w:hint="default" w:ascii="Times New Roman Regular" w:hAnsi="Times New Roman Regular" w:cs="Times New Roman Regular"/>
          <w:b/>
          <w:color w:val="000000" w:themeColor="text1"/>
          <w:sz w:val="28"/>
          <w:szCs w:val="28"/>
          <w:bdr w:val="none" w:color="auto" w:sz="0" w:space="0"/>
          <w14:textFill>
            <w14:solidFill>
              <w14:schemeClr w14:val="tx1"/>
            </w14:solidFill>
          </w14:textFill>
        </w:rPr>
        <w:t>学会在不同领域之间，不同问题之间，不同文化之间建立联系，十分必要</w:t>
      </w:r>
      <w:r>
        <w:rPr>
          <w:rFonts w:hint="default" w:ascii="Times New Roman Regular" w:hAnsi="Times New Roman Regular" w:cs="Times New Roman Regular"/>
          <w:b w:val="0"/>
          <w:color w:val="000000" w:themeColor="text1"/>
          <w:sz w:val="28"/>
          <w:szCs w:val="28"/>
          <w:bdr w:val="none" w:color="auto" w:sz="0" w:space="0"/>
          <w14:textFill>
            <w14:solidFill>
              <w14:schemeClr w14:val="tx1"/>
            </w14:solidFill>
          </w14:textFill>
        </w:rPr>
        <w:t>。</w:t>
      </w:r>
    </w:p>
    <w:p>
      <w:pPr>
        <w:keepNext w:val="0"/>
        <w:keepLines w:val="0"/>
        <w:widowControl/>
        <w:suppressLineNumbers w:val="0"/>
        <w:ind w:firstLine="560" w:firstLineChars="200"/>
        <w:jc w:val="left"/>
        <w:rPr>
          <w:rFonts w:hint="default" w:ascii="Times New Roman Regular" w:hAnsi="Times New Roman Regular" w:cs="Times New Roman Regular"/>
          <w:color w:val="000000" w:themeColor="text1"/>
          <w:sz w:val="28"/>
          <w:szCs w:val="28"/>
          <w14:textFill>
            <w14:solidFill>
              <w14:schemeClr w14:val="tx1"/>
            </w14:solidFill>
          </w14:textFill>
        </w:rPr>
      </w:pPr>
      <w:r>
        <w:rPr>
          <w:rFonts w:hint="default" w:ascii="Times New Roman Regular" w:hAnsi="Times New Roman Regular" w:eastAsia="宋体" w:cs="Times New Roman Regular"/>
          <w:color w:val="000000" w:themeColor="text1"/>
          <w:kern w:val="0"/>
          <w:sz w:val="28"/>
          <w:szCs w:val="28"/>
          <w:lang w:val="en-US" w:eastAsia="zh-CN" w:bidi="ar"/>
          <w14:textFill>
            <w14:solidFill>
              <w14:schemeClr w14:val="tx1"/>
            </w14:solidFill>
          </w14:textFill>
        </w:rPr>
        <w:t>无论从职业发展需求，问题解决能力提升需求，还是幸福生活需求角度，都需要有一种跨越边界的整体思维，跳出固有框架思考与行动的勇气，需要有一种见树见林的全局观。而这种整体思维与全局观在学校教育中需要通过跨学科教学与学习进行培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00" w:lineRule="atLeast"/>
        <w:ind w:left="0" w:right="0"/>
        <w:jc w:val="center"/>
        <w:rPr>
          <w:rFonts w:hint="default" w:ascii="Times New Roman Regular" w:hAnsi="Times New Roman Regular" w:cs="Times New Roman Regular"/>
          <w:b w:val="0"/>
          <w:color w:val="000000" w:themeColor="text1"/>
          <w:sz w:val="28"/>
          <w:szCs w:val="28"/>
          <w14:textFill>
            <w14:solidFill>
              <w14:schemeClr w14:val="tx1"/>
            </w14:solidFill>
          </w14:textFill>
        </w:rPr>
      </w:pPr>
      <w:r>
        <w:rPr>
          <w:rStyle w:val="4"/>
          <w:rFonts w:hint="default" w:ascii="Times New Roman Regular" w:hAnsi="Times New Roman Regular" w:cs="Times New Roman Regular"/>
          <w:b/>
          <w:color w:val="000000" w:themeColor="text1"/>
          <w:sz w:val="28"/>
          <w:szCs w:val="28"/>
          <w:bdr w:val="none" w:color="auto" w:sz="0" w:space="0"/>
          <w14:textFill>
            <w14:solidFill>
              <w14:schemeClr w14:val="tx1"/>
            </w14:solidFill>
          </w14:textFill>
        </w:rPr>
        <w:t>现实问题</w:t>
      </w:r>
    </w:p>
    <w:p>
      <w:pPr>
        <w:keepNext w:val="0"/>
        <w:keepLines w:val="0"/>
        <w:widowControl/>
        <w:suppressLineNumbers w:val="0"/>
        <w:jc w:val="left"/>
        <w:rPr>
          <w:rFonts w:hint="default" w:ascii="Times New Roman Regular" w:hAnsi="Times New Roman Regular" w:cs="Times New Roman Regular"/>
          <w:color w:val="000000" w:themeColor="text1"/>
          <w:sz w:val="28"/>
          <w:szCs w:val="28"/>
          <w14:textFill>
            <w14:solidFill>
              <w14:schemeClr w14:val="tx1"/>
            </w14:solidFill>
          </w14:textFill>
        </w:rPr>
      </w:pPr>
      <w:r>
        <w:rPr>
          <w:rFonts w:hint="default" w:ascii="Times New Roman Regular" w:hAnsi="Times New Roman Regular" w:eastAsia="宋体" w:cs="Times New Roman Regular"/>
          <w:color w:val="000000" w:themeColor="text1"/>
          <w:kern w:val="0"/>
          <w:sz w:val="28"/>
          <w:szCs w:val="28"/>
          <w:lang w:val="en-US" w:eastAsia="zh-CN" w:bidi="ar"/>
          <w14:textFill>
            <w14:solidFill>
              <w14:schemeClr w14:val="tx1"/>
            </w14:solidFill>
          </w14:textFill>
        </w:rPr>
        <w:t>从我们对于中国高中学生的调查与访谈，以及在与中国学生日常的接触中，主要</w:t>
      </w:r>
      <w:r>
        <w:rPr>
          <w:rStyle w:val="4"/>
          <w:rFonts w:hint="default" w:ascii="Times New Roman Regular" w:hAnsi="Times New Roman Regular" w:eastAsia="宋体" w:cs="Times New Roman Regular"/>
          <w:b/>
          <w:color w:val="000000" w:themeColor="text1"/>
          <w:kern w:val="0"/>
          <w:sz w:val="28"/>
          <w:szCs w:val="28"/>
          <w:lang w:val="en-US" w:eastAsia="zh-CN" w:bidi="ar"/>
          <w14:textFill>
            <w14:solidFill>
              <w14:schemeClr w14:val="tx1"/>
            </w14:solidFill>
          </w14:textFill>
        </w:rPr>
        <w:t>存在以下问题</w:t>
      </w:r>
      <w:r>
        <w:rPr>
          <w:rFonts w:hint="default" w:ascii="Times New Roman Regular" w:hAnsi="Times New Roman Regular" w:eastAsia="宋体" w:cs="Times New Roman Regular"/>
          <w:color w:val="000000" w:themeColor="text1"/>
          <w:kern w:val="0"/>
          <w:sz w:val="28"/>
          <w:szCs w:val="28"/>
          <w:lang w:val="en-US" w:eastAsia="zh-CN" w:bidi="ar"/>
          <w14:textFill>
            <w14:solidFill>
              <w14:schemeClr w14:val="tx1"/>
            </w14:solidFill>
          </w14:textFill>
        </w:rPr>
        <w:t>：1. 语言表达能力欠缺，不善于表达自己的观点，学术交流与论文写作比较困难；2. 不善于提出问题，更不善于质疑，无论是在阅读中还是在课堂活动中；3. 思维比较局限，没有大局观。对单个概念也许理解比较到位，但是不能从大的观念解释概念间的联系；4. 二元论，非黑即白的思维模式，缺少思维的灵活性与创造性；5. 过于保守，开创性不够，以结果为导向，害怕出错，不善于尝试新的思维方式；6. 对自己认识不够，不能很好的评估自己的优势与弱势，但又过于自我，执着于自己对事物的看法；7. 依赖性强，独立自主的能力不够，出现问题不寻求解决问题的办法而是告知家长去帮忙解决；8. 合作性不强，或者说不清楚合作的意义与方式；</w:t>
      </w:r>
      <w:r>
        <w:rPr>
          <w:rFonts w:hint="default" w:ascii="Times New Roman Regular" w:hAnsi="Times New Roman Regular" w:eastAsia="宋体" w:cs="Times New Roman Regular"/>
          <w:color w:val="000000" w:themeColor="text1"/>
          <w:kern w:val="0"/>
          <w:sz w:val="28"/>
          <w:szCs w:val="28"/>
          <w:lang w:val="en-US" w:eastAsia="zh-CN" w:bidi="ar"/>
          <w14:textFill>
            <w14:solidFill>
              <w14:schemeClr w14:val="tx1"/>
            </w14:solidFill>
          </w14:textFill>
        </w:rPr>
        <w:br w:type="textWrapping"/>
      </w:r>
      <w:r>
        <w:rPr>
          <w:rFonts w:hint="default" w:ascii="Times New Roman Regular" w:hAnsi="Times New Roman Regular" w:eastAsia="宋体" w:cs="Times New Roman Regular"/>
          <w:color w:val="000000" w:themeColor="text1"/>
          <w:kern w:val="0"/>
          <w:sz w:val="28"/>
          <w:szCs w:val="28"/>
          <w:lang w:val="en-US" w:eastAsia="zh-CN" w:bidi="ar"/>
          <w14:textFill>
            <w14:solidFill>
              <w14:schemeClr w14:val="tx1"/>
            </w14:solidFill>
          </w14:textFill>
        </w:rPr>
        <w:t>而以上这些问题的出现，有文化的影响，但学生的学习与生活经历比身份文化对学生的影响更大。</w:t>
      </w:r>
      <w:r>
        <w:rPr>
          <w:rFonts w:hint="default" w:ascii="Times New Roman Regular" w:hAnsi="Times New Roman Regular" w:eastAsia="宋体" w:cs="Times New Roman Regular"/>
          <w:color w:val="000000" w:themeColor="text1"/>
          <w:kern w:val="0"/>
          <w:sz w:val="28"/>
          <w:szCs w:val="28"/>
          <w:lang w:val="en-US" w:eastAsia="zh-CN" w:bidi="ar"/>
          <w14:textFill>
            <w14:solidFill>
              <w14:schemeClr w14:val="tx1"/>
            </w14:solidFill>
          </w14:textFill>
        </w:rPr>
        <w:br w:type="textWrapping"/>
      </w:r>
      <w:r>
        <w:rPr>
          <w:rFonts w:hint="default" w:ascii="Times New Roman Regular" w:hAnsi="Times New Roman Regular" w:eastAsia="宋体" w:cs="Times New Roman Regular"/>
          <w:color w:val="000000" w:themeColor="text1"/>
          <w:kern w:val="0"/>
          <w:sz w:val="28"/>
          <w:szCs w:val="28"/>
          <w:lang w:val="en-US" w:eastAsia="zh-CN" w:bidi="ar"/>
          <w14:textFill>
            <w14:solidFill>
              <w14:schemeClr w14:val="tx1"/>
            </w14:solidFill>
          </w14:textFill>
        </w:rPr>
        <w:t>国家新一轮课程改革中强调以学生为中心的教学方法；鼓励将教学与实际生活相联系；</w:t>
      </w:r>
      <w:r>
        <w:rPr>
          <w:rFonts w:hint="default" w:ascii="Times New Roman Regular" w:hAnsi="Times New Roman Regular" w:eastAsia="宋体" w:cs="Times New Roman Regular"/>
          <w:color w:val="000000" w:themeColor="text1"/>
          <w:kern w:val="0"/>
          <w:sz w:val="28"/>
          <w:szCs w:val="28"/>
          <w:lang w:val="en-US" w:eastAsia="zh-CN" w:bidi="ar"/>
          <w14:textFill>
            <w14:solidFill>
              <w14:schemeClr w14:val="tx1"/>
            </w14:solidFill>
          </w14:textFill>
        </w:rPr>
        <w:br w:type="textWrapping"/>
      </w:r>
      <w:r>
        <w:rPr>
          <w:rFonts w:hint="default" w:ascii="Times New Roman Regular" w:hAnsi="Times New Roman Regular" w:eastAsia="宋体" w:cs="Times New Roman Regular"/>
          <w:color w:val="000000" w:themeColor="text1"/>
          <w:kern w:val="0"/>
          <w:sz w:val="28"/>
          <w:szCs w:val="28"/>
          <w:lang w:val="en-US" w:eastAsia="zh-CN" w:bidi="ar"/>
          <w14:textFill>
            <w14:solidFill>
              <w14:schemeClr w14:val="tx1"/>
            </w14:solidFill>
          </w14:textFill>
        </w:rPr>
        <w:t>跨学科教学学习不论是职业发展需求，问题解决需求，还是学生培养需求层面，都是值得探讨的领域。</w:t>
      </w:r>
    </w:p>
    <w:p>
      <w:pPr>
        <w:rPr>
          <w:rFonts w:hint="default" w:ascii="Times New Roman Regular" w:hAnsi="Times New Roman Regular" w:cs="Times New Roman Regular"/>
          <w:color w:val="000000" w:themeColor="text1"/>
          <w:sz w:val="28"/>
          <w:szCs w:val="28"/>
          <w14:textFill>
            <w14:solidFill>
              <w14:schemeClr w14:val="tx1"/>
            </w14:solidFill>
          </w14:textFill>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sans-serif">
    <w:altName w:val="苹方-简"/>
    <w:panose1 w:val="00000000000000000000"/>
    <w:charset w:val="00"/>
    <w:family w:val="auto"/>
    <w:pitch w:val="default"/>
    <w:sig w:usb0="00000000" w:usb1="00000000" w:usb2="00000000" w:usb3="00000000" w:csb0="00000000" w:csb1="00000000"/>
  </w:font>
  <w:font w:name="Times New Roman Regular">
    <w:panose1 w:val="02020503050405090304"/>
    <w:charset w:val="00"/>
    <w:family w:val="auto"/>
    <w:pitch w:val="default"/>
    <w:sig w:usb0="E0000AFF" w:usb1="00007843" w:usb2="00000001" w:usb3="00000000" w:csb0="400001BF" w:csb1="DFF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A7E1C04"/>
    <w:rsid w:val="5FAF10ED"/>
    <w:rsid w:val="7A7E1C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4">
    <w:name w:val="Strong"/>
    <w:basedOn w:val="3"/>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Office_3.8.0.6081_F1E327BC-269C-435d-A152-05C5408002CA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2022-07-08T17:01:00Z</dcterms:created>
  <dc:creator>lianghaili</dc:creator>
  <cp:lastModifiedBy>lianghaili</cp:lastModifiedBy>
  <dcterms:modified xsi:type="dcterms:W3CDTF">2022-07-08T17:08:24Z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2052-3.8.0.6081</vt:lpwstr>
  </property>
</Properties>
</file>