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5FB21" w14:textId="684725C0" w:rsidR="008A1ECA" w:rsidRPr="00712DE6" w:rsidRDefault="00A3757D">
      <w:pPr>
        <w:rPr>
          <w:sz w:val="28"/>
          <w:szCs w:val="28"/>
        </w:rPr>
      </w:pPr>
      <w:r>
        <w:rPr>
          <w:rFonts w:hint="eastAsia"/>
        </w:rPr>
        <w:t xml:space="preserve"> </w:t>
      </w:r>
      <w:r>
        <w:t xml:space="preserve">                            </w:t>
      </w:r>
      <w:bookmarkStart w:id="0" w:name="_Hlk108204777"/>
      <w:r w:rsidRPr="00712DE6">
        <w:rPr>
          <w:rFonts w:hint="eastAsia"/>
          <w:sz w:val="28"/>
          <w:szCs w:val="28"/>
        </w:rPr>
        <w:t xml:space="preserve">李昌军 </w:t>
      </w:r>
      <w:r w:rsidRPr="00712DE6">
        <w:rPr>
          <w:sz w:val="28"/>
          <w:szCs w:val="28"/>
        </w:rPr>
        <w:t xml:space="preserve"> </w:t>
      </w:r>
      <w:r w:rsidRPr="00712DE6">
        <w:rPr>
          <w:rFonts w:hint="eastAsia"/>
          <w:sz w:val="28"/>
          <w:szCs w:val="28"/>
        </w:rPr>
        <w:t>博文1</w:t>
      </w:r>
      <w:r w:rsidR="00712DE6" w:rsidRPr="00712DE6">
        <w:rPr>
          <w:sz w:val="28"/>
          <w:szCs w:val="28"/>
        </w:rPr>
        <w:t xml:space="preserve">   </w:t>
      </w:r>
      <w:r w:rsidR="00712DE6" w:rsidRPr="00712DE6">
        <w:rPr>
          <w:rFonts w:hint="eastAsia"/>
          <w:sz w:val="28"/>
          <w:szCs w:val="28"/>
        </w:rPr>
        <w:t>初中历史学法指导1</w:t>
      </w:r>
    </w:p>
    <w:bookmarkEnd w:id="0"/>
    <w:p w14:paraId="2D379C72" w14:textId="49798453" w:rsidR="00A3757D" w:rsidRDefault="00A3757D"/>
    <w:p w14:paraId="62C7719A" w14:textId="77777777" w:rsidR="00712DE6" w:rsidRPr="00712DE6" w:rsidRDefault="00712DE6" w:rsidP="0044251C">
      <w:pPr>
        <w:spacing w:line="400" w:lineRule="exact"/>
        <w:rPr>
          <w:rFonts w:ascii="仿宋" w:eastAsia="仿宋" w:hAnsi="仿宋"/>
        </w:rPr>
      </w:pPr>
      <w:r w:rsidRPr="00712DE6">
        <w:rPr>
          <w:rStyle w:val="a4"/>
          <w:rFonts w:ascii="仿宋" w:eastAsia="仿宋" w:hAnsi="仿宋" w:cs="Arial"/>
          <w:color w:val="191919"/>
          <w:bdr w:val="none" w:sz="0" w:space="0" w:color="auto" w:frame="1"/>
        </w:rPr>
        <w:t>一、高精度巩固知识点</w:t>
      </w:r>
    </w:p>
    <w:p w14:paraId="185E1D7B" w14:textId="48E45419" w:rsidR="00712DE6" w:rsidRPr="00712DE6" w:rsidRDefault="00712DE6" w:rsidP="0044251C">
      <w:pPr>
        <w:spacing w:line="400" w:lineRule="exact"/>
        <w:rPr>
          <w:rFonts w:ascii="仿宋" w:eastAsia="仿宋" w:hAnsi="仿宋"/>
        </w:rPr>
      </w:pPr>
      <w:r w:rsidRPr="00712DE6">
        <w:rPr>
          <w:rFonts w:ascii="仿宋" w:eastAsia="仿宋" w:hAnsi="仿宋"/>
        </w:rPr>
        <w:t>1.精读课文</w:t>
      </w:r>
      <w:r>
        <w:rPr>
          <w:rFonts w:ascii="仿宋" w:eastAsia="仿宋" w:hAnsi="仿宋" w:hint="eastAsia"/>
        </w:rPr>
        <w:t>或提纲</w:t>
      </w:r>
      <w:r w:rsidRPr="00712DE6">
        <w:rPr>
          <w:rFonts w:ascii="仿宋" w:eastAsia="仿宋" w:hAnsi="仿宋"/>
        </w:rPr>
        <w:t>。要逐字、逐句、逐段反复阅读，思考词与词间、句与句间、段与段间的前后关系，弄清每一个知识点，做到完整地回忆课本。如</w:t>
      </w:r>
      <w:r>
        <w:rPr>
          <w:rFonts w:ascii="仿宋" w:eastAsia="仿宋" w:hAnsi="仿宋" w:hint="eastAsia"/>
        </w:rPr>
        <w:t>清朝闭关锁国政策</w:t>
      </w:r>
      <w:r w:rsidRPr="00712DE6">
        <w:rPr>
          <w:rFonts w:ascii="仿宋" w:eastAsia="仿宋" w:hAnsi="仿宋"/>
        </w:rPr>
        <w:t>”</w:t>
      </w:r>
      <w:r>
        <w:rPr>
          <w:rFonts w:ascii="仿宋" w:eastAsia="仿宋" w:hAnsi="仿宋" w:hint="eastAsia"/>
        </w:rPr>
        <w:t>，</w:t>
      </w:r>
      <w:r w:rsidRPr="00712DE6">
        <w:rPr>
          <w:rFonts w:ascii="仿宋" w:eastAsia="仿宋" w:hAnsi="仿宋"/>
        </w:rPr>
        <w:t>就要弄清</w:t>
      </w:r>
      <w:r w:rsidR="0044251C">
        <w:rPr>
          <w:rFonts w:ascii="仿宋" w:eastAsia="仿宋" w:hAnsi="仿宋"/>
        </w:rPr>
        <w:t>4</w:t>
      </w:r>
      <w:r w:rsidRPr="00712DE6">
        <w:rPr>
          <w:rFonts w:ascii="仿宋" w:eastAsia="仿宋" w:hAnsi="仿宋"/>
        </w:rPr>
        <w:t>个知识点：一是</w:t>
      </w:r>
      <w:r>
        <w:rPr>
          <w:rFonts w:ascii="仿宋" w:eastAsia="仿宋" w:hAnsi="仿宋" w:hint="eastAsia"/>
        </w:rPr>
        <w:t>政策实施</w:t>
      </w:r>
      <w:r w:rsidRPr="00712DE6">
        <w:rPr>
          <w:rFonts w:ascii="仿宋" w:eastAsia="仿宋" w:hAnsi="仿宋"/>
        </w:rPr>
        <w:t>的原因;二是</w:t>
      </w:r>
      <w:r>
        <w:rPr>
          <w:rFonts w:ascii="仿宋" w:eastAsia="仿宋" w:hAnsi="仿宋" w:hint="eastAsia"/>
        </w:rPr>
        <w:t>政策实施</w:t>
      </w:r>
      <w:r w:rsidRPr="00712DE6">
        <w:rPr>
          <w:rFonts w:ascii="仿宋" w:eastAsia="仿宋" w:hAnsi="仿宋"/>
        </w:rPr>
        <w:t>的</w:t>
      </w:r>
      <w:r>
        <w:rPr>
          <w:rFonts w:ascii="仿宋" w:eastAsia="仿宋" w:hAnsi="仿宋" w:hint="eastAsia"/>
        </w:rPr>
        <w:t>表现</w:t>
      </w:r>
      <w:r w:rsidRPr="00712DE6">
        <w:rPr>
          <w:rFonts w:ascii="仿宋" w:eastAsia="仿宋" w:hAnsi="仿宋"/>
        </w:rPr>
        <w:t>;三是</w:t>
      </w:r>
      <w:r>
        <w:rPr>
          <w:rFonts w:ascii="仿宋" w:eastAsia="仿宋" w:hAnsi="仿宋" w:hint="eastAsia"/>
        </w:rPr>
        <w:t>政策实施的影响</w:t>
      </w:r>
      <w:r w:rsidRPr="00712DE6">
        <w:rPr>
          <w:rFonts w:ascii="仿宋" w:eastAsia="仿宋" w:hAnsi="仿宋"/>
        </w:rPr>
        <w:t>;四是</w:t>
      </w:r>
      <w:r w:rsidR="0044251C">
        <w:rPr>
          <w:rFonts w:ascii="仿宋" w:eastAsia="仿宋" w:hAnsi="仿宋" w:hint="eastAsia"/>
        </w:rPr>
        <w:t>对政策的认识和评价</w:t>
      </w:r>
      <w:r w:rsidRPr="00712DE6">
        <w:rPr>
          <w:rFonts w:ascii="仿宋" w:eastAsia="仿宋" w:hAnsi="仿宋"/>
        </w:rPr>
        <w:t>。这四个知识点又是相互联系的，共同构成了</w:t>
      </w:r>
      <w:r w:rsidR="0044251C">
        <w:rPr>
          <w:rFonts w:ascii="仿宋" w:eastAsia="仿宋" w:hAnsi="仿宋" w:hint="eastAsia"/>
        </w:rPr>
        <w:t>“闭关锁国政策”</w:t>
      </w:r>
      <w:r w:rsidRPr="00712DE6">
        <w:rPr>
          <w:rFonts w:ascii="仿宋" w:eastAsia="仿宋" w:hAnsi="仿宋"/>
        </w:rPr>
        <w:t>的完整知识体系。</w:t>
      </w:r>
    </w:p>
    <w:p w14:paraId="6D9DA6D0" w14:textId="3E533CF0" w:rsidR="00712DE6" w:rsidRPr="00712DE6" w:rsidRDefault="00712DE6" w:rsidP="0044251C">
      <w:pPr>
        <w:spacing w:line="400" w:lineRule="exact"/>
        <w:rPr>
          <w:rFonts w:ascii="仿宋" w:eastAsia="仿宋" w:hAnsi="仿宋" w:hint="eastAsia"/>
        </w:rPr>
      </w:pPr>
      <w:r w:rsidRPr="00712DE6">
        <w:rPr>
          <w:rFonts w:ascii="仿宋" w:eastAsia="仿宋" w:hAnsi="仿宋"/>
        </w:rPr>
        <w:t>2.把握内涵。在弄清知识点基础上还须向细处分析，把握每一个知识点的全部内涵。如</w:t>
      </w:r>
      <w:r w:rsidR="0044251C">
        <w:rPr>
          <w:rFonts w:ascii="仿宋" w:eastAsia="仿宋" w:hAnsi="仿宋" w:hint="eastAsia"/>
        </w:rPr>
        <w:t>闭关锁国政策的表现</w:t>
      </w:r>
      <w:r w:rsidRPr="00712DE6">
        <w:rPr>
          <w:rFonts w:ascii="仿宋" w:eastAsia="仿宋" w:hAnsi="仿宋"/>
        </w:rPr>
        <w:t>包含三个要点：</w:t>
      </w:r>
      <w:r w:rsidRPr="00712DE6">
        <w:rPr>
          <w:rFonts w:ascii="仿宋" w:eastAsia="仿宋" w:hAnsi="仿宋" w:cs="宋体" w:hint="eastAsia"/>
        </w:rPr>
        <w:t>①</w:t>
      </w:r>
      <w:r w:rsidR="0044251C">
        <w:rPr>
          <w:rFonts w:ascii="仿宋" w:eastAsia="仿宋" w:hAnsi="仿宋" w:hint="eastAsia"/>
        </w:rPr>
        <w:t>顺治帝实行禁海令</w:t>
      </w:r>
      <w:r w:rsidRPr="00712DE6">
        <w:rPr>
          <w:rFonts w:ascii="仿宋" w:eastAsia="仿宋" w:hAnsi="仿宋"/>
        </w:rPr>
        <w:t>;</w:t>
      </w:r>
      <w:r w:rsidRPr="00712DE6">
        <w:rPr>
          <w:rFonts w:ascii="仿宋" w:eastAsia="仿宋" w:hAnsi="仿宋" w:cs="宋体" w:hint="eastAsia"/>
        </w:rPr>
        <w:t>②</w:t>
      </w:r>
      <w:r w:rsidR="0044251C">
        <w:rPr>
          <w:rFonts w:ascii="仿宋" w:eastAsia="仿宋" w:hAnsi="仿宋" w:hint="eastAsia"/>
        </w:rPr>
        <w:t>强迫沿海居民内迁</w:t>
      </w:r>
      <w:r w:rsidRPr="00712DE6">
        <w:rPr>
          <w:rFonts w:ascii="仿宋" w:eastAsia="仿宋" w:hAnsi="仿宋"/>
        </w:rPr>
        <w:t>;</w:t>
      </w:r>
      <w:r w:rsidRPr="00712DE6">
        <w:rPr>
          <w:rFonts w:ascii="仿宋" w:eastAsia="仿宋" w:hAnsi="仿宋" w:cs="宋体" w:hint="eastAsia"/>
        </w:rPr>
        <w:t>③</w:t>
      </w:r>
      <w:r w:rsidR="0044251C">
        <w:rPr>
          <w:rFonts w:ascii="仿宋" w:eastAsia="仿宋" w:hAnsi="仿宋" w:hint="eastAsia"/>
        </w:rPr>
        <w:t>只开放广州，广州十三行统一管理对外贸易。</w:t>
      </w:r>
    </w:p>
    <w:p w14:paraId="54155D11" w14:textId="77777777" w:rsidR="00712DE6" w:rsidRPr="00712DE6" w:rsidRDefault="00712DE6" w:rsidP="0044251C">
      <w:pPr>
        <w:spacing w:line="400" w:lineRule="exact"/>
        <w:rPr>
          <w:rFonts w:ascii="仿宋" w:eastAsia="仿宋" w:hAnsi="仿宋"/>
        </w:rPr>
      </w:pPr>
      <w:r w:rsidRPr="00712DE6">
        <w:rPr>
          <w:rStyle w:val="a4"/>
          <w:rFonts w:ascii="仿宋" w:eastAsia="仿宋" w:hAnsi="仿宋" w:cs="Arial"/>
          <w:color w:val="191919"/>
          <w:bdr w:val="none" w:sz="0" w:space="0" w:color="auto" w:frame="1"/>
        </w:rPr>
        <w:t>二、高准度理解历史概念</w:t>
      </w:r>
    </w:p>
    <w:p w14:paraId="52A03768" w14:textId="39160D5C" w:rsidR="00712DE6" w:rsidRPr="00712DE6" w:rsidRDefault="00712DE6" w:rsidP="0044251C">
      <w:pPr>
        <w:spacing w:line="400" w:lineRule="exact"/>
        <w:rPr>
          <w:rFonts w:ascii="仿宋" w:eastAsia="仿宋" w:hAnsi="仿宋"/>
        </w:rPr>
      </w:pPr>
      <w:r w:rsidRPr="00712DE6">
        <w:rPr>
          <w:rFonts w:ascii="仿宋" w:eastAsia="仿宋" w:hAnsi="仿宋"/>
        </w:rPr>
        <w:t>1.把握概念的内涵和外延。弄清历史概念的内涵和外延是作出准确定义的前提。如“康有为向光绪帝呈递的《应诏统筹全局折》实际上是维新派的施政纲领，因为它：a.提出了各方面具体的变法建议b.主张实行君主立宪的理论c.系统论证了维新变法的理论d.明确指出变法是救亡图存的唯一出路。”此题如果能正确理解“施政纲领”的内涵，即变法的具体实施方案，便可轻易选a。又如第8题“‘门户开放’政策的提出，是美国侵略中国新阶段的标志。这主要是因为该政策：a.得到了列强的认可b.可使美国在华获得的权益居列强之首c.表明美国承认列强的在华特权d.有利于美国加快侵华步骤”。该题主要考查门户开放的外延，即影响，为“有利于美国加快侵华步骤”。</w:t>
      </w:r>
    </w:p>
    <w:p w14:paraId="677A6FA3" w14:textId="5BAD8CCE" w:rsidR="00712DE6" w:rsidRPr="00712DE6" w:rsidRDefault="00712DE6" w:rsidP="0044251C">
      <w:pPr>
        <w:spacing w:line="400" w:lineRule="exact"/>
        <w:rPr>
          <w:rFonts w:ascii="仿宋" w:eastAsia="仿宋" w:hAnsi="仿宋"/>
        </w:rPr>
      </w:pPr>
      <w:r w:rsidRPr="00712DE6">
        <w:rPr>
          <w:rFonts w:ascii="仿宋" w:eastAsia="仿宋" w:hAnsi="仿宋"/>
        </w:rPr>
        <w:t>2.完整归纳概念内容。例如“中国共产党在新民主主义革命不同时期提出的土地政策的共同点是：</w:t>
      </w:r>
      <w:r w:rsidRPr="00712DE6">
        <w:rPr>
          <w:rFonts w:ascii="仿宋" w:eastAsia="仿宋" w:hAnsi="仿宋" w:cs="宋体" w:hint="eastAsia"/>
        </w:rPr>
        <w:t>①</w:t>
      </w:r>
      <w:r w:rsidRPr="00712DE6">
        <w:rPr>
          <w:rFonts w:ascii="仿宋" w:eastAsia="仿宋" w:hAnsi="仿宋"/>
        </w:rPr>
        <w:t>体现中国共产党的民主革命纲领</w:t>
      </w:r>
      <w:r w:rsidRPr="00712DE6">
        <w:rPr>
          <w:rFonts w:ascii="仿宋" w:eastAsia="仿宋" w:hAnsi="仿宋" w:cs="宋体" w:hint="eastAsia"/>
        </w:rPr>
        <w:t>②</w:t>
      </w:r>
      <w:r w:rsidRPr="00712DE6">
        <w:rPr>
          <w:rFonts w:ascii="仿宋" w:eastAsia="仿宋" w:hAnsi="仿宋"/>
        </w:rPr>
        <w:t>消灭封建剥削制度</w:t>
      </w:r>
      <w:r w:rsidRPr="00712DE6">
        <w:rPr>
          <w:rFonts w:ascii="仿宋" w:eastAsia="仿宋" w:hAnsi="仿宋" w:cs="宋体" w:hint="eastAsia"/>
        </w:rPr>
        <w:t>③</w:t>
      </w:r>
      <w:r w:rsidRPr="00712DE6">
        <w:rPr>
          <w:rFonts w:ascii="仿宋" w:eastAsia="仿宋" w:hAnsi="仿宋"/>
        </w:rPr>
        <w:t>维护农民利益</w:t>
      </w:r>
      <w:r w:rsidRPr="00712DE6">
        <w:rPr>
          <w:rFonts w:ascii="仿宋" w:eastAsia="仿宋" w:hAnsi="仿宋" w:cs="宋体" w:hint="eastAsia"/>
        </w:rPr>
        <w:t>④</w:t>
      </w:r>
      <w:r w:rsidRPr="00712DE6">
        <w:rPr>
          <w:rFonts w:ascii="仿宋" w:eastAsia="仿宋" w:hAnsi="仿宋"/>
        </w:rPr>
        <w:t>促进社会经济发展a.</w:t>
      </w:r>
      <w:r w:rsidRPr="00712DE6">
        <w:rPr>
          <w:rFonts w:ascii="仿宋" w:eastAsia="仿宋" w:hAnsi="仿宋" w:cs="宋体" w:hint="eastAsia"/>
        </w:rPr>
        <w:t>①②</w:t>
      </w:r>
    </w:p>
    <w:p w14:paraId="5F19BEC4" w14:textId="77777777" w:rsidR="00712DE6" w:rsidRPr="00712DE6" w:rsidRDefault="00712DE6" w:rsidP="0044251C">
      <w:pPr>
        <w:spacing w:line="400" w:lineRule="exact"/>
        <w:rPr>
          <w:rFonts w:ascii="仿宋" w:eastAsia="仿宋" w:hAnsi="仿宋"/>
        </w:rPr>
      </w:pPr>
      <w:r w:rsidRPr="00712DE6">
        <w:rPr>
          <w:rFonts w:ascii="仿宋" w:eastAsia="仿宋" w:hAnsi="仿宋"/>
        </w:rPr>
        <w:t>b.</w:t>
      </w:r>
      <w:r w:rsidRPr="00712DE6">
        <w:rPr>
          <w:rFonts w:ascii="仿宋" w:eastAsia="仿宋" w:hAnsi="仿宋" w:cs="宋体" w:hint="eastAsia"/>
        </w:rPr>
        <w:t>①②③</w:t>
      </w:r>
      <w:r w:rsidRPr="00712DE6">
        <w:rPr>
          <w:rFonts w:ascii="仿宋" w:eastAsia="仿宋" w:hAnsi="仿宋"/>
        </w:rPr>
        <w:t>c.</w:t>
      </w:r>
      <w:r w:rsidRPr="00712DE6">
        <w:rPr>
          <w:rFonts w:ascii="仿宋" w:eastAsia="仿宋" w:hAnsi="仿宋" w:cs="宋体" w:hint="eastAsia"/>
        </w:rPr>
        <w:t>①③④</w:t>
      </w:r>
      <w:r w:rsidRPr="00712DE6">
        <w:rPr>
          <w:rFonts w:ascii="仿宋" w:eastAsia="仿宋" w:hAnsi="仿宋"/>
        </w:rPr>
        <w:t>d.</w:t>
      </w:r>
      <w:r w:rsidRPr="00712DE6">
        <w:rPr>
          <w:rFonts w:ascii="仿宋" w:eastAsia="仿宋" w:hAnsi="仿宋" w:cs="宋体" w:hint="eastAsia"/>
        </w:rPr>
        <w:t>①②③④</w:t>
      </w:r>
      <w:r w:rsidRPr="00712DE6">
        <w:rPr>
          <w:rFonts w:ascii="仿宋" w:eastAsia="仿宋" w:hAnsi="仿宋"/>
        </w:rPr>
        <w:t>”。此题已对历史概念的内容进行了部分归纳，要求选出符合项。选的过程，实际上就是对历史概念所含内容的归纳过程。经过归纳比较，显然</w:t>
      </w:r>
      <w:r w:rsidRPr="00712DE6">
        <w:rPr>
          <w:rFonts w:ascii="仿宋" w:eastAsia="仿宋" w:hAnsi="仿宋" w:cs="宋体" w:hint="eastAsia"/>
        </w:rPr>
        <w:t>②</w:t>
      </w:r>
      <w:r w:rsidRPr="00712DE6">
        <w:rPr>
          <w:rFonts w:ascii="仿宋" w:eastAsia="仿宋" w:hAnsi="仿宋"/>
        </w:rPr>
        <w:t>不是共同点，应选没有</w:t>
      </w:r>
      <w:r w:rsidRPr="00712DE6">
        <w:rPr>
          <w:rFonts w:ascii="仿宋" w:eastAsia="仿宋" w:hAnsi="仿宋" w:cs="宋体" w:hint="eastAsia"/>
        </w:rPr>
        <w:t>②</w:t>
      </w:r>
      <w:r w:rsidRPr="00712DE6">
        <w:rPr>
          <w:rFonts w:ascii="仿宋" w:eastAsia="仿宋" w:hAnsi="仿宋"/>
        </w:rPr>
        <w:t>的选项。</w:t>
      </w:r>
    </w:p>
    <w:p w14:paraId="79B85D63" w14:textId="78C759B6" w:rsidR="00712DE6" w:rsidRPr="00712DE6" w:rsidRDefault="00712DE6" w:rsidP="0044251C">
      <w:pPr>
        <w:spacing w:line="400" w:lineRule="exact"/>
        <w:rPr>
          <w:rFonts w:ascii="仿宋" w:eastAsia="仿宋" w:hAnsi="仿宋"/>
        </w:rPr>
      </w:pPr>
      <w:r w:rsidRPr="00712DE6">
        <w:rPr>
          <w:rFonts w:ascii="仿宋" w:eastAsia="仿宋" w:hAnsi="仿宋"/>
        </w:rPr>
        <w:t>3.区别概念的异同。在复习中应把同类或相似、相近的概念进行对比，区分其异同点，从而提高对概念的准确把握。如“苏联实行新经济政策和美国推行罗斯福新政的相似之点是</w:t>
      </w:r>
      <w:r w:rsidRPr="00712DE6">
        <w:rPr>
          <w:rFonts w:ascii="仿宋" w:eastAsia="仿宋" w:hAnsi="仿宋" w:cs="宋体" w:hint="eastAsia"/>
        </w:rPr>
        <w:t>①</w:t>
      </w:r>
      <w:r w:rsidRPr="00712DE6">
        <w:rPr>
          <w:rFonts w:ascii="仿宋" w:eastAsia="仿宋" w:hAnsi="仿宋"/>
        </w:rPr>
        <w:t>面临极为困难的经济形势</w:t>
      </w:r>
      <w:r w:rsidRPr="00712DE6">
        <w:rPr>
          <w:rFonts w:ascii="仿宋" w:eastAsia="仿宋" w:hAnsi="仿宋" w:cs="宋体" w:hint="eastAsia"/>
        </w:rPr>
        <w:t>②</w:t>
      </w:r>
      <w:r w:rsidRPr="00712DE6">
        <w:rPr>
          <w:rFonts w:ascii="仿宋" w:eastAsia="仿宋" w:hAnsi="仿宋"/>
        </w:rPr>
        <w:t>国家颁布政策法令强制干预经济</w:t>
      </w:r>
      <w:r w:rsidRPr="00712DE6">
        <w:rPr>
          <w:rFonts w:ascii="仿宋" w:eastAsia="仿宋" w:hAnsi="仿宋" w:cs="宋体" w:hint="eastAsia"/>
        </w:rPr>
        <w:t>③</w:t>
      </w:r>
      <w:r w:rsidRPr="00712DE6">
        <w:rPr>
          <w:rFonts w:ascii="仿宋" w:eastAsia="仿宋" w:hAnsi="仿宋"/>
        </w:rPr>
        <w:t>最主要的内容是调整和复兴工业</w:t>
      </w:r>
      <w:r w:rsidRPr="00712DE6">
        <w:rPr>
          <w:rFonts w:ascii="仿宋" w:eastAsia="仿宋" w:hAnsi="仿宋" w:cs="宋体" w:hint="eastAsia"/>
        </w:rPr>
        <w:t>④</w:t>
      </w:r>
      <w:r w:rsidRPr="00712DE6">
        <w:rPr>
          <w:rFonts w:ascii="仿宋" w:eastAsia="仿宋" w:hAnsi="仿宋"/>
        </w:rPr>
        <w:t>通过发展商品生产来恢复农业a.</w:t>
      </w:r>
      <w:r w:rsidRPr="00712DE6">
        <w:rPr>
          <w:rFonts w:ascii="仿宋" w:eastAsia="仿宋" w:hAnsi="仿宋" w:cs="宋体" w:hint="eastAsia"/>
        </w:rPr>
        <w:t>①②</w:t>
      </w:r>
      <w:r w:rsidRPr="00712DE6">
        <w:rPr>
          <w:rFonts w:ascii="仿宋" w:eastAsia="仿宋" w:hAnsi="仿宋"/>
        </w:rPr>
        <w:t>b.</w:t>
      </w:r>
      <w:r w:rsidRPr="00712DE6">
        <w:rPr>
          <w:rFonts w:ascii="仿宋" w:eastAsia="仿宋" w:hAnsi="仿宋" w:cs="宋体" w:hint="eastAsia"/>
        </w:rPr>
        <w:t>①③</w:t>
      </w:r>
      <w:r w:rsidRPr="00712DE6">
        <w:rPr>
          <w:rFonts w:ascii="仿宋" w:eastAsia="仿宋" w:hAnsi="仿宋"/>
        </w:rPr>
        <w:t>c.</w:t>
      </w:r>
      <w:r w:rsidRPr="00712DE6">
        <w:rPr>
          <w:rFonts w:ascii="仿宋" w:eastAsia="仿宋" w:hAnsi="仿宋" w:cs="宋体" w:hint="eastAsia"/>
        </w:rPr>
        <w:t>②③</w:t>
      </w:r>
      <w:r w:rsidRPr="00712DE6">
        <w:rPr>
          <w:rFonts w:ascii="仿宋" w:eastAsia="仿宋" w:hAnsi="仿宋"/>
        </w:rPr>
        <w:t>d.</w:t>
      </w:r>
      <w:r w:rsidRPr="00712DE6">
        <w:rPr>
          <w:rFonts w:ascii="仿宋" w:eastAsia="仿宋" w:hAnsi="仿宋" w:cs="宋体" w:hint="eastAsia"/>
        </w:rPr>
        <w:t>②④</w:t>
      </w:r>
      <w:r w:rsidRPr="00712DE6">
        <w:rPr>
          <w:rFonts w:ascii="仿宋" w:eastAsia="仿宋" w:hAnsi="仿宋"/>
        </w:rPr>
        <w:t>”。</w:t>
      </w:r>
    </w:p>
    <w:p w14:paraId="30E3864B" w14:textId="1A559E14" w:rsidR="00712DE6" w:rsidRPr="00712DE6" w:rsidRDefault="00712DE6" w:rsidP="0044251C">
      <w:pPr>
        <w:spacing w:line="400" w:lineRule="exact"/>
        <w:rPr>
          <w:rFonts w:ascii="仿宋" w:eastAsia="仿宋" w:hAnsi="仿宋"/>
        </w:rPr>
      </w:pPr>
      <w:r w:rsidRPr="00712DE6">
        <w:rPr>
          <w:rFonts w:ascii="仿宋" w:eastAsia="仿宋" w:hAnsi="仿宋"/>
        </w:rPr>
        <w:t>4.运用概念分析问题。仅做到对概念的理解还不够，能运用对历史概念的准确理解来分析历史现象才是复习中的理想境界。如运用“分封制”的概念来分析周朝分封、秦不分封而实行郡县制、汉初分封等历史现象的原因和结果。运用“半殖民地半封建社会”的概念来分析中国民族资产阶级的两面性。</w:t>
      </w:r>
    </w:p>
    <w:p w14:paraId="23A3B14E" w14:textId="77777777" w:rsidR="00712DE6" w:rsidRPr="00712DE6" w:rsidRDefault="00712DE6" w:rsidP="0044251C">
      <w:pPr>
        <w:spacing w:line="400" w:lineRule="exact"/>
        <w:rPr>
          <w:rFonts w:ascii="仿宋" w:eastAsia="仿宋" w:hAnsi="仿宋"/>
        </w:rPr>
      </w:pPr>
      <w:r w:rsidRPr="00712DE6">
        <w:rPr>
          <w:rStyle w:val="a4"/>
          <w:rFonts w:ascii="仿宋" w:eastAsia="仿宋" w:hAnsi="仿宋" w:cs="Arial"/>
          <w:color w:val="191919"/>
          <w:bdr w:val="none" w:sz="0" w:space="0" w:color="auto" w:frame="1"/>
        </w:rPr>
        <w:t>三、高密度串连知识网络</w:t>
      </w:r>
    </w:p>
    <w:p w14:paraId="59D5D0CE" w14:textId="77777777" w:rsidR="00712DE6" w:rsidRPr="00712DE6" w:rsidRDefault="00712DE6" w:rsidP="0044251C">
      <w:pPr>
        <w:spacing w:line="400" w:lineRule="exact"/>
        <w:ind w:firstLineChars="200" w:firstLine="420"/>
        <w:rPr>
          <w:rFonts w:ascii="仿宋" w:eastAsia="仿宋" w:hAnsi="仿宋"/>
        </w:rPr>
      </w:pPr>
      <w:r w:rsidRPr="00712DE6">
        <w:rPr>
          <w:rFonts w:ascii="仿宋" w:eastAsia="仿宋" w:hAnsi="仿宋"/>
        </w:rPr>
        <w:t>知识网络是知识内在的点、线、面交织而成的有机整体。在复习中，必须抓住教材中各知识点的联系，把大量分散的、相对孤立的历史知识纳入完整的学科体系之中，形成科学的知识网络。</w:t>
      </w:r>
    </w:p>
    <w:p w14:paraId="7AB85602" w14:textId="77777777" w:rsidR="00712DE6" w:rsidRPr="00712DE6" w:rsidRDefault="00712DE6" w:rsidP="0044251C">
      <w:pPr>
        <w:spacing w:line="400" w:lineRule="exact"/>
        <w:rPr>
          <w:rFonts w:ascii="仿宋" w:eastAsia="仿宋" w:hAnsi="仿宋"/>
        </w:rPr>
      </w:pPr>
      <w:r w:rsidRPr="00712DE6">
        <w:rPr>
          <w:rFonts w:ascii="仿宋" w:eastAsia="仿宋" w:hAnsi="仿宋"/>
        </w:rPr>
        <w:t>1.抓点。如士族制度问题，可抓住四个点：</w:t>
      </w:r>
      <w:r w:rsidRPr="00712DE6">
        <w:rPr>
          <w:rFonts w:ascii="仿宋" w:eastAsia="仿宋" w:hAnsi="仿宋" w:cs="宋体" w:hint="eastAsia"/>
        </w:rPr>
        <w:t>①</w:t>
      </w:r>
      <w:r w:rsidRPr="00712DE6">
        <w:rPr>
          <w:rFonts w:ascii="仿宋" w:eastAsia="仿宋" w:hAnsi="仿宋"/>
        </w:rPr>
        <w:t>魏晋时期，在地主阶级中形成士族制度;</w:t>
      </w:r>
      <w:r w:rsidRPr="00712DE6">
        <w:rPr>
          <w:rFonts w:ascii="仿宋" w:eastAsia="仿宋" w:hAnsi="仿宋" w:cs="宋体" w:hint="eastAsia"/>
        </w:rPr>
        <w:t>②</w:t>
      </w:r>
      <w:r w:rsidRPr="00712DE6">
        <w:rPr>
          <w:rFonts w:ascii="仿宋" w:eastAsia="仿宋" w:hAnsi="仿宋"/>
        </w:rPr>
        <w:t>东晋南朝时期，士族势力发展;</w:t>
      </w:r>
      <w:r w:rsidRPr="00712DE6">
        <w:rPr>
          <w:rFonts w:ascii="仿宋" w:eastAsia="仿宋" w:hAnsi="仿宋" w:cs="宋体" w:hint="eastAsia"/>
        </w:rPr>
        <w:t>③</w:t>
      </w:r>
      <w:r w:rsidRPr="00712DE6">
        <w:rPr>
          <w:rFonts w:ascii="仿宋" w:eastAsia="仿宋" w:hAnsi="仿宋"/>
        </w:rPr>
        <w:t>南朝末年，士族势力渐衰;</w:t>
      </w:r>
      <w:r w:rsidRPr="00712DE6">
        <w:rPr>
          <w:rFonts w:ascii="仿宋" w:eastAsia="仿宋" w:hAnsi="仿宋" w:cs="宋体" w:hint="eastAsia"/>
        </w:rPr>
        <w:t>④</w:t>
      </w:r>
      <w:r w:rsidRPr="00712DE6">
        <w:rPr>
          <w:rFonts w:ascii="仿宋" w:eastAsia="仿宋" w:hAnsi="仿宋"/>
        </w:rPr>
        <w:t>唐朝末年，在农民起义打击下，士族被进一步摧垮。这样，对士族问题就有了完整而明确的认识。</w:t>
      </w:r>
    </w:p>
    <w:p w14:paraId="0CC88F81" w14:textId="77777777" w:rsidR="00712DE6" w:rsidRPr="00712DE6" w:rsidRDefault="00712DE6" w:rsidP="0044251C">
      <w:pPr>
        <w:spacing w:line="400" w:lineRule="exact"/>
        <w:rPr>
          <w:rFonts w:ascii="仿宋" w:eastAsia="仿宋" w:hAnsi="仿宋"/>
        </w:rPr>
      </w:pPr>
      <w:r w:rsidRPr="00712DE6">
        <w:rPr>
          <w:rFonts w:ascii="仿宋" w:eastAsia="仿宋" w:hAnsi="仿宋"/>
        </w:rPr>
        <w:t>2.串线。“线”是有内在联系的历史事件构成的知识线索。如秦朝的皇帝、三公、郡县，两汉王国问题的解决和罢黜百家、独尊儒术，隋唐的三省六部制，宋朝的“杯酒释兵权”和元朝的行省制度，明清的废丞相、八股取士、军机处和文字狱，这些都是“点”，由这些点构成了中国古代中央集权建立、巩固、加强的发展史。</w:t>
      </w:r>
    </w:p>
    <w:p w14:paraId="0535F63F" w14:textId="77777777" w:rsidR="00712DE6" w:rsidRPr="00712DE6" w:rsidRDefault="00712DE6" w:rsidP="0044251C">
      <w:pPr>
        <w:spacing w:line="400" w:lineRule="exact"/>
        <w:rPr>
          <w:rFonts w:ascii="仿宋" w:eastAsia="仿宋" w:hAnsi="仿宋"/>
        </w:rPr>
      </w:pPr>
      <w:r w:rsidRPr="00712DE6">
        <w:rPr>
          <w:rFonts w:ascii="仿宋" w:eastAsia="仿宋" w:hAnsi="仿宋"/>
        </w:rPr>
        <w:t>3.铺面。“面”是历史某一时期或阶段的全部内容构成的知识整体。</w:t>
      </w:r>
    </w:p>
    <w:p w14:paraId="02349313" w14:textId="77777777" w:rsidR="00712DE6" w:rsidRPr="00712DE6" w:rsidRDefault="00712DE6" w:rsidP="0044251C">
      <w:pPr>
        <w:spacing w:line="400" w:lineRule="exact"/>
        <w:rPr>
          <w:rFonts w:ascii="仿宋" w:eastAsia="仿宋" w:hAnsi="仿宋"/>
        </w:rPr>
      </w:pPr>
      <w:r w:rsidRPr="00712DE6">
        <w:rPr>
          <w:rFonts w:ascii="仿宋" w:eastAsia="仿宋" w:hAnsi="仿宋"/>
        </w:rPr>
        <w:t>总之，只有系统地把握历史知识结构，才能比较轻松地掌握一个时期或阶段的整体内容，进而捕捉历史的阶段性特征，解题时才能撒得开、收得拢。</w:t>
      </w:r>
    </w:p>
    <w:p w14:paraId="358EBD25" w14:textId="49210617" w:rsidR="00712DE6" w:rsidRPr="0044251C" w:rsidRDefault="00712DE6" w:rsidP="0044251C">
      <w:pPr>
        <w:ind w:firstLineChars="1000" w:firstLine="2800"/>
        <w:rPr>
          <w:sz w:val="28"/>
          <w:szCs w:val="28"/>
        </w:rPr>
      </w:pPr>
      <w:r w:rsidRPr="0044251C">
        <w:rPr>
          <w:rFonts w:hint="eastAsia"/>
          <w:sz w:val="28"/>
          <w:szCs w:val="28"/>
        </w:rPr>
        <w:lastRenderedPageBreak/>
        <w:t xml:space="preserve">李昌军 </w:t>
      </w:r>
      <w:r w:rsidRPr="0044251C">
        <w:rPr>
          <w:sz w:val="28"/>
          <w:szCs w:val="28"/>
        </w:rPr>
        <w:t xml:space="preserve"> </w:t>
      </w:r>
      <w:r w:rsidRPr="0044251C">
        <w:rPr>
          <w:rFonts w:hint="eastAsia"/>
          <w:sz w:val="28"/>
          <w:szCs w:val="28"/>
        </w:rPr>
        <w:t>博文</w:t>
      </w:r>
      <w:r w:rsidRPr="0044251C">
        <w:rPr>
          <w:sz w:val="28"/>
          <w:szCs w:val="28"/>
        </w:rPr>
        <w:t>2</w:t>
      </w:r>
      <w:r w:rsidRPr="0044251C">
        <w:rPr>
          <w:sz w:val="28"/>
          <w:szCs w:val="28"/>
        </w:rPr>
        <w:t xml:space="preserve">   </w:t>
      </w:r>
      <w:r w:rsidRPr="0044251C">
        <w:rPr>
          <w:rFonts w:hint="eastAsia"/>
          <w:sz w:val="28"/>
          <w:szCs w:val="28"/>
        </w:rPr>
        <w:t>初中历史学法指导</w:t>
      </w:r>
      <w:r w:rsidRPr="0044251C">
        <w:rPr>
          <w:rFonts w:hint="eastAsia"/>
          <w:sz w:val="28"/>
          <w:szCs w:val="28"/>
        </w:rPr>
        <w:t>2</w:t>
      </w:r>
    </w:p>
    <w:p w14:paraId="40A2B6BA" w14:textId="77777777" w:rsidR="00712DE6" w:rsidRPr="00712DE6" w:rsidRDefault="00712DE6" w:rsidP="00712DE6">
      <w:pPr>
        <w:rPr>
          <w:rStyle w:val="a4"/>
          <w:rFonts w:ascii="仿宋" w:eastAsia="仿宋" w:hAnsi="仿宋" w:cs="Arial"/>
          <w:color w:val="191919"/>
          <w:bdr w:val="none" w:sz="0" w:space="0" w:color="auto" w:frame="1"/>
        </w:rPr>
      </w:pPr>
    </w:p>
    <w:p w14:paraId="35FAFE9E" w14:textId="2C283311" w:rsidR="00712DE6" w:rsidRPr="00712DE6" w:rsidRDefault="0044251C" w:rsidP="001A13A6">
      <w:pPr>
        <w:spacing w:line="400" w:lineRule="exact"/>
        <w:rPr>
          <w:rFonts w:ascii="仿宋" w:eastAsia="仿宋" w:hAnsi="仿宋"/>
        </w:rPr>
      </w:pPr>
      <w:r>
        <w:rPr>
          <w:rStyle w:val="a4"/>
          <w:rFonts w:ascii="仿宋" w:eastAsia="仿宋" w:hAnsi="仿宋" w:cs="Arial" w:hint="eastAsia"/>
          <w:color w:val="191919"/>
          <w:bdr w:val="none" w:sz="0" w:space="0" w:color="auto" w:frame="1"/>
        </w:rPr>
        <w:t>一</w:t>
      </w:r>
      <w:r w:rsidR="00712DE6" w:rsidRPr="00712DE6">
        <w:rPr>
          <w:rStyle w:val="a4"/>
          <w:rFonts w:ascii="仿宋" w:eastAsia="仿宋" w:hAnsi="仿宋" w:cs="Arial"/>
          <w:color w:val="191919"/>
          <w:bdr w:val="none" w:sz="0" w:space="0" w:color="auto" w:frame="1"/>
        </w:rPr>
        <w:t>、全方位分析历史现象</w:t>
      </w:r>
    </w:p>
    <w:p w14:paraId="7906CE83"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教材是按照时间顺序对历史进行叙述的，是一个平面系统。但高考命题则往往抽取历史线索，挖掘知识联系，古今中外、纵横交错形成立体系统。因此，备考复习不仅要点线面结合形成知识网络，而且要在此基础上拓宽、挖深、抬高，全方位分析历史现象，形成立体知识体系。</w:t>
      </w:r>
    </w:p>
    <w:p w14:paraId="152D63A4" w14:textId="534AD114"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1.相对完整的叙述+多角度、多层次的分析。如“简要说明18世纪—19世纪中叶法国社会经济和阶级关系的主要变化，并根据这种变化分析1789年革命与1848年二月革命的主要不同之处。”此题要求对法国18世纪—19世纪中叶的历史进行相对完整的叙述，其中又含有对革命原因、革命任务、革命对象和革命主体等方面的深层次分析。再如第47题“概括指出并结合史实简要说明唐朝文化灿烂辉煌的原因，唐文化的特点和历史地位。”此题同样要求学生从原因、特点和历史地位等不同的角度进行概括和归纳。从表面上看史实明确易见，但对分析能力的要求却比较高。</w:t>
      </w:r>
    </w:p>
    <w:p w14:paraId="09543B5C" w14:textId="01573909"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2.宏观分析+微观考查。例如</w:t>
      </w:r>
      <w:r w:rsidR="0044251C" w:rsidRPr="00712DE6">
        <w:rPr>
          <w:rFonts w:ascii="仿宋" w:eastAsia="仿宋" w:hAnsi="仿宋"/>
        </w:rPr>
        <w:t xml:space="preserve"> </w:t>
      </w:r>
      <w:r w:rsidRPr="00712DE6">
        <w:rPr>
          <w:rFonts w:ascii="仿宋" w:eastAsia="仿宋" w:hAnsi="仿宋"/>
        </w:rPr>
        <w:t>“概括指出凡尔赛——华盛顿体系中协约国列强的相互关系并举例说明。试分析这一体系为什么不能长久维护世界和平。这一体系是如何被打破的?”此题主要考查对历史现象的宏观分析能力，要求学生从宏观和整体的高度去认识协约国列强间的相互关系，同时也要求对协约国列强进行具体分析，也含有微观分析的成份。</w:t>
      </w:r>
    </w:p>
    <w:p w14:paraId="7F75F569" w14:textId="33707104"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3.显性联系+隐性联系。“显性联系”是教材中历史知识间较明显的联系，而“隐性联系”则隐藏于知识之间。换言之，就是所谓的显性知识和隐性知识。而隐性问题是对显性问题的深化、概括、比较和系统化，显性问题只有通过隐性问题才能提高其自身的价值。如“英国、法国、俄国和美国在资产阶级革命和改革中各用什么方式来解决土地问题的?各国土地问题的解决对其资本主义发展有何作用?”在这个问题中，命题者就抓住了它们的隐性联系，即革命和改革中的土地问题，经过发掘，能力考查的层次就明显提高了。</w:t>
      </w:r>
    </w:p>
    <w:p w14:paraId="0F662C26" w14:textId="1C7F80F8" w:rsidR="00712DE6" w:rsidRPr="00712DE6" w:rsidRDefault="0044251C" w:rsidP="001A13A6">
      <w:pPr>
        <w:spacing w:line="400" w:lineRule="exact"/>
        <w:rPr>
          <w:rFonts w:ascii="仿宋" w:eastAsia="仿宋" w:hAnsi="仿宋"/>
        </w:rPr>
      </w:pPr>
      <w:r>
        <w:rPr>
          <w:rStyle w:val="a4"/>
          <w:rFonts w:ascii="仿宋" w:eastAsia="仿宋" w:hAnsi="仿宋" w:cs="Arial" w:hint="eastAsia"/>
          <w:color w:val="191919"/>
          <w:bdr w:val="none" w:sz="0" w:space="0" w:color="auto" w:frame="1"/>
        </w:rPr>
        <w:t>二</w:t>
      </w:r>
      <w:r w:rsidR="00712DE6" w:rsidRPr="00712DE6">
        <w:rPr>
          <w:rStyle w:val="a4"/>
          <w:rFonts w:ascii="仿宋" w:eastAsia="仿宋" w:hAnsi="仿宋" w:cs="Arial"/>
          <w:color w:val="191919"/>
          <w:bdr w:val="none" w:sz="0" w:space="0" w:color="auto" w:frame="1"/>
        </w:rPr>
        <w:t>、多角度比较人物事件</w:t>
      </w:r>
    </w:p>
    <w:p w14:paraId="5DB86CE5" w14:textId="655A4661"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在历史测试的四种题型中，无一不涉及到比较能力，学会科学的比较方法，掌握一定的比较技能，尤为必要。</w:t>
      </w:r>
    </w:p>
    <w:p w14:paraId="073664C9"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1.把性质相同或相似的人物事件进行比较，分析其不同背景、特点、作用或实质等。如两次世界大战、三次科技革命，各有其背景和特点;再如我国历史上农民起义的作用，从政治上看主要有三类，一是“推翻”，如秦末农民战争，西汉绿林赤眉起义，元末、明末农民战争;二是“瓦解”，如东汉末年农民起义，唐末黄巢起义;三是“打击”，如太平天国运动。</w:t>
      </w:r>
    </w:p>
    <w:p w14:paraId="4CC53375"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2.把性质相同但分布于不同历史阶段的历史事件加以分析比较，理清发展线索。如对中国近现代史上几次大的革命运动进行分析比较，既可以认识其不同的阶段性特征，又可以系统地把握中国革命史的全过程。</w:t>
      </w:r>
    </w:p>
    <w:p w14:paraId="4453F16F" w14:textId="755EFA3A"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3.把同类历史事件在不同历史阶段的特点比较。如资本主义的侵略扩张，在工业革命前后就具有不同的特点。</w:t>
      </w:r>
    </w:p>
    <w:p w14:paraId="636218AC"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4.把某些表现相同而性质不同的历史事件进行比较，认清其不同实质。如唐代手工作坊和明代手工工场，清政府向列强大借外债同现阶段我国向资本主义国家贷款等问题。</w:t>
      </w:r>
    </w:p>
    <w:p w14:paraId="45596729" w14:textId="64561F76" w:rsidR="00712DE6" w:rsidRPr="00712DE6" w:rsidRDefault="0044251C" w:rsidP="001A13A6">
      <w:pPr>
        <w:spacing w:line="400" w:lineRule="exact"/>
        <w:rPr>
          <w:rFonts w:ascii="仿宋" w:eastAsia="仿宋" w:hAnsi="仿宋"/>
        </w:rPr>
      </w:pPr>
      <w:r>
        <w:rPr>
          <w:rStyle w:val="a4"/>
          <w:rFonts w:ascii="仿宋" w:eastAsia="仿宋" w:hAnsi="仿宋" w:cs="Arial" w:hint="eastAsia"/>
          <w:color w:val="191919"/>
          <w:bdr w:val="none" w:sz="0" w:space="0" w:color="auto" w:frame="1"/>
        </w:rPr>
        <w:t>三</w:t>
      </w:r>
      <w:r w:rsidR="00712DE6" w:rsidRPr="00712DE6">
        <w:rPr>
          <w:rStyle w:val="a4"/>
          <w:rFonts w:ascii="仿宋" w:eastAsia="仿宋" w:hAnsi="仿宋" w:cs="Arial"/>
          <w:color w:val="191919"/>
          <w:bdr w:val="none" w:sz="0" w:space="0" w:color="auto" w:frame="1"/>
        </w:rPr>
        <w:t>、科学化评价人物事件</w:t>
      </w:r>
    </w:p>
    <w:p w14:paraId="11D76039"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要想科学地评价历史人物和历史事件，必须运用辩证唯物主义和历史唯物主义的基本观点和方法，要掌握评价的尺度、角度和信度。具体说来，应做到以下几点：</w:t>
      </w:r>
    </w:p>
    <w:p w14:paraId="0E931365"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1.立场正确。要站在正确的阶级立场(人民的、爱国的立场)和社会立场(生产力的发展、社会进步、国际主义和改革探索等)上看问题。</w:t>
      </w:r>
    </w:p>
    <w:p w14:paraId="3B5BD55F"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2.观点鲜明。评价历史人物要坚持“时势造英雄”和“人民群众是历史的创造者”这两个基本观点。</w:t>
      </w:r>
    </w:p>
    <w:p w14:paraId="4D156285"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lastRenderedPageBreak/>
        <w:t>3.方法得当、客观公正。要全面而准确地分析和评价，要结合当时的历史背景，区分不同的阶段，要运用辩证分析法、阶级分析法、历史分析法等方法进行全面而综合的分析，切忌简单化、片面性和绝对化，要注意主观动机和客观效果、局部和全局、现象和本质的关系。</w:t>
      </w:r>
    </w:p>
    <w:p w14:paraId="609CF871" w14:textId="77777777" w:rsidR="00712DE6" w:rsidRDefault="00712DE6" w:rsidP="001A13A6">
      <w:pPr>
        <w:spacing w:line="400" w:lineRule="exact"/>
        <w:rPr>
          <w:rStyle w:val="a4"/>
          <w:rFonts w:ascii="仿宋" w:eastAsia="仿宋" w:hAnsi="仿宋" w:cs="Arial"/>
          <w:color w:val="191919"/>
          <w:bdr w:val="none" w:sz="0" w:space="0" w:color="auto" w:frame="1"/>
        </w:rPr>
      </w:pPr>
    </w:p>
    <w:p w14:paraId="5B594FA8" w14:textId="54A5B558" w:rsidR="00712DE6" w:rsidRPr="001A13A6" w:rsidRDefault="00712DE6" w:rsidP="001A13A6">
      <w:pPr>
        <w:ind w:firstLineChars="900" w:firstLine="2520"/>
        <w:rPr>
          <w:sz w:val="28"/>
          <w:szCs w:val="28"/>
        </w:rPr>
      </w:pPr>
      <w:r w:rsidRPr="001A13A6">
        <w:rPr>
          <w:rFonts w:hint="eastAsia"/>
          <w:sz w:val="28"/>
          <w:szCs w:val="28"/>
        </w:rPr>
        <w:t xml:space="preserve">李昌军 </w:t>
      </w:r>
      <w:r w:rsidRPr="001A13A6">
        <w:rPr>
          <w:sz w:val="28"/>
          <w:szCs w:val="28"/>
        </w:rPr>
        <w:t xml:space="preserve"> </w:t>
      </w:r>
      <w:r w:rsidRPr="001A13A6">
        <w:rPr>
          <w:rFonts w:hint="eastAsia"/>
          <w:sz w:val="28"/>
          <w:szCs w:val="28"/>
        </w:rPr>
        <w:t>博文</w:t>
      </w:r>
      <w:r w:rsidR="001A13A6" w:rsidRPr="001A13A6">
        <w:rPr>
          <w:sz w:val="28"/>
          <w:szCs w:val="28"/>
        </w:rPr>
        <w:t>3</w:t>
      </w:r>
      <w:r w:rsidRPr="001A13A6">
        <w:rPr>
          <w:sz w:val="28"/>
          <w:szCs w:val="28"/>
        </w:rPr>
        <w:t xml:space="preserve">   </w:t>
      </w:r>
      <w:r w:rsidRPr="001A13A6">
        <w:rPr>
          <w:rFonts w:hint="eastAsia"/>
          <w:sz w:val="28"/>
          <w:szCs w:val="28"/>
        </w:rPr>
        <w:t>初中历史学法指导</w:t>
      </w:r>
      <w:r w:rsidR="001A13A6" w:rsidRPr="001A13A6">
        <w:rPr>
          <w:rFonts w:hint="eastAsia"/>
          <w:sz w:val="28"/>
          <w:szCs w:val="28"/>
        </w:rPr>
        <w:t>3</w:t>
      </w:r>
    </w:p>
    <w:p w14:paraId="26530E53" w14:textId="77777777" w:rsidR="00712DE6" w:rsidRDefault="00712DE6" w:rsidP="00712DE6">
      <w:pPr>
        <w:rPr>
          <w:rStyle w:val="a4"/>
          <w:rFonts w:ascii="仿宋" w:eastAsia="仿宋" w:hAnsi="仿宋" w:cs="Arial"/>
          <w:color w:val="191919"/>
          <w:bdr w:val="none" w:sz="0" w:space="0" w:color="auto" w:frame="1"/>
        </w:rPr>
      </w:pPr>
    </w:p>
    <w:p w14:paraId="48716D52" w14:textId="7F18C9D4" w:rsidR="00712DE6" w:rsidRPr="00712DE6" w:rsidRDefault="001A13A6" w:rsidP="001A13A6">
      <w:pPr>
        <w:spacing w:line="400" w:lineRule="exact"/>
        <w:rPr>
          <w:rFonts w:ascii="仿宋" w:eastAsia="仿宋" w:hAnsi="仿宋"/>
        </w:rPr>
      </w:pPr>
      <w:r>
        <w:rPr>
          <w:rStyle w:val="a4"/>
          <w:rFonts w:ascii="仿宋" w:eastAsia="仿宋" w:hAnsi="仿宋" w:cs="Arial" w:hint="eastAsia"/>
          <w:color w:val="191919"/>
          <w:bdr w:val="none" w:sz="0" w:space="0" w:color="auto" w:frame="1"/>
        </w:rPr>
        <w:t>一</w:t>
      </w:r>
      <w:r w:rsidR="00712DE6" w:rsidRPr="00712DE6">
        <w:rPr>
          <w:rStyle w:val="a4"/>
          <w:rFonts w:ascii="仿宋" w:eastAsia="仿宋" w:hAnsi="仿宋" w:cs="Arial"/>
          <w:color w:val="191919"/>
          <w:bdr w:val="none" w:sz="0" w:space="0" w:color="auto" w:frame="1"/>
        </w:rPr>
        <w:t>、简化概括历史知识</w:t>
      </w:r>
    </w:p>
    <w:p w14:paraId="427BB6EF"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历史知识浩瀚庞杂，要把其浓缩、概括、提炼成简明扼要、要点明确的知识点、知识链才能有效地掌握教材。</w:t>
      </w:r>
    </w:p>
    <w:p w14:paraId="1F25C7FE"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1.抽取要点。即正确选用课本中的关键字词或章、节、目标题，或者用自己的语言精炼准确地表达出来，形成知识要点。比如苏维埃政府实行的战时共产主义政策，可提炼成</w:t>
      </w:r>
      <w:r w:rsidRPr="00712DE6">
        <w:rPr>
          <w:rFonts w:ascii="仿宋" w:eastAsia="仿宋" w:hAnsi="仿宋" w:cs="宋体" w:hint="eastAsia"/>
        </w:rPr>
        <w:t>①</w:t>
      </w:r>
      <w:r w:rsidRPr="00712DE6">
        <w:rPr>
          <w:rFonts w:ascii="仿宋" w:eastAsia="仿宋" w:hAnsi="仿宋"/>
        </w:rPr>
        <w:t>收企业;</w:t>
      </w:r>
      <w:r w:rsidRPr="00712DE6">
        <w:rPr>
          <w:rFonts w:ascii="仿宋" w:eastAsia="仿宋" w:hAnsi="仿宋" w:cs="宋体" w:hint="eastAsia"/>
        </w:rPr>
        <w:t>②</w:t>
      </w:r>
      <w:r w:rsidRPr="00712DE6">
        <w:rPr>
          <w:rFonts w:ascii="仿宋" w:eastAsia="仿宋" w:hAnsi="仿宋"/>
        </w:rPr>
        <w:t>征余粮;</w:t>
      </w:r>
      <w:r w:rsidRPr="00712DE6">
        <w:rPr>
          <w:rFonts w:ascii="仿宋" w:eastAsia="仿宋" w:hAnsi="仿宋" w:cs="宋体" w:hint="eastAsia"/>
        </w:rPr>
        <w:t>③</w:t>
      </w:r>
      <w:r w:rsidRPr="00712DE6">
        <w:rPr>
          <w:rFonts w:ascii="仿宋" w:eastAsia="仿宋" w:hAnsi="仿宋"/>
        </w:rPr>
        <w:t>禁商贸;</w:t>
      </w:r>
      <w:r w:rsidRPr="00712DE6">
        <w:rPr>
          <w:rFonts w:ascii="仿宋" w:eastAsia="仿宋" w:hAnsi="仿宋" w:cs="宋体" w:hint="eastAsia"/>
        </w:rPr>
        <w:t>④</w:t>
      </w:r>
      <w:r w:rsidRPr="00712DE6">
        <w:rPr>
          <w:rFonts w:ascii="仿宋" w:eastAsia="仿宋" w:hAnsi="仿宋"/>
        </w:rPr>
        <w:t>配物品;</w:t>
      </w:r>
      <w:r w:rsidRPr="00712DE6">
        <w:rPr>
          <w:rFonts w:ascii="仿宋" w:eastAsia="仿宋" w:hAnsi="仿宋" w:cs="宋体" w:hint="eastAsia"/>
        </w:rPr>
        <w:t>⑤</w:t>
      </w:r>
      <w:r w:rsidRPr="00712DE6">
        <w:rPr>
          <w:rFonts w:ascii="仿宋" w:eastAsia="仿宋" w:hAnsi="仿宋"/>
        </w:rPr>
        <w:t>强劳动。</w:t>
      </w:r>
    </w:p>
    <w:p w14:paraId="07761499" w14:textId="05CA579A"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2.时间作序。即以时间为序来组织知识。如“结合有关社会背景，概述1949年以前中国民族资本主义工业的兴衰过程。简要说明民族资本主义工业在旧中国的历史地位。”此题民族资本主义工业的发展过程按时间顺序勾勒答题题纲：</w:t>
      </w:r>
      <w:r w:rsidRPr="00712DE6">
        <w:rPr>
          <w:rFonts w:ascii="仿宋" w:eastAsia="仿宋" w:hAnsi="仿宋" w:cs="宋体" w:hint="eastAsia"/>
        </w:rPr>
        <w:t>①</w:t>
      </w:r>
      <w:r w:rsidRPr="00712DE6">
        <w:rPr>
          <w:rFonts w:ascii="仿宋" w:eastAsia="仿宋" w:hAnsi="仿宋"/>
        </w:rPr>
        <w:t>鸦片战争前资本主义萌芽;</w:t>
      </w:r>
      <w:r w:rsidRPr="00712DE6">
        <w:rPr>
          <w:rFonts w:ascii="仿宋" w:eastAsia="仿宋" w:hAnsi="仿宋" w:cs="宋体" w:hint="eastAsia"/>
        </w:rPr>
        <w:t>②</w:t>
      </w:r>
      <w:r w:rsidRPr="00712DE6">
        <w:rPr>
          <w:rFonts w:ascii="仿宋" w:eastAsia="仿宋" w:hAnsi="仿宋"/>
        </w:rPr>
        <w:t>19世纪六七十年代，民族资本主义产生;</w:t>
      </w:r>
      <w:r w:rsidRPr="00712DE6">
        <w:rPr>
          <w:rFonts w:ascii="仿宋" w:eastAsia="仿宋" w:hAnsi="仿宋" w:cs="宋体" w:hint="eastAsia"/>
        </w:rPr>
        <w:t>③</w:t>
      </w:r>
      <w:r w:rsidRPr="00712DE6">
        <w:rPr>
          <w:rFonts w:ascii="仿宋" w:eastAsia="仿宋" w:hAnsi="仿宋"/>
        </w:rPr>
        <w:t>甲午战争后初步发展;</w:t>
      </w:r>
      <w:r w:rsidRPr="00712DE6">
        <w:rPr>
          <w:rFonts w:ascii="仿宋" w:eastAsia="仿宋" w:hAnsi="仿宋" w:cs="宋体" w:hint="eastAsia"/>
        </w:rPr>
        <w:t>④</w:t>
      </w:r>
      <w:r w:rsidRPr="00712DE6">
        <w:rPr>
          <w:rFonts w:ascii="仿宋" w:eastAsia="仿宋" w:hAnsi="仿宋"/>
        </w:rPr>
        <w:t>辛亥革命后迅速发展;</w:t>
      </w:r>
      <w:r w:rsidRPr="00712DE6">
        <w:rPr>
          <w:rFonts w:ascii="仿宋" w:eastAsia="仿宋" w:hAnsi="仿宋" w:cs="宋体" w:hint="eastAsia"/>
        </w:rPr>
        <w:t>⑤</w:t>
      </w:r>
      <w:r w:rsidRPr="00712DE6">
        <w:rPr>
          <w:rFonts w:ascii="仿宋" w:eastAsia="仿宋" w:hAnsi="仿宋"/>
        </w:rPr>
        <w:t>20世纪30—40年代陷入困境。</w:t>
      </w:r>
    </w:p>
    <w:p w14:paraId="74A7383A" w14:textId="3CC8F28A"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3.逻辑划块。即按照有关知识的逻辑关系进行分块概括。如中国古代各时期文化发展的原因，可以分析以下方面：</w:t>
      </w:r>
      <w:r w:rsidRPr="00712DE6">
        <w:rPr>
          <w:rFonts w:ascii="仿宋" w:eastAsia="仿宋" w:hAnsi="仿宋" w:cs="宋体" w:hint="eastAsia"/>
        </w:rPr>
        <w:t>①</w:t>
      </w:r>
      <w:r w:rsidRPr="00712DE6">
        <w:rPr>
          <w:rFonts w:ascii="仿宋" w:eastAsia="仿宋" w:hAnsi="仿宋"/>
        </w:rPr>
        <w:t>政治清明、社会安定;</w:t>
      </w:r>
      <w:r w:rsidRPr="00712DE6">
        <w:rPr>
          <w:rFonts w:ascii="仿宋" w:eastAsia="仿宋" w:hAnsi="仿宋" w:cs="宋体" w:hint="eastAsia"/>
        </w:rPr>
        <w:t>②</w:t>
      </w:r>
      <w:r w:rsidRPr="00712DE6">
        <w:rPr>
          <w:rFonts w:ascii="仿宋" w:eastAsia="仿宋" w:hAnsi="仿宋"/>
        </w:rPr>
        <w:t>经济发展、社会繁荣;</w:t>
      </w:r>
      <w:r w:rsidRPr="00712DE6">
        <w:rPr>
          <w:rFonts w:ascii="仿宋" w:eastAsia="仿宋" w:hAnsi="仿宋" w:cs="宋体" w:hint="eastAsia"/>
        </w:rPr>
        <w:t>③</w:t>
      </w:r>
      <w:r w:rsidRPr="00712DE6">
        <w:rPr>
          <w:rFonts w:ascii="仿宋" w:eastAsia="仿宋" w:hAnsi="仿宋"/>
        </w:rPr>
        <w:t>民族融合和各民族间的经济文化交流;</w:t>
      </w:r>
      <w:r w:rsidRPr="00712DE6">
        <w:rPr>
          <w:rFonts w:ascii="仿宋" w:eastAsia="仿宋" w:hAnsi="仿宋" w:cs="宋体" w:hint="eastAsia"/>
        </w:rPr>
        <w:t>④</w:t>
      </w:r>
      <w:r w:rsidRPr="00712DE6">
        <w:rPr>
          <w:rFonts w:ascii="仿宋" w:eastAsia="仿宋" w:hAnsi="仿宋"/>
        </w:rPr>
        <w:t>对外经济文化交流的发展等。</w:t>
      </w:r>
    </w:p>
    <w:p w14:paraId="4E24FF75" w14:textId="0F705672" w:rsidR="00712DE6" w:rsidRPr="00712DE6" w:rsidRDefault="001A13A6" w:rsidP="001A13A6">
      <w:pPr>
        <w:spacing w:line="400" w:lineRule="exact"/>
        <w:rPr>
          <w:rFonts w:ascii="仿宋" w:eastAsia="仿宋" w:hAnsi="仿宋"/>
        </w:rPr>
      </w:pPr>
      <w:r>
        <w:rPr>
          <w:rStyle w:val="a4"/>
          <w:rFonts w:ascii="仿宋" w:eastAsia="仿宋" w:hAnsi="仿宋" w:cs="Arial" w:hint="eastAsia"/>
          <w:color w:val="191919"/>
          <w:bdr w:val="none" w:sz="0" w:space="0" w:color="auto" w:frame="1"/>
        </w:rPr>
        <w:t>二</w:t>
      </w:r>
      <w:r w:rsidR="00712DE6" w:rsidRPr="00712DE6">
        <w:rPr>
          <w:rStyle w:val="a4"/>
          <w:rFonts w:ascii="仿宋" w:eastAsia="仿宋" w:hAnsi="仿宋" w:cs="Arial"/>
          <w:color w:val="191919"/>
          <w:bdr w:val="none" w:sz="0" w:space="0" w:color="auto" w:frame="1"/>
        </w:rPr>
        <w:t>、灵活化运用历史理论</w:t>
      </w:r>
    </w:p>
    <w:p w14:paraId="7C69050A" w14:textId="77777777" w:rsidR="00712DE6" w:rsidRPr="00712DE6" w:rsidRDefault="00712DE6" w:rsidP="001A13A6">
      <w:pPr>
        <w:spacing w:line="400" w:lineRule="exact"/>
        <w:ind w:firstLineChars="200" w:firstLine="420"/>
        <w:rPr>
          <w:rFonts w:ascii="仿宋" w:eastAsia="仿宋" w:hAnsi="仿宋"/>
        </w:rPr>
      </w:pPr>
      <w:r w:rsidRPr="00712DE6">
        <w:rPr>
          <w:rFonts w:ascii="仿宋" w:eastAsia="仿宋" w:hAnsi="仿宋"/>
        </w:rPr>
        <w:t>对任何历史问题的分析，都必须以理论为根据，否则就无法保证得出正确的结论。因此，必须系统地掌握辩证唯物主义和历史唯物主义的基本原理，注重运用理论分析历史问题。例如分析拿破仑的有关历史问题，就可以运用不同的史学理论，从不同的角度入手：可以运用必然性和偶然性的辩证关系分析拿破仑在政治舞台上的出现;运用人民群众和杰出人物在历史发展中的作用的原理，分析拿破仑帝国的政权性质;运用质量互变原理分析拿破仑对外战争性质的变化等等。只有坚持运用史学理论分析问题，史学理论水平、分析能力才能得到提高。平时要选择一些理论性较强的试题，进行史论结论合训练。有目的、经常性的练习，必然会促使灵活运用理论的能力不断提高。</w:t>
      </w:r>
    </w:p>
    <w:p w14:paraId="55D645DC" w14:textId="77777777" w:rsidR="00A3757D" w:rsidRPr="00712DE6" w:rsidRDefault="00A3757D" w:rsidP="001A13A6">
      <w:pPr>
        <w:spacing w:line="400" w:lineRule="exact"/>
        <w:rPr>
          <w:rFonts w:hint="eastAsia"/>
        </w:rPr>
      </w:pPr>
    </w:p>
    <w:sectPr w:rsidR="00A3757D" w:rsidRPr="00712DE6" w:rsidSect="00A3757D">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71B"/>
    <w:rsid w:val="001A13A6"/>
    <w:rsid w:val="0044251C"/>
    <w:rsid w:val="00712DE6"/>
    <w:rsid w:val="008A1ECA"/>
    <w:rsid w:val="00A3757D"/>
    <w:rsid w:val="00CF3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1E5A5"/>
  <w15:chartTrackingRefBased/>
  <w15:docId w15:val="{B06A768B-72A2-495F-8B4D-4F418A30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12DE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12D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2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584</Words>
  <Characters>3331</Characters>
  <Application>Microsoft Office Word</Application>
  <DocSecurity>0</DocSecurity>
  <Lines>27</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3</cp:revision>
  <dcterms:created xsi:type="dcterms:W3CDTF">2022-07-08T12:29:00Z</dcterms:created>
  <dcterms:modified xsi:type="dcterms:W3CDTF">2022-07-08T12:42:00Z</dcterms:modified>
</cp:coreProperties>
</file>