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</w:p>
    <w:p>
      <w:pPr>
        <w:tabs>
          <w:tab w:val="left" w:pos="3246"/>
        </w:tabs>
        <w:jc w:val="left"/>
      </w:pPr>
    </w:p>
    <w:p>
      <w:pPr>
        <w:pStyle w:val="2"/>
        <w:jc w:val="center"/>
      </w:pPr>
      <w:r>
        <w:rPr>
          <w:rFonts w:ascii="Times New Roman" w:hAnsi="Times New Roman"/>
        </w:rPr>
        <w:t>第4课　日本明治维新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1　</w:t>
      </w:r>
      <w:r>
        <w:rPr>
          <w:rFonts w:ascii="Arial" w:hAnsi="Arial" w:eastAsia="华文行楷" w:cs="Arial"/>
        </w:rPr>
        <w:t>教学分析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【教学目标】</w:t>
      </w:r>
    </w:p>
    <w:tbl>
      <w:tblPr>
        <w:tblStyle w:val="4"/>
        <w:tblW w:w="86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6"/>
        <w:gridCol w:w="6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1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知识与能力</w:t>
            </w:r>
          </w:p>
        </w:tc>
        <w:tc>
          <w:tcPr>
            <w:tcW w:w="6700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cs="Times New Roman"/>
              </w:rPr>
              <w:t>通过引导学生分析明治维新的背景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内容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影响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性质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培养学生的分析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归纳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理解和概述能力；通过对明治维新的评价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使学生能初步学会运用历史唯物主义观点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一分为二地评价历史事件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1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过程与方法</w:t>
            </w:r>
          </w:p>
        </w:tc>
        <w:tc>
          <w:tcPr>
            <w:tcW w:w="6700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cs="Times New Roman"/>
              </w:rPr>
              <w:t>利用教材上的图片与材料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让学生感受明治维新前后日本社会各方面的变化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通过对比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让学生自然产生思考：为什么明治维新使日本摆脱了贫穷与落后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走上了发展资本主义的道路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1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情感态度与价值观</w:t>
            </w:r>
          </w:p>
        </w:tc>
        <w:tc>
          <w:tcPr>
            <w:tcW w:w="6700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cs="Times New Roman"/>
              </w:rPr>
              <w:t>通过明治维新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日本走上了发展资本主义的道路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实现了民族的振兴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成为亚洲的强国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从而教育学生要善于学习别人的长处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要坚持改革与开放</w:t>
            </w:r>
          </w:p>
        </w:tc>
      </w:tr>
    </w:tbl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【重点难点】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教学重点：</w:t>
      </w:r>
      <w:r>
        <w:rPr>
          <w:rFonts w:ascii="Times New Roman" w:hAnsi="Times New Roman" w:cs="Times New Roman"/>
        </w:rPr>
        <w:t>明治维新的内容和影响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教学难点：</w:t>
      </w:r>
      <w:r>
        <w:rPr>
          <w:rFonts w:ascii="Times New Roman" w:hAnsi="Times New Roman" w:cs="Times New Roman"/>
        </w:rPr>
        <w:t>明治维新的背景和明治维新能够成功的原因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2　</w:t>
      </w:r>
      <w:r>
        <w:rPr>
          <w:rFonts w:ascii="Arial" w:hAnsi="Arial" w:eastAsia="华文行楷" w:cs="Arial"/>
        </w:rPr>
        <w:t>教学过程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一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导入新课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19世纪中期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许多遭到欧美列强侵略的亚非拉国家相继沦为殖民地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东亚的日本脱颖而出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经过明治维新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迅速实现了从农业社会向工业社会的转变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成为亚洲第一个走上近代化道路的国家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避免了与其他亚非拉国家相同的命运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明治维新是怎样发生的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日本为什么会成功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二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新课讲授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目标导学一：明治维新前的日本(历史条件)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引导学生阅读教材图文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了解幕府时代政治状况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INCLUDEPICTURE"R9JA16.TIF"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409065" cy="1459865"/>
            <wp:effectExtent l="0" t="0" r="635" b="635"/>
            <wp:docPr id="15" name="图片 15" descr="E:\19春文件\人九历教案\R9JA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E:\19春文件\人九历教案\R9JA16.TIF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09065" cy="1459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eastAsia="仿宋_GB2312" w:cs="Times New Roman"/>
        </w:rPr>
        <w:t>明治维新前日本社会等级制度示意图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指导学生阅读教材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讨论并回答以下问题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(1)倒幕派的主要力量有哪些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(2)武装倒幕的经过如何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(3)倒幕的结果怎样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幕府统治推翻后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建立了以明治天皇为首的地主和资产阶级的联合政权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(这是明治维新的前提条件)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阅读教材相关内容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引导学生认识日本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内忧外患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的时局特点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内忧：幕府统治腐朽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闭关锁国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陷入统治危机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楷体_GB2312" w:cs="Times New Roman"/>
        </w:rPr>
        <w:t>外患：美国两次进入日本港口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日本被迫通商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民族危机严重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倒幕：倒幕派武装推翻幕府统治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为明治维新扫除了障碍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目标导学二：明治维新的内容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阅读材料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认识明治维新改革措施及其作用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材料展示：</w:t>
      </w:r>
      <w:r>
        <w:rPr>
          <w:rFonts w:ascii="Times New Roman" w:hAnsi="Times New Roman" w:eastAsia="楷体_GB2312" w:cs="Times New Roman"/>
        </w:rPr>
        <w:t>有关明治维新时期的图片</w:t>
      </w:r>
    </w:p>
    <w:p>
      <w:pPr>
        <w:pStyle w:val="3"/>
        <w:ind w:firstLine="420" w:firstLineChars="200"/>
        <w:jc w:val="center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fldChar w:fldCharType="begin"/>
      </w:r>
      <w:r>
        <w:rPr>
          <w:rFonts w:ascii="Times New Roman" w:hAnsi="Times New Roman" w:eastAsia="楷体_GB2312" w:cs="Times New Roman"/>
        </w:rPr>
        <w:instrText xml:space="preserve">INCLUDEPICTURE"R9JA17.TIF"</w:instrText>
      </w:r>
      <w:r>
        <w:rPr>
          <w:rFonts w:ascii="Times New Roman" w:hAnsi="Times New Roman" w:eastAsia="楷体_GB2312" w:cs="Times New Roman"/>
        </w:rPr>
        <w:fldChar w:fldCharType="separate"/>
      </w:r>
      <w:r>
        <w:rPr>
          <w:rFonts w:ascii="Times New Roman" w:hAnsi="Times New Roman" w:eastAsia="楷体_GB2312" w:cs="Times New Roman"/>
        </w:rPr>
        <w:drawing>
          <wp:inline distT="0" distB="0" distL="114300" distR="114300">
            <wp:extent cx="3323590" cy="2363470"/>
            <wp:effectExtent l="0" t="0" r="3810" b="11430"/>
            <wp:docPr id="17" name="图片 16" descr="E:\19春文件\人九历教案\R9JA1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E:\19春文件\人九历教案\R9JA17.TIF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23590" cy="2363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楷体_GB2312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eastAsia="仿宋_GB2312" w:cs="Times New Roman"/>
        </w:rPr>
        <w:t>图一：推行地税改革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仿宋_GB2312" w:cs="Times New Roman"/>
        </w:rPr>
        <w:t>允许土地买卖</w:t>
      </w:r>
      <w:r>
        <w:rPr>
          <w:rFonts w:hint="eastAsia" w:ascii="Times New Roman" w:hAnsi="Times New Roman" w:eastAsia="仿宋_GB2312" w:cs="Times New Roman"/>
        </w:rPr>
        <w:t>。</w:t>
      </w:r>
      <w:r>
        <w:rPr>
          <w:rFonts w:ascii="Times New Roman" w:hAnsi="Times New Roman" w:eastAsia="仿宋_GB2312" w:cs="Times New Roman"/>
        </w:rPr>
        <w:t>地税成了日本资本原始积累的重要来源</w:t>
      </w:r>
      <w:r>
        <w:rPr>
          <w:rFonts w:hint="eastAsia" w:ascii="Times New Roman" w:hAnsi="Times New Roman" w:eastAsia="仿宋_GB2312" w:cs="Times New Roman"/>
        </w:rPr>
        <w:t>。</w:t>
      </w:r>
      <w:r>
        <w:rPr>
          <w:rFonts w:ascii="Times New Roman" w:hAnsi="Times New Roman" w:eastAsia="仿宋_GB2312" w:cs="Times New Roman"/>
        </w:rPr>
        <w:t>(或为资本主义发展提供了资金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仿宋_GB2312" w:cs="Times New Roman"/>
        </w:rPr>
        <w:t>促进了经济发展)</w:t>
      </w:r>
    </w:p>
    <w:p>
      <w:pPr>
        <w:pStyle w:val="3"/>
        <w:ind w:firstLine="420" w:firstLineChars="200"/>
        <w:rPr>
          <w:rFonts w:hint="eastAsia" w:ascii="MingLiU_HKSCS" w:hAnsi="MingLiU_HKSCS" w:eastAsia="仿宋_GB2312" w:cs="MingLiU_HKSCS"/>
        </w:rPr>
      </w:pPr>
      <w:r>
        <w:rPr>
          <w:rFonts w:ascii="Times New Roman" w:hAnsi="Times New Roman" w:eastAsia="仿宋_GB2312" w:cs="Times New Roman"/>
        </w:rPr>
        <w:t>图二：引进西方先进技术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仿宋_GB2312" w:cs="Times New Roman"/>
        </w:rPr>
        <w:t>兴建铁路</w:t>
      </w:r>
      <w:r>
        <w:rPr>
          <w:rFonts w:hint="eastAsia" w:ascii="Times New Roman" w:hAnsi="Times New Roman" w:eastAsia="仿宋_GB2312" w:cs="Times New Roman"/>
        </w:rPr>
        <w:t>。</w:t>
      </w:r>
      <w:r>
        <w:rPr>
          <w:rFonts w:ascii="Times New Roman" w:hAnsi="Times New Roman" w:eastAsia="仿宋_GB2312" w:cs="Times New Roman"/>
        </w:rPr>
        <w:t>促进了日本交通的发展</w:t>
      </w:r>
      <w:r>
        <w:rPr>
          <w:rFonts w:hint="eastAsia" w:ascii="Times New Roman" w:hAnsi="Times New Roman" w:eastAsia="仿宋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仿宋_GB2312" w:cs="MingLiU_HKSCS"/>
        </w:rPr>
      </w:pPr>
      <w:r>
        <w:rPr>
          <w:rFonts w:ascii="Times New Roman" w:hAnsi="Times New Roman" w:eastAsia="仿宋_GB2312" w:cs="Times New Roman"/>
        </w:rPr>
        <w:t>图三：提出</w:t>
      </w:r>
      <w:r>
        <w:rPr>
          <w:rFonts w:hAnsi="宋体" w:cs="Times New Roman"/>
        </w:rPr>
        <w:t>“</w:t>
      </w:r>
      <w:r>
        <w:rPr>
          <w:rFonts w:ascii="Times New Roman" w:hAnsi="Times New Roman" w:eastAsia="仿宋_GB2312" w:cs="Times New Roman"/>
        </w:rPr>
        <w:t>文明开化</w:t>
      </w:r>
      <w:r>
        <w:rPr>
          <w:rFonts w:hAnsi="宋体" w:cs="Times New Roman"/>
        </w:rPr>
        <w:t>”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仿宋_GB2312" w:cs="Times New Roman"/>
        </w:rPr>
        <w:t>建立新式学堂</w:t>
      </w:r>
      <w:r>
        <w:rPr>
          <w:rFonts w:hint="eastAsia" w:ascii="Times New Roman" w:hAnsi="Times New Roman" w:eastAsia="仿宋_GB2312" w:cs="Times New Roman"/>
        </w:rPr>
        <w:t>。</w:t>
      </w:r>
      <w:r>
        <w:rPr>
          <w:rFonts w:ascii="Times New Roman" w:hAnsi="Times New Roman" w:eastAsia="仿宋_GB2312" w:cs="Times New Roman"/>
        </w:rPr>
        <w:t>大力发展近代教育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仿宋_GB2312" w:cs="Times New Roman"/>
        </w:rPr>
        <w:t>培养建设人才</w:t>
      </w:r>
      <w:r>
        <w:rPr>
          <w:rFonts w:hint="eastAsia" w:ascii="Times New Roman" w:hAnsi="Times New Roman" w:eastAsia="仿宋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图四：政府投资兴办近代企业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仿宋_GB2312" w:cs="Times New Roman"/>
        </w:rPr>
        <w:t>即</w:t>
      </w:r>
      <w:r>
        <w:rPr>
          <w:rFonts w:hAnsi="宋体" w:cs="Times New Roman"/>
        </w:rPr>
        <w:t>“</w:t>
      </w:r>
      <w:r>
        <w:rPr>
          <w:rFonts w:ascii="Times New Roman" w:hAnsi="Times New Roman" w:eastAsia="仿宋_GB2312" w:cs="Times New Roman"/>
        </w:rPr>
        <w:t>殖产兴业</w:t>
      </w:r>
      <w:r>
        <w:rPr>
          <w:rFonts w:hAnsi="宋体" w:cs="Times New Roman"/>
        </w:rPr>
        <w:t>”</w:t>
      </w:r>
      <w:r>
        <w:rPr>
          <w:rFonts w:ascii="Times New Roman" w:hAnsi="Times New Roman" w:eastAsia="仿宋_GB2312" w:cs="Times New Roman"/>
        </w:rPr>
        <w:t>等</w:t>
      </w:r>
      <w:r>
        <w:rPr>
          <w:rFonts w:hint="eastAsia" w:ascii="Times New Roman" w:hAnsi="Times New Roman" w:eastAsia="仿宋_GB2312" w:cs="Times New Roman"/>
        </w:rPr>
        <w:t>。</w:t>
      </w:r>
      <w:r>
        <w:rPr>
          <w:rFonts w:ascii="Times New Roman" w:hAnsi="Times New Roman" w:eastAsia="仿宋_GB2312" w:cs="Times New Roman"/>
        </w:rPr>
        <w:t>促进日本近代工业的发展</w:t>
      </w:r>
      <w:r>
        <w:rPr>
          <w:rFonts w:hint="eastAsia" w:ascii="Times New Roman" w:hAnsi="Times New Roman" w:eastAsia="仿宋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阅读教材和上述材料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列表归纳日本明治维新的内容(附图解)</w:t>
      </w:r>
      <w:r>
        <w:rPr>
          <w:rFonts w:hint="eastAsia" w:ascii="Times New Roman" w:hAnsi="Times New Roman" w:cs="Times New Roman"/>
        </w:rPr>
        <w:t>。</w:t>
      </w:r>
    </w:p>
    <w:tbl>
      <w:tblPr>
        <w:tblStyle w:val="4"/>
        <w:tblW w:w="79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65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领域</w:t>
            </w:r>
          </w:p>
        </w:tc>
        <w:tc>
          <w:tcPr>
            <w:tcW w:w="6576" w:type="dxa"/>
            <w:vAlign w:val="center"/>
          </w:tcPr>
          <w:p>
            <w:pPr>
              <w:pStyle w:val="3"/>
              <w:jc w:val="center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黑体" w:cs="Times New Roman"/>
              </w:rPr>
              <w:t>改革内容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政治上</w:t>
            </w:r>
          </w:p>
        </w:tc>
        <w:tc>
          <w:tcPr>
            <w:tcW w:w="6576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废藩置县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实现中央集权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军事上</w:t>
            </w:r>
          </w:p>
        </w:tc>
        <w:tc>
          <w:tcPr>
            <w:tcW w:w="6576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实行征兵制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建立新式军队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经济上</w:t>
            </w:r>
          </w:p>
        </w:tc>
        <w:tc>
          <w:tcPr>
            <w:tcW w:w="6576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推行地税改革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以</w:t>
            </w:r>
            <w:r>
              <w:rPr>
                <w:rFonts w:hAnsi="宋体" w:cs="Times New Roman"/>
              </w:rPr>
              <w:t>“</w:t>
            </w:r>
            <w:r>
              <w:rPr>
                <w:rFonts w:ascii="Times New Roman" w:hAnsi="Times New Roman" w:eastAsia="楷体_GB2312" w:cs="Times New Roman"/>
              </w:rPr>
              <w:t>殖产兴业</w:t>
            </w:r>
            <w:r>
              <w:rPr>
                <w:rFonts w:hAnsi="宋体" w:cs="Times New Roman"/>
              </w:rPr>
              <w:t>”</w:t>
            </w:r>
            <w:r>
              <w:rPr>
                <w:rFonts w:ascii="Times New Roman" w:hAnsi="Times New Roman" w:eastAsia="楷体_GB2312" w:cs="Times New Roman"/>
              </w:rPr>
              <w:t>为口号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大力发展近代经济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6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文化教育</w:t>
            </w:r>
          </w:p>
        </w:tc>
        <w:tc>
          <w:tcPr>
            <w:tcW w:w="6576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提倡</w:t>
            </w:r>
            <w:r>
              <w:rPr>
                <w:rFonts w:hAnsi="宋体" w:cs="Times New Roman"/>
              </w:rPr>
              <w:t>“</w:t>
            </w:r>
            <w:r>
              <w:rPr>
                <w:rFonts w:ascii="Times New Roman" w:hAnsi="Times New Roman" w:eastAsia="楷体_GB2312" w:cs="Times New Roman"/>
              </w:rPr>
              <w:t>文明开化</w:t>
            </w:r>
            <w:r>
              <w:rPr>
                <w:rFonts w:hAnsi="宋体" w:cs="Times New Roman"/>
              </w:rPr>
              <w:t>”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向西方学习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改造日本的教育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文化和生活方式</w:t>
            </w:r>
          </w:p>
        </w:tc>
      </w:tr>
    </w:tbl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INCLUDEPICTURE"R9JA18.TIF"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229485" cy="805815"/>
            <wp:effectExtent l="0" t="0" r="5715" b="6985"/>
            <wp:docPr id="18" name="图片 17" descr="E:\19春文件\人九历教案\R9JA1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7" descr="E:\19春文件\人九历教案\R9JA18.TIF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29485" cy="805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目标导学三：明治维新的历史影响和改革成功的原因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引导学生阅读教材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结合改革措施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认识明治维新的性质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INCLUDEPICTURE"R9JA19.TIF"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286000" cy="1229995"/>
            <wp:effectExtent l="0" t="0" r="0" b="1905"/>
            <wp:docPr id="16" name="图片 18" descr="E:\19春文件\人九历教案\R9JA1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8" descr="E:\19春文件\人九历教案\R9JA19.TIF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229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总结明治维新的历史影响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明治维新成为日本历史的重大转折点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通过明治维新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日本迅速走上了发展资本主义的道路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实现了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富国强兵</w:t>
      </w:r>
      <w:r>
        <w:rPr>
          <w:rFonts w:hAnsi="宋体" w:cs="Times New Roman"/>
        </w:rPr>
        <w:t>”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开始跻身资本主义强国之列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但是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明治维新保留了大量旧制度的残余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军国主义色彩浓厚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日本强大起来后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很快走上了对外侵略扩张的道路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讨论日本明治维新成功的原因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教师引导学生阅读教材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鼓励学生运用史实提出自己的观点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用史实进行佐证</w:t>
      </w:r>
      <w:r>
        <w:rPr>
          <w:rFonts w:hint="eastAsia" w:ascii="Times New Roman" w:hAnsi="Times New Roman" w:cs="Times New Roman"/>
        </w:rPr>
        <w:t>。</w:t>
      </w:r>
    </w:p>
    <w:tbl>
      <w:tblPr>
        <w:tblStyle w:val="4"/>
        <w:tblW w:w="86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3473"/>
        <w:gridCol w:w="42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原因</w:t>
            </w:r>
          </w:p>
        </w:tc>
        <w:tc>
          <w:tcPr>
            <w:tcW w:w="3473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依据</w:t>
            </w:r>
          </w:p>
        </w:tc>
        <w:tc>
          <w:tcPr>
            <w:tcW w:w="4229" w:type="dxa"/>
            <w:vAlign w:val="center"/>
          </w:tcPr>
          <w:p>
            <w:pPr>
              <w:pStyle w:val="3"/>
              <w:jc w:val="center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黑体" w:cs="Times New Roman"/>
              </w:rPr>
              <w:t>佐证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原因1</w:t>
            </w:r>
          </w:p>
        </w:tc>
        <w:tc>
          <w:tcPr>
            <w:tcW w:w="3473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封建专制统治相对较薄弱</w:t>
            </w:r>
          </w:p>
        </w:tc>
        <w:tc>
          <w:tcPr>
            <w:tcW w:w="4229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幕府制下中央统治较薄弱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原因2</w:t>
            </w:r>
          </w:p>
        </w:tc>
        <w:tc>
          <w:tcPr>
            <w:tcW w:w="3473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倒幕派势力强大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有自己的武装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得到西南四藩和天皇支持</w:t>
            </w:r>
          </w:p>
        </w:tc>
        <w:tc>
          <w:tcPr>
            <w:tcW w:w="4229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武装倒幕为改革扫除了障碍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原因3</w:t>
            </w:r>
          </w:p>
        </w:tc>
        <w:tc>
          <w:tcPr>
            <w:tcW w:w="3473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国际环境相对较宽松</w:t>
            </w:r>
          </w:p>
        </w:tc>
        <w:tc>
          <w:tcPr>
            <w:tcW w:w="4229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处于19世纪中期资本主义自由发展阶段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4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原因4</w:t>
            </w:r>
          </w:p>
        </w:tc>
        <w:tc>
          <w:tcPr>
            <w:tcW w:w="3473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改革措施得当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行之有效</w:t>
            </w:r>
          </w:p>
        </w:tc>
        <w:tc>
          <w:tcPr>
            <w:tcW w:w="4229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政治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经济等措施有充分准备和应对举措</w:t>
            </w:r>
          </w:p>
        </w:tc>
      </w:tr>
    </w:tbl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eastAsia="黑体" w:cs="Times New Roman"/>
        </w:rPr>
        <w:t>拓展延伸：</w:t>
      </w:r>
      <w:r>
        <w:rPr>
          <w:rFonts w:ascii="Times New Roman" w:hAnsi="Times New Roman" w:cs="Times New Roman"/>
        </w:rPr>
        <w:t>日本明治维新与中国戊戌变法的比较</w:t>
      </w:r>
    </w:p>
    <w:tbl>
      <w:tblPr>
        <w:tblStyle w:val="4"/>
        <w:tblW w:w="9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805"/>
        <w:gridCol w:w="3592"/>
        <w:gridCol w:w="4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5" w:type="dxa"/>
            <w:gridSpan w:val="2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项目</w:t>
            </w:r>
          </w:p>
        </w:tc>
        <w:tc>
          <w:tcPr>
            <w:tcW w:w="3592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明治维新</w:t>
            </w:r>
          </w:p>
        </w:tc>
        <w:tc>
          <w:tcPr>
            <w:tcW w:w="4421" w:type="dxa"/>
            <w:vAlign w:val="center"/>
          </w:tcPr>
          <w:p>
            <w:pPr>
              <w:pStyle w:val="3"/>
              <w:jc w:val="center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黑体" w:cs="Times New Roman"/>
              </w:rPr>
              <w:t>戊戌变法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0" w:type="dxa"/>
            <w:vMerge w:val="restart"/>
            <w:vAlign w:val="center"/>
          </w:tcPr>
          <w:p>
            <w:pPr>
              <w:pStyle w:val="3"/>
              <w:jc w:val="center"/>
              <w:rPr>
                <w:rFonts w:hint="eastAsia" w:ascii="Times New Roman" w:hAnsi="Times New Roman" w:eastAsia="黑体" w:cs="Times New Roman"/>
              </w:rPr>
            </w:pPr>
            <w:r>
              <w:rPr>
                <w:rFonts w:hint="eastAsia" w:ascii="Times New Roman" w:hAnsi="Times New Roman" w:eastAsia="黑体" w:cs="Times New Roman"/>
              </w:rPr>
              <w:t>不</w:t>
            </w:r>
          </w:p>
          <w:p>
            <w:pPr>
              <w:pStyle w:val="3"/>
              <w:jc w:val="center"/>
              <w:rPr>
                <w:rFonts w:hint="eastAsia" w:ascii="Times New Roman" w:hAnsi="Times New Roman" w:eastAsia="黑体" w:cs="Times New Roman"/>
              </w:rPr>
            </w:pPr>
            <w:r>
              <w:rPr>
                <w:rFonts w:hint="eastAsia" w:ascii="Times New Roman" w:hAnsi="Times New Roman" w:eastAsia="黑体" w:cs="Times New Roman"/>
              </w:rPr>
              <w:t>同</w:t>
            </w:r>
          </w:p>
          <w:p>
            <w:pPr>
              <w:pStyle w:val="3"/>
              <w:jc w:val="center"/>
              <w:rPr>
                <w:rFonts w:hint="eastAsia" w:ascii="Times New Roman" w:hAnsi="Times New Roman" w:eastAsia="黑体" w:cs="Times New Roman"/>
              </w:rPr>
            </w:pPr>
            <w:r>
              <w:rPr>
                <w:rFonts w:hint="eastAsia" w:ascii="Times New Roman" w:hAnsi="Times New Roman" w:eastAsia="黑体" w:cs="Times New Roman"/>
              </w:rPr>
              <w:t>点</w:t>
            </w:r>
          </w:p>
        </w:tc>
        <w:tc>
          <w:tcPr>
            <w:tcW w:w="805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背景</w:t>
            </w:r>
          </w:p>
        </w:tc>
        <w:tc>
          <w:tcPr>
            <w:tcW w:w="3592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日本经济发展水平普遍高于中国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资本主义发展比中国充分</w:t>
            </w:r>
          </w:p>
        </w:tc>
        <w:tc>
          <w:tcPr>
            <w:tcW w:w="4421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中国经济发展水平落后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资本主义发展缓慢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0" w:type="dxa"/>
            <w:vMerge w:val="continue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3"/>
              <w:jc w:val="center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黑体" w:cs="Times New Roman"/>
              </w:rPr>
              <w:t>力量</w:t>
            </w:r>
          </w:p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对比</w:t>
            </w:r>
          </w:p>
        </w:tc>
        <w:tc>
          <w:tcPr>
            <w:tcW w:w="3592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日本幕府封建专制统治相对薄弱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幕府成为众矢之的</w:t>
            </w:r>
          </w:p>
        </w:tc>
        <w:tc>
          <w:tcPr>
            <w:tcW w:w="4421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中国封建势力较强大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维新力量弱小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顽固派阻挠改革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0" w:type="dxa"/>
            <w:vMerge w:val="continue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途径</w:t>
            </w:r>
          </w:p>
        </w:tc>
        <w:tc>
          <w:tcPr>
            <w:tcW w:w="3592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日本改革是在推翻幕府统治的前提下进行的</w:t>
            </w:r>
          </w:p>
        </w:tc>
        <w:tc>
          <w:tcPr>
            <w:tcW w:w="4421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中国维新派比较软弱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依靠没有实权的皇帝进行变法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0" w:type="dxa"/>
            <w:vMerge w:val="continue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3"/>
              <w:jc w:val="center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黑体" w:cs="Times New Roman"/>
              </w:rPr>
              <w:t>国际</w:t>
            </w:r>
          </w:p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环境</w:t>
            </w:r>
          </w:p>
        </w:tc>
        <w:tc>
          <w:tcPr>
            <w:tcW w:w="3592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日本改革处在自由资本主义阶段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国际环境较为宽松</w:t>
            </w:r>
          </w:p>
        </w:tc>
        <w:tc>
          <w:tcPr>
            <w:tcW w:w="4421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中国改革处在主要资本主义国家向帝国主义过渡阶段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0" w:type="dxa"/>
            <w:vMerge w:val="continue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结果</w:t>
            </w:r>
          </w:p>
        </w:tc>
        <w:tc>
          <w:tcPr>
            <w:tcW w:w="3592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日本改革使日本走上了资本主义道路</w:t>
            </w:r>
          </w:p>
        </w:tc>
        <w:tc>
          <w:tcPr>
            <w:tcW w:w="4421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中国改革失败了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仍处于半殖民地半封建社会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0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805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相同点</w:t>
            </w:r>
          </w:p>
        </w:tc>
        <w:tc>
          <w:tcPr>
            <w:tcW w:w="8013" w:type="dxa"/>
            <w:gridSpan w:val="2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hAnsi="宋体" w:eastAsia="楷体_GB2312" w:cs="Times New Roman"/>
              </w:rPr>
              <w:t>①</w:t>
            </w:r>
            <w:r>
              <w:rPr>
                <w:rFonts w:ascii="Times New Roman" w:hAnsi="Times New Roman" w:eastAsia="楷体_GB2312" w:cs="Times New Roman"/>
              </w:rPr>
              <w:t>背景：两国改革前都处于闭关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落后状态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都存在着严重民族危机(内忧外患)；资本主义在两国逐步形成和发展</w:t>
            </w:r>
          </w:p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hAnsi="宋体" w:eastAsia="楷体_GB2312" w:cs="Times New Roman"/>
              </w:rPr>
              <w:t>②</w:t>
            </w:r>
            <w:r>
              <w:rPr>
                <w:rFonts w:ascii="Times New Roman" w:hAnsi="Times New Roman" w:eastAsia="楷体_GB2312" w:cs="Times New Roman"/>
              </w:rPr>
              <w:t>内容：都进行了政治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经济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文化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军事等方面的改革</w:t>
            </w:r>
          </w:p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hAnsi="宋体" w:eastAsia="楷体_GB2312" w:cs="Times New Roman"/>
              </w:rPr>
              <w:t>③</w:t>
            </w:r>
            <w:r>
              <w:rPr>
                <w:rFonts w:ascii="Times New Roman" w:hAnsi="Times New Roman" w:eastAsia="楷体_GB2312" w:cs="Times New Roman"/>
              </w:rPr>
              <w:t>性质：都是自上而下的资产阶级性质的改革</w:t>
            </w:r>
          </w:p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hAnsi="宋体" w:eastAsia="楷体_GB2312" w:cs="Times New Roman"/>
              </w:rPr>
              <w:t>④</w:t>
            </w:r>
            <w:r>
              <w:rPr>
                <w:rFonts w:ascii="Times New Roman" w:hAnsi="Times New Roman" w:eastAsia="楷体_GB2312" w:cs="Times New Roman"/>
              </w:rPr>
              <w:t>方式：都是自上而下的变法运动</w:t>
            </w:r>
          </w:p>
        </w:tc>
      </w:tr>
    </w:tbl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三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课堂总结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成为亚洲强国的日本很快走上了对外侵略扩张的道路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把侵略矛头对准了中国和朝鲜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给中国等国人民带来灾难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历史证明：强而必霸的道路是不得人心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注定要失败的！同样遭受列强侵略的中国开始借鉴日本成功之路实行改革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但戊戌变法却失败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它说明：不触动封建根基的改良运动在中国行不通！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3　</w:t>
      </w:r>
      <w:r>
        <w:rPr>
          <w:rFonts w:ascii="Arial" w:hAnsi="Arial" w:eastAsia="华文行楷" w:cs="Arial"/>
        </w:rPr>
        <w:t>板书设计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INCLUDEPICTURE"R9JA20.TIF"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4876800" cy="1130935"/>
            <wp:effectExtent l="0" t="0" r="0" b="1206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2" r:link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130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555700B0"/>
    <w:rsid w:val="5557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file:///E:\19&#26149;&#25991;&#20214;\&#20154;&#20061;&#21382;&#25945;&#26696;\R9JA18.TIF" TargetMode="External"/><Relationship Id="rId8" Type="http://schemas.openxmlformats.org/officeDocument/2006/relationships/image" Target="media/image3.png"/><Relationship Id="rId7" Type="http://schemas.openxmlformats.org/officeDocument/2006/relationships/image" Target="file:///E:\19&#26149;&#25991;&#20214;\&#20154;&#20061;&#21382;&#25945;&#26696;\R9JA17.TIF" TargetMode="External"/><Relationship Id="rId6" Type="http://schemas.openxmlformats.org/officeDocument/2006/relationships/image" Target="media/image2.png"/><Relationship Id="rId5" Type="http://schemas.openxmlformats.org/officeDocument/2006/relationships/image" Target="file:///E:\19&#26149;&#25991;&#20214;\&#20154;&#20061;&#21382;&#25945;&#26696;\R9JA16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file:///E:\19&#26149;&#25991;&#20214;\&#20154;&#20061;&#21382;&#25945;&#26696;\R9JA20.TIF" TargetMode="External"/><Relationship Id="rId12" Type="http://schemas.openxmlformats.org/officeDocument/2006/relationships/image" Target="media/image5.png"/><Relationship Id="rId11" Type="http://schemas.openxmlformats.org/officeDocument/2006/relationships/image" Target="file:///E:\19&#26149;&#25991;&#20214;\&#20154;&#20061;&#21382;&#25945;&#26696;\R9JA19.TIF" TargetMode="Externa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2022-12-29T07:04:00Z</dcterms:created>
  <dc:creator>cherish</dc:creator>
  <cp:lastModifiedBy>cherish</cp:lastModifiedBy>
  <dcterms:modified xsi:type="dcterms:W3CDTF">2022-12-29T07:05:45Z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C5AF4A9A678C435F9950F440C21E6427</vt:lpwstr>
  </property>
</Properties>
</file>