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ascii="Times New Roman" w:hAnsi="Times New Roman"/>
        </w:rPr>
        <w:t>第12课　亚非拉民族民主运动的高涨</w:t>
      </w:r>
    </w:p>
    <w:p>
      <w:pPr>
        <w:pStyle w:val="3"/>
        <w:ind w:firstLine="420" w:firstLineChars="200"/>
        <w:jc w:val="center"/>
        <w:rPr>
          <w:rFonts w:ascii="Times New Roman" w:hAnsi="Times New Roman" w:cs="Times New Roman"/>
        </w:rPr>
      </w:pPr>
      <w:r>
        <w:rPr>
          <w:rFonts w:ascii="Arial" w:hAnsi="Arial" w:eastAsia="黑体" w:cs="Arial"/>
        </w:rPr>
        <w:t>1　</w:t>
      </w:r>
      <w:r>
        <w:rPr>
          <w:rFonts w:ascii="Arial" w:hAnsi="Arial" w:eastAsia="华文行楷" w:cs="Arial"/>
        </w:rPr>
        <w:t>教学分析</w:t>
      </w:r>
    </w:p>
    <w:p>
      <w:pPr>
        <w:pStyle w:val="3"/>
        <w:rPr>
          <w:rFonts w:ascii="Times New Roman" w:hAnsi="Times New Roman" w:eastAsia="MingLiU_HKSCS" w:cs="Times New Roman"/>
        </w:rPr>
      </w:pPr>
      <w:r>
        <w:rPr>
          <w:rFonts w:ascii="Times New Roman" w:hAnsi="Times New Roman" w:cs="Times New Roman"/>
        </w:rPr>
        <w:t>【教学目标】</w:t>
      </w:r>
    </w:p>
    <w:tbl>
      <w:tblPr>
        <w:tblStyle w:val="4"/>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1"/>
        <w:gridCol w:w="6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1" w:type="dxa"/>
            <w:vAlign w:val="center"/>
          </w:tcPr>
          <w:p>
            <w:pPr>
              <w:pStyle w:val="3"/>
              <w:jc w:val="center"/>
              <w:rPr>
                <w:rFonts w:ascii="Times New Roman" w:hAnsi="Times New Roman" w:cs="Times New Roman"/>
              </w:rPr>
            </w:pPr>
            <w:r>
              <w:rPr>
                <w:rFonts w:ascii="Times New Roman" w:hAnsi="Times New Roman" w:eastAsia="黑体" w:cs="Times New Roman"/>
              </w:rPr>
              <w:t>知识与能力</w:t>
            </w:r>
          </w:p>
        </w:tc>
        <w:tc>
          <w:tcPr>
            <w:tcW w:w="6605" w:type="dxa"/>
            <w:vAlign w:val="center"/>
          </w:tcPr>
          <w:p>
            <w:pPr>
              <w:pStyle w:val="3"/>
              <w:jc w:val="left"/>
              <w:rPr>
                <w:rFonts w:hint="eastAsia" w:ascii="MingLiU_HKSCS" w:hAnsi="MingLiU_HKSCS" w:eastAsia="MingLiU_HKSCS" w:cs="MingLiU_HKSCS"/>
              </w:rPr>
            </w:pPr>
            <w:r>
              <w:rPr>
                <w:rFonts w:ascii="Times New Roman" w:hAnsi="Times New Roman" w:cs="Times New Roman"/>
              </w:rPr>
              <w:t>通过学习</w:t>
            </w:r>
            <w:r>
              <w:rPr>
                <w:rFonts w:hint="eastAsia" w:ascii="Times New Roman" w:hAnsi="Times New Roman" w:cs="Times New Roman"/>
              </w:rPr>
              <w:t>，</w:t>
            </w:r>
            <w:r>
              <w:rPr>
                <w:rFonts w:ascii="Times New Roman" w:hAnsi="Times New Roman" w:cs="Times New Roman"/>
              </w:rPr>
              <w:t>引导学生了解第一次世界大战后</w:t>
            </w:r>
            <w:r>
              <w:rPr>
                <w:rFonts w:hint="eastAsia" w:ascii="Times New Roman" w:hAnsi="Times New Roman" w:cs="Times New Roman"/>
              </w:rPr>
              <w:t>，</w:t>
            </w:r>
            <w:r>
              <w:rPr>
                <w:rFonts w:ascii="Times New Roman" w:hAnsi="Times New Roman" w:cs="Times New Roman"/>
              </w:rPr>
              <w:t>亚非拉民族民主运动高涨的表现</w:t>
            </w:r>
            <w:r>
              <w:rPr>
                <w:rFonts w:hint="eastAsia" w:ascii="Times New Roman" w:hAnsi="Times New Roman" w:cs="Times New Roman"/>
              </w:rPr>
              <w:t>，</w:t>
            </w:r>
            <w:r>
              <w:rPr>
                <w:rFonts w:ascii="Times New Roman" w:hAnsi="Times New Roman" w:cs="Times New Roman"/>
              </w:rPr>
              <w:t>主要有印度的非暴力不合作运动</w:t>
            </w:r>
            <w:r>
              <w:rPr>
                <w:rFonts w:hint="eastAsia" w:ascii="Times New Roman" w:hAnsi="Times New Roman" w:cs="Times New Roman"/>
              </w:rPr>
              <w:t>、</w:t>
            </w:r>
            <w:r>
              <w:rPr>
                <w:rFonts w:ascii="Times New Roman" w:hAnsi="Times New Roman" w:cs="Times New Roman"/>
              </w:rPr>
              <w:t>埃及的华夫脱运动和墨西哥的卡德纳斯改革；引导学生认识印度非暴力不合作运动的形式</w:t>
            </w:r>
            <w:r>
              <w:rPr>
                <w:rFonts w:hint="eastAsia" w:ascii="Times New Roman" w:hAnsi="Times New Roman" w:cs="Times New Roman"/>
              </w:rPr>
              <w:t>、</w:t>
            </w:r>
            <w:r>
              <w:rPr>
                <w:rFonts w:ascii="Times New Roman" w:hAnsi="Times New Roman" w:cs="Times New Roman"/>
              </w:rPr>
              <w:t>特征</w:t>
            </w:r>
            <w:r>
              <w:rPr>
                <w:rFonts w:hint="eastAsia" w:ascii="Times New Roman" w:hAnsi="Times New Roman" w:cs="Times New Roman"/>
              </w:rPr>
              <w:t>、</w:t>
            </w:r>
            <w:r>
              <w:rPr>
                <w:rFonts w:ascii="Times New Roman" w:hAnsi="Times New Roman" w:cs="Times New Roman"/>
              </w:rPr>
              <w:t>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1" w:type="dxa"/>
            <w:vAlign w:val="center"/>
          </w:tcPr>
          <w:p>
            <w:pPr>
              <w:pStyle w:val="3"/>
              <w:jc w:val="center"/>
              <w:rPr>
                <w:rFonts w:ascii="Times New Roman" w:hAnsi="Times New Roman" w:cs="Times New Roman"/>
              </w:rPr>
            </w:pPr>
            <w:r>
              <w:rPr>
                <w:rFonts w:ascii="Times New Roman" w:hAnsi="Times New Roman" w:eastAsia="黑体" w:cs="Times New Roman"/>
              </w:rPr>
              <w:t>过程与方法</w:t>
            </w:r>
          </w:p>
        </w:tc>
        <w:tc>
          <w:tcPr>
            <w:tcW w:w="6605" w:type="dxa"/>
            <w:vAlign w:val="center"/>
          </w:tcPr>
          <w:p>
            <w:pPr>
              <w:pStyle w:val="3"/>
              <w:jc w:val="left"/>
              <w:rPr>
                <w:rFonts w:hint="eastAsia" w:ascii="MingLiU_HKSCS" w:hAnsi="MingLiU_HKSCS" w:eastAsia="MingLiU_HKSCS" w:cs="MingLiU_HKSCS"/>
              </w:rPr>
            </w:pPr>
            <w:r>
              <w:rPr>
                <w:rFonts w:ascii="Times New Roman" w:hAnsi="Times New Roman" w:cs="Times New Roman"/>
              </w:rPr>
              <w:t>通过引导学生阅读教材和相关史料</w:t>
            </w:r>
            <w:r>
              <w:rPr>
                <w:rFonts w:hint="eastAsia" w:ascii="Times New Roman" w:hAnsi="Times New Roman" w:cs="Times New Roman"/>
              </w:rPr>
              <w:t>，</w:t>
            </w:r>
            <w:r>
              <w:rPr>
                <w:rFonts w:ascii="Times New Roman" w:hAnsi="Times New Roman" w:cs="Times New Roman"/>
              </w:rPr>
              <w:t>认识印度非暴力不合作运动中</w:t>
            </w:r>
            <w:r>
              <w:rPr>
                <w:rFonts w:hAnsi="宋体" w:cs="Times New Roman"/>
              </w:rPr>
              <w:t>“</w:t>
            </w:r>
            <w:r>
              <w:rPr>
                <w:rFonts w:ascii="Times New Roman" w:hAnsi="Times New Roman" w:cs="Times New Roman"/>
              </w:rPr>
              <w:t>非暴力</w:t>
            </w:r>
            <w:r>
              <w:rPr>
                <w:rFonts w:hAnsi="宋体" w:cs="Times New Roman"/>
              </w:rPr>
              <w:t>”</w:t>
            </w:r>
            <w:r>
              <w:rPr>
                <w:rFonts w:ascii="Times New Roman" w:hAnsi="Times New Roman" w:cs="Times New Roman"/>
              </w:rPr>
              <w:t>与</w:t>
            </w:r>
            <w:r>
              <w:rPr>
                <w:rFonts w:hAnsi="宋体" w:cs="Times New Roman"/>
              </w:rPr>
              <w:t>“</w:t>
            </w:r>
            <w:r>
              <w:rPr>
                <w:rFonts w:ascii="Times New Roman" w:hAnsi="Times New Roman" w:cs="Times New Roman"/>
              </w:rPr>
              <w:t>不合作</w:t>
            </w:r>
            <w:r>
              <w:rPr>
                <w:rFonts w:hAnsi="宋体" w:cs="Times New Roman"/>
              </w:rPr>
              <w:t>”</w:t>
            </w:r>
            <w:r>
              <w:rPr>
                <w:rFonts w:ascii="Times New Roman" w:hAnsi="Times New Roman" w:cs="Times New Roman"/>
              </w:rPr>
              <w:t>之间的关系</w:t>
            </w:r>
            <w:r>
              <w:rPr>
                <w:rFonts w:hint="eastAsia" w:ascii="Times New Roman" w:hAnsi="Times New Roman" w:cs="Times New Roman"/>
              </w:rPr>
              <w:t>，</w:t>
            </w:r>
            <w:r>
              <w:rPr>
                <w:rFonts w:ascii="Times New Roman" w:hAnsi="Times New Roman" w:cs="Times New Roman"/>
              </w:rPr>
              <w:t>理解非暴力不合作运动的进步性和局限性；通过引导学生认识埃及华夫脱运动与印度非暴力不合作运动的异同</w:t>
            </w:r>
            <w:r>
              <w:rPr>
                <w:rFonts w:hint="eastAsia" w:ascii="Times New Roman" w:hAnsi="Times New Roman" w:cs="Times New Roman"/>
              </w:rPr>
              <w:t>，</w:t>
            </w:r>
            <w:r>
              <w:rPr>
                <w:rFonts w:ascii="Times New Roman" w:hAnsi="Times New Roman" w:cs="Times New Roman"/>
              </w:rPr>
              <w:t>提高对事物的比较分析能力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1" w:type="dxa"/>
            <w:vAlign w:val="center"/>
          </w:tcPr>
          <w:p>
            <w:pPr>
              <w:pStyle w:val="3"/>
              <w:jc w:val="center"/>
              <w:rPr>
                <w:rFonts w:ascii="Times New Roman" w:hAnsi="Times New Roman" w:cs="Times New Roman"/>
              </w:rPr>
            </w:pPr>
            <w:r>
              <w:rPr>
                <w:rFonts w:ascii="Times New Roman" w:hAnsi="Times New Roman" w:eastAsia="黑体" w:cs="Times New Roman"/>
              </w:rPr>
              <w:t>情感态度与价值观</w:t>
            </w:r>
          </w:p>
        </w:tc>
        <w:tc>
          <w:tcPr>
            <w:tcW w:w="6605" w:type="dxa"/>
            <w:vAlign w:val="center"/>
          </w:tcPr>
          <w:p>
            <w:pPr>
              <w:pStyle w:val="3"/>
              <w:jc w:val="left"/>
              <w:rPr>
                <w:rFonts w:ascii="Times New Roman" w:hAnsi="Times New Roman" w:eastAsia="MingLiU_HKSCS" w:cs="Times New Roman"/>
              </w:rPr>
            </w:pPr>
            <w:r>
              <w:rPr>
                <w:rFonts w:ascii="Times New Roman" w:hAnsi="Times New Roman" w:cs="Times New Roman"/>
              </w:rPr>
              <w:t>了解甘地</w:t>
            </w:r>
            <w:r>
              <w:rPr>
                <w:rFonts w:hint="eastAsia" w:ascii="Times New Roman" w:hAnsi="Times New Roman" w:cs="Times New Roman"/>
              </w:rPr>
              <w:t>、</w:t>
            </w:r>
            <w:r>
              <w:rPr>
                <w:rFonts w:ascii="Times New Roman" w:hAnsi="Times New Roman" w:cs="Times New Roman"/>
              </w:rPr>
              <w:t>扎格鲁尔</w:t>
            </w:r>
            <w:r>
              <w:rPr>
                <w:rFonts w:hint="eastAsia" w:ascii="Times New Roman" w:hAnsi="Times New Roman" w:cs="Times New Roman"/>
              </w:rPr>
              <w:t>、</w:t>
            </w:r>
            <w:r>
              <w:rPr>
                <w:rFonts w:ascii="Times New Roman" w:hAnsi="Times New Roman" w:cs="Times New Roman"/>
              </w:rPr>
              <w:t>卡德纳斯领导民族民主运动的事例</w:t>
            </w:r>
            <w:r>
              <w:rPr>
                <w:rFonts w:hint="eastAsia" w:ascii="Times New Roman" w:hAnsi="Times New Roman" w:cs="Times New Roman"/>
              </w:rPr>
              <w:t>，</w:t>
            </w:r>
            <w:r>
              <w:rPr>
                <w:rFonts w:ascii="Times New Roman" w:hAnsi="Times New Roman" w:cs="Times New Roman"/>
              </w:rPr>
              <w:t>感悟他们身上那种视国家利益高于一切的民族精神</w:t>
            </w:r>
          </w:p>
        </w:tc>
      </w:tr>
    </w:tbl>
    <w:p>
      <w:pPr>
        <w:pStyle w:val="3"/>
        <w:rPr>
          <w:rFonts w:ascii="Times New Roman" w:hAnsi="Times New Roman" w:eastAsia="MingLiU_HKSCS" w:cs="Times New Roman"/>
        </w:rPr>
      </w:pPr>
      <w:r>
        <w:rPr>
          <w:rFonts w:ascii="Times New Roman" w:hAnsi="Times New Roman" w:cs="Times New Roman"/>
        </w:rPr>
        <w:t>【重点难点】</w:t>
      </w:r>
    </w:p>
    <w:p>
      <w:pPr>
        <w:pStyle w:val="3"/>
        <w:rPr>
          <w:rFonts w:ascii="Times New Roman" w:hAnsi="Times New Roman" w:eastAsia="MingLiU_HKSCS" w:cs="Times New Roman"/>
        </w:rPr>
      </w:pPr>
      <w:r>
        <w:rPr>
          <w:rFonts w:ascii="Times New Roman" w:hAnsi="Times New Roman" w:eastAsia="黑体" w:cs="Times New Roman"/>
        </w:rPr>
        <w:t>教学重点：</w:t>
      </w:r>
      <w:r>
        <w:rPr>
          <w:rFonts w:ascii="Times New Roman" w:hAnsi="Times New Roman" w:cs="Times New Roman"/>
        </w:rPr>
        <w:t>印度非暴力不合作运动</w:t>
      </w:r>
      <w:r>
        <w:rPr>
          <w:rFonts w:hint="eastAsia" w:ascii="Times New Roman" w:hAnsi="Times New Roman" w:cs="Times New Roman"/>
        </w:rPr>
        <w:t>、</w:t>
      </w:r>
      <w:r>
        <w:rPr>
          <w:rFonts w:ascii="Times New Roman" w:hAnsi="Times New Roman" w:cs="Times New Roman"/>
        </w:rPr>
        <w:t>埃及的华夫脱运动和墨西哥的卡德纳斯改革</w:t>
      </w:r>
    </w:p>
    <w:p>
      <w:pPr>
        <w:pStyle w:val="3"/>
        <w:rPr>
          <w:rFonts w:ascii="Times New Roman" w:hAnsi="Times New Roman" w:eastAsia="MingLiU_HKSCS" w:cs="Times New Roman"/>
        </w:rPr>
      </w:pPr>
      <w:r>
        <w:rPr>
          <w:rFonts w:ascii="Times New Roman" w:hAnsi="Times New Roman" w:eastAsia="黑体" w:cs="Times New Roman"/>
        </w:rPr>
        <w:t>教学难点：</w:t>
      </w:r>
      <w:r>
        <w:rPr>
          <w:rFonts w:ascii="Times New Roman" w:hAnsi="Times New Roman" w:cs="Times New Roman"/>
        </w:rPr>
        <w:t>印度非暴力不合作运动</w:t>
      </w:r>
    </w:p>
    <w:p>
      <w:pPr>
        <w:pStyle w:val="3"/>
        <w:ind w:firstLine="420" w:firstLineChars="200"/>
        <w:jc w:val="center"/>
        <w:rPr>
          <w:rFonts w:ascii="Times New Roman" w:hAnsi="Times New Roman" w:cs="Times New Roman"/>
        </w:rPr>
      </w:pPr>
      <w:r>
        <w:rPr>
          <w:rFonts w:ascii="Arial" w:hAnsi="Arial" w:eastAsia="黑体" w:cs="Arial"/>
        </w:rPr>
        <w:t>2　</w:t>
      </w:r>
      <w:r>
        <w:rPr>
          <w:rFonts w:ascii="Arial" w:hAnsi="Arial" w:eastAsia="华文行楷" w:cs="Arial"/>
        </w:rPr>
        <w:t>教学过程</w:t>
      </w:r>
    </w:p>
    <w:p>
      <w:pPr>
        <w:pStyle w:val="3"/>
        <w:ind w:firstLine="420" w:firstLineChars="200"/>
        <w:rPr>
          <w:rFonts w:ascii="Times New Roman" w:hAnsi="Times New Roman" w:eastAsia="MingLiU_HKSCS" w:cs="Times New Roman"/>
        </w:rPr>
      </w:pPr>
      <w:r>
        <w:rPr>
          <w:rFonts w:ascii="Times New Roman" w:hAnsi="Times New Roman" w:cs="Times New Roman"/>
        </w:rPr>
        <w:t>一</w:t>
      </w:r>
      <w:r>
        <w:rPr>
          <w:rFonts w:hint="eastAsia" w:ascii="Times New Roman" w:hAnsi="Times New Roman" w:cs="Times New Roman"/>
        </w:rPr>
        <w:t>、</w:t>
      </w:r>
      <w:r>
        <w:rPr>
          <w:rFonts w:ascii="Times New Roman" w:hAnsi="Times New Roman" w:cs="Times New Roman"/>
        </w:rPr>
        <w:t>导入新课</w:t>
      </w:r>
    </w:p>
    <w:p>
      <w:pPr>
        <w:pStyle w:val="3"/>
        <w:ind w:firstLine="420" w:firstLineChars="200"/>
        <w:rPr>
          <w:rFonts w:hint="eastAsia" w:ascii="Times New Roman" w:hAnsi="Times New Roman" w:eastAsia="楷体_GB2312" w:cs="Times New Roman"/>
        </w:rPr>
      </w:pPr>
      <w:r>
        <w:rPr>
          <w:rFonts w:ascii="Times New Roman" w:hAnsi="Times New Roman" w:eastAsia="楷体_GB2312" w:cs="Times New Roman"/>
        </w:rPr>
        <w:t>第一次世界大战后</w:t>
      </w:r>
      <w:r>
        <w:rPr>
          <w:rFonts w:hint="eastAsia" w:ascii="MingLiU_HKSCS" w:hAnsi="MingLiU_HKSCS" w:cs="MingLiU_HKSCS"/>
        </w:rPr>
        <w:t>，</w:t>
      </w:r>
      <w:r>
        <w:rPr>
          <w:rFonts w:ascii="Times New Roman" w:hAnsi="Times New Roman" w:eastAsia="楷体_GB2312" w:cs="Times New Roman"/>
        </w:rPr>
        <w:t>印度人民掀起了民族独立运动高潮</w:t>
      </w:r>
      <w:r>
        <w:rPr>
          <w:rFonts w:hint="eastAsia" w:ascii="Times New Roman" w:hAnsi="Times New Roman" w:eastAsia="楷体_GB2312" w:cs="Times New Roman"/>
        </w:rPr>
        <w:t>。</w:t>
      </w:r>
      <w:r>
        <w:rPr>
          <w:rFonts w:ascii="Times New Roman" w:hAnsi="Times New Roman" w:eastAsia="楷体_GB2312" w:cs="Times New Roman"/>
        </w:rPr>
        <w:t>英国殖民当局采取镇压政策</w:t>
      </w:r>
      <w:r>
        <w:rPr>
          <w:rFonts w:hint="eastAsia" w:ascii="MingLiU_HKSCS" w:hAnsi="MingLiU_HKSCS" w:cs="MingLiU_HKSCS"/>
        </w:rPr>
        <w:t>，</w:t>
      </w:r>
      <w:r>
        <w:rPr>
          <w:rFonts w:ascii="Times New Roman" w:hAnsi="Times New Roman" w:eastAsia="楷体_GB2312" w:cs="Times New Roman"/>
        </w:rPr>
        <w:t>制造了</w:t>
      </w:r>
      <w:r>
        <w:rPr>
          <w:rFonts w:hAnsi="宋体" w:cs="Times New Roman"/>
        </w:rPr>
        <w:t>“</w:t>
      </w:r>
      <w:r>
        <w:rPr>
          <w:rFonts w:ascii="Times New Roman" w:hAnsi="Times New Roman" w:eastAsia="楷体_GB2312" w:cs="Times New Roman"/>
        </w:rPr>
        <w:t>阿姆利则惨案</w:t>
      </w:r>
      <w:r>
        <w:rPr>
          <w:rFonts w:hAnsi="宋体" w:cs="Times New Roman"/>
        </w:rPr>
        <w:t>”</w:t>
      </w:r>
      <w:r>
        <w:rPr>
          <w:rFonts w:hint="eastAsia" w:ascii="Times New Roman" w:hAnsi="Times New Roman" w:eastAsia="楷体_GB2312" w:cs="Times New Roman"/>
        </w:rPr>
        <w:t>。</w:t>
      </w:r>
      <w:r>
        <w:rPr>
          <w:rFonts w:ascii="Times New Roman" w:hAnsi="Times New Roman" w:eastAsia="楷体_GB2312" w:cs="Times New Roman"/>
        </w:rPr>
        <w:t>1920年</w:t>
      </w:r>
      <w:r>
        <w:rPr>
          <w:rFonts w:hint="eastAsia" w:ascii="MingLiU_HKSCS" w:hAnsi="MingLiU_HKSCS" w:cs="MingLiU_HKSCS"/>
        </w:rPr>
        <w:t>，</w:t>
      </w:r>
      <w:r>
        <w:rPr>
          <w:rFonts w:ascii="Times New Roman" w:hAnsi="Times New Roman" w:eastAsia="楷体_GB2312" w:cs="Times New Roman"/>
        </w:rPr>
        <w:t>印度资产阶级政党国民大会党通过了甘地提出的</w:t>
      </w:r>
      <w:r>
        <w:rPr>
          <w:rFonts w:hAnsi="宋体" w:cs="Times New Roman"/>
        </w:rPr>
        <w:t>“</w:t>
      </w:r>
      <w:r>
        <w:rPr>
          <w:rFonts w:ascii="Times New Roman" w:hAnsi="Times New Roman" w:eastAsia="楷体_GB2312" w:cs="Times New Roman"/>
        </w:rPr>
        <w:t>非暴力不合作计划</w:t>
      </w:r>
      <w:r>
        <w:rPr>
          <w:rFonts w:hAnsi="宋体" w:cs="Times New Roman"/>
        </w:rPr>
        <w:t>”</w:t>
      </w:r>
      <w:r>
        <w:rPr>
          <w:rFonts w:hint="eastAsia" w:ascii="MingLiU_HKSCS" w:hAnsi="MingLiU_HKSCS" w:cs="MingLiU_HKSCS"/>
        </w:rPr>
        <w:t>，</w:t>
      </w:r>
      <w:r>
        <w:rPr>
          <w:rFonts w:ascii="Times New Roman" w:hAnsi="Times New Roman" w:eastAsia="楷体_GB2312" w:cs="Times New Roman"/>
        </w:rPr>
        <w:t>改变大战期间同英国合作的态度</w:t>
      </w:r>
      <w:r>
        <w:rPr>
          <w:rFonts w:hint="eastAsia" w:ascii="MingLiU_HKSCS" w:hAnsi="MingLiU_HKSCS" w:cs="MingLiU_HKSCS"/>
        </w:rPr>
        <w:t>，</w:t>
      </w:r>
      <w:r>
        <w:rPr>
          <w:rFonts w:ascii="Times New Roman" w:hAnsi="Times New Roman" w:eastAsia="楷体_GB2312" w:cs="Times New Roman"/>
        </w:rPr>
        <w:t>宣布要采取</w:t>
      </w:r>
      <w:r>
        <w:rPr>
          <w:rFonts w:hAnsi="宋体" w:cs="Times New Roman"/>
        </w:rPr>
        <w:t>“</w:t>
      </w:r>
      <w:r>
        <w:rPr>
          <w:rFonts w:ascii="Times New Roman" w:hAnsi="Times New Roman" w:eastAsia="楷体_GB2312" w:cs="Times New Roman"/>
        </w:rPr>
        <w:t>和平和合法的手段</w:t>
      </w:r>
      <w:r>
        <w:rPr>
          <w:rFonts w:hAnsi="宋体" w:cs="Times New Roman"/>
        </w:rPr>
        <w:t>”</w:t>
      </w:r>
      <w:r>
        <w:rPr>
          <w:rFonts w:ascii="Times New Roman" w:hAnsi="Times New Roman" w:eastAsia="楷体_GB2312" w:cs="Times New Roman"/>
        </w:rPr>
        <w:t>来取得印度的自治</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甘地领导的</w:t>
      </w:r>
      <w:r>
        <w:rPr>
          <w:rFonts w:hAnsi="宋体" w:cs="Times New Roman"/>
        </w:rPr>
        <w:t>“</w:t>
      </w:r>
      <w:r>
        <w:rPr>
          <w:rFonts w:ascii="Times New Roman" w:hAnsi="Times New Roman" w:cs="Times New Roman"/>
        </w:rPr>
        <w:t>非暴力不合作运动</w:t>
      </w:r>
      <w:r>
        <w:rPr>
          <w:rFonts w:hAnsi="宋体" w:cs="Times New Roman"/>
        </w:rPr>
        <w:t>”</w:t>
      </w:r>
      <w:r>
        <w:rPr>
          <w:rFonts w:ascii="Times New Roman" w:hAnsi="Times New Roman" w:cs="Times New Roman"/>
        </w:rPr>
        <w:t>是怎样的一场运动</w:t>
      </w:r>
      <w:r>
        <w:rPr>
          <w:rFonts w:hint="eastAsia" w:ascii="Times New Roman" w:hAnsi="Times New Roman" w:cs="Times New Roman"/>
        </w:rPr>
        <w:t>？</w:t>
      </w:r>
      <w:r>
        <w:rPr>
          <w:rFonts w:ascii="Times New Roman" w:hAnsi="Times New Roman" w:cs="Times New Roman"/>
        </w:rPr>
        <w:t>这场运动的结局如何</w:t>
      </w:r>
      <w:r>
        <w:rPr>
          <w:rFonts w:hint="eastAsia" w:ascii="Times New Roman" w:hAnsi="Times New Roman" w:cs="Times New Roman"/>
        </w:rPr>
        <w:t>？</w:t>
      </w:r>
      <w:r>
        <w:rPr>
          <w:rFonts w:ascii="Times New Roman" w:hAnsi="Times New Roman" w:cs="Times New Roman"/>
        </w:rPr>
        <w:t>该运动在印度历史上有何影响</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二</w:t>
      </w:r>
      <w:r>
        <w:rPr>
          <w:rFonts w:hint="eastAsia" w:ascii="Times New Roman" w:hAnsi="Times New Roman" w:cs="Times New Roman"/>
        </w:rPr>
        <w:t>、</w:t>
      </w:r>
      <w:r>
        <w:rPr>
          <w:rFonts w:ascii="Times New Roman" w:hAnsi="Times New Roman" w:cs="Times New Roman"/>
        </w:rPr>
        <w:t>新课讲授</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目标导学一：印度的非暴力不合作运动</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引导学生阅读教材</w:t>
      </w:r>
      <w:r>
        <w:rPr>
          <w:rFonts w:hint="eastAsia" w:ascii="Times New Roman" w:hAnsi="Times New Roman" w:cs="Times New Roman"/>
        </w:rPr>
        <w:t>，</w:t>
      </w:r>
      <w:r>
        <w:rPr>
          <w:rFonts w:ascii="Times New Roman" w:hAnsi="Times New Roman" w:cs="Times New Roman"/>
        </w:rPr>
        <w:t>了解印度非暴力不合作运动兴起的背景</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教师引导学生归纳：</w:t>
      </w:r>
      <w:r>
        <w:rPr>
          <w:rFonts w:ascii="Times New Roman" w:hAnsi="Times New Roman" w:eastAsia="楷体_GB2312" w:cs="Times New Roman"/>
        </w:rPr>
        <w:t>(1)一战带来的灾难；(2)民族矛盾深重</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引导学生阅读教材和史料</w:t>
      </w:r>
      <w:r>
        <w:rPr>
          <w:rFonts w:hint="eastAsia" w:ascii="Times New Roman" w:hAnsi="Times New Roman" w:cs="Times New Roman"/>
        </w:rPr>
        <w:t>，</w:t>
      </w:r>
      <w:r>
        <w:rPr>
          <w:rFonts w:ascii="Times New Roman" w:hAnsi="Times New Roman" w:cs="Times New Roman"/>
        </w:rPr>
        <w:t>了解1920—1922年</w:t>
      </w:r>
      <w:r>
        <w:rPr>
          <w:rFonts w:hint="eastAsia" w:ascii="Times New Roman" w:hAnsi="Times New Roman" w:cs="Times New Roman"/>
        </w:rPr>
        <w:t>、</w:t>
      </w:r>
      <w:r>
        <w:rPr>
          <w:rFonts w:ascii="Times New Roman" w:hAnsi="Times New Roman" w:cs="Times New Roman"/>
        </w:rPr>
        <w:t>1930—1934年印度非暴力不合作运动的概况</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INCLUDEPICTURE"R9JA53.TIF"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2475230" cy="835025"/>
            <wp:effectExtent l="0" t="0" r="1270" b="317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4" r:link="rId5"/>
                    <a:stretch>
                      <a:fillRect/>
                    </a:stretch>
                  </pic:blipFill>
                  <pic:spPr>
                    <a:xfrm>
                      <a:off x="0" y="0"/>
                      <a:ext cx="2475230" cy="835025"/>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hint="eastAsia" w:ascii="Times New Roman" w:hAnsi="Times New Roman" w:cs="Times New Roman"/>
        </w:rPr>
      </w:pPr>
      <w:r>
        <w:rPr>
          <w:rFonts w:ascii="Times New Roman" w:hAnsi="Times New Roman" w:cs="Times New Roman"/>
        </w:rPr>
        <w:t>(1)图一与哪一次反英运动有关</w:t>
      </w:r>
      <w:r>
        <w:rPr>
          <w:rFonts w:hint="eastAsia" w:ascii="Times New Roman" w:hAnsi="Times New Roman" w:cs="Times New Roman"/>
        </w:rPr>
        <w:t>？</w:t>
      </w:r>
      <w:r>
        <w:rPr>
          <w:rFonts w:ascii="Times New Roman" w:hAnsi="Times New Roman" w:cs="Times New Roman"/>
        </w:rPr>
        <w:t>这次运动的结果怎样</w:t>
      </w:r>
      <w:r>
        <w:rPr>
          <w:rFonts w:hint="eastAsia" w:ascii="Times New Roman" w:hAnsi="Times New Roman" w:cs="Times New Roman"/>
        </w:rPr>
        <w:t>？</w:t>
      </w:r>
      <w:r>
        <w:rPr>
          <w:rFonts w:ascii="Times New Roman" w:hAnsi="Times New Roman" w:cs="Times New Roman"/>
        </w:rPr>
        <w:t>你怎样看待</w:t>
      </w:r>
      <w:r>
        <w:rPr>
          <w:rFonts w:hAnsi="宋体" w:cs="Times New Roman"/>
        </w:rPr>
        <w:t>“</w:t>
      </w:r>
      <w:r>
        <w:rPr>
          <w:rFonts w:ascii="Times New Roman" w:hAnsi="Times New Roman" w:cs="Times New Roman"/>
        </w:rPr>
        <w:t>手工纺织运动</w:t>
      </w:r>
      <w:r>
        <w:rPr>
          <w:rFonts w:hAnsi="宋体" w:cs="Times New Roman"/>
        </w:rPr>
        <w:t>”</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图一反映了1922年甘地号召的非暴力不合作运动</w:t>
      </w:r>
      <w:r>
        <w:rPr>
          <w:rFonts w:hint="eastAsia" w:ascii="Times New Roman" w:hAnsi="Times New Roman" w:eastAsia="楷体_GB2312" w:cs="Times New Roman"/>
        </w:rPr>
        <w:t>。</w:t>
      </w:r>
      <w:r>
        <w:rPr>
          <w:rFonts w:ascii="Times New Roman" w:hAnsi="Times New Roman" w:eastAsia="楷体_GB2312" w:cs="Times New Roman"/>
        </w:rPr>
        <w:t>由于1922年发生了农民焚烧警察局的事件</w:t>
      </w:r>
      <w:r>
        <w:rPr>
          <w:rFonts w:hint="eastAsia" w:ascii="MingLiU_HKSCS" w:hAnsi="MingLiU_HKSCS" w:cs="MingLiU_HKSCS"/>
        </w:rPr>
        <w:t>，</w:t>
      </w:r>
      <w:r>
        <w:rPr>
          <w:rFonts w:ascii="Times New Roman" w:hAnsi="Times New Roman" w:eastAsia="楷体_GB2312" w:cs="Times New Roman"/>
        </w:rPr>
        <w:t>甘地下令停止此运动</w:t>
      </w:r>
      <w:r>
        <w:rPr>
          <w:rFonts w:hint="eastAsia" w:ascii="Times New Roman" w:hAnsi="Times New Roman" w:eastAsia="楷体_GB2312" w:cs="Times New Roman"/>
        </w:rPr>
        <w:t>。</w:t>
      </w:r>
      <w:r>
        <w:rPr>
          <w:rFonts w:hAnsi="宋体" w:cs="Times New Roman"/>
        </w:rPr>
        <w:t>“</w:t>
      </w:r>
      <w:r>
        <w:rPr>
          <w:rFonts w:ascii="Times New Roman" w:hAnsi="Times New Roman" w:eastAsia="楷体_GB2312" w:cs="Times New Roman"/>
        </w:rPr>
        <w:t>手工纺织运动</w:t>
      </w:r>
      <w:r>
        <w:rPr>
          <w:rFonts w:hAnsi="宋体" w:cs="Times New Roman"/>
        </w:rPr>
        <w:t>”</w:t>
      </w:r>
      <w:r>
        <w:rPr>
          <w:rFonts w:ascii="Times New Roman" w:hAnsi="Times New Roman" w:eastAsia="楷体_GB2312" w:cs="Times New Roman"/>
        </w:rPr>
        <w:t>实际上起到了打击殖民者</w:t>
      </w:r>
      <w:r>
        <w:rPr>
          <w:rFonts w:hint="eastAsia" w:ascii="Times New Roman" w:hAnsi="Times New Roman" w:eastAsia="楷体_GB2312" w:cs="Times New Roman"/>
        </w:rPr>
        <w:t>、</w:t>
      </w:r>
      <w:r>
        <w:rPr>
          <w:rFonts w:ascii="Times New Roman" w:hAnsi="Times New Roman" w:eastAsia="楷体_GB2312" w:cs="Times New Roman"/>
        </w:rPr>
        <w:t>保护本国资本主义的作用</w:t>
      </w:r>
      <w:r>
        <w:rPr>
          <w:rFonts w:hint="eastAsia" w:ascii="MingLiU_HKSCS" w:hAnsi="MingLiU_HKSCS" w:cs="MingLiU_HKSCS"/>
        </w:rPr>
        <w:t>，</w:t>
      </w:r>
      <w:r>
        <w:rPr>
          <w:rFonts w:ascii="Times New Roman" w:hAnsi="Times New Roman" w:eastAsia="楷体_GB2312" w:cs="Times New Roman"/>
        </w:rPr>
        <w:t>但是它排斥西方物质文明的做法客观上不利于印度社会的发展进步</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(2)图二与哪一次反英运动有关</w:t>
      </w:r>
      <w:r>
        <w:rPr>
          <w:rFonts w:hint="eastAsia" w:ascii="Times New Roman" w:hAnsi="Times New Roman" w:cs="Times New Roman"/>
        </w:rPr>
        <w:t>？</w:t>
      </w:r>
      <w:r>
        <w:rPr>
          <w:rFonts w:hAnsi="宋体" w:cs="Times New Roman"/>
        </w:rPr>
        <w:t>“</w:t>
      </w:r>
      <w:r>
        <w:rPr>
          <w:rFonts w:ascii="Times New Roman" w:hAnsi="Times New Roman" w:cs="Times New Roman"/>
        </w:rPr>
        <w:t>食盐进军</w:t>
      </w:r>
      <w:r>
        <w:rPr>
          <w:rFonts w:hAnsi="宋体" w:cs="Times New Roman"/>
        </w:rPr>
        <w:t>”</w:t>
      </w:r>
      <w:r>
        <w:rPr>
          <w:rFonts w:ascii="Times New Roman" w:hAnsi="Times New Roman" w:cs="Times New Roman"/>
        </w:rPr>
        <w:t>是怎么回事</w:t>
      </w:r>
      <w:r>
        <w:rPr>
          <w:rFonts w:hint="eastAsia" w:ascii="Times New Roman" w:hAnsi="Times New Roman" w:cs="Times New Roman"/>
        </w:rPr>
        <w:t>？</w:t>
      </w:r>
      <w:r>
        <w:rPr>
          <w:rFonts w:ascii="Times New Roman" w:hAnsi="Times New Roman" w:cs="Times New Roman"/>
        </w:rPr>
        <w:t>这次运动结果如何</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图二反映了1930年印度</w:t>
      </w:r>
      <w:r>
        <w:rPr>
          <w:rFonts w:hAnsi="宋体" w:cs="Times New Roman"/>
        </w:rPr>
        <w:t>“</w:t>
      </w:r>
      <w:r>
        <w:rPr>
          <w:rFonts w:ascii="Times New Roman" w:hAnsi="Times New Roman" w:eastAsia="楷体_GB2312" w:cs="Times New Roman"/>
        </w:rPr>
        <w:t>文明不服从运动</w:t>
      </w:r>
      <w:r>
        <w:rPr>
          <w:rFonts w:hAnsi="宋体" w:cs="Times New Roman"/>
        </w:rPr>
        <w:t>”</w:t>
      </w:r>
      <w:r>
        <w:rPr>
          <w:rFonts w:ascii="Times New Roman" w:hAnsi="Times New Roman" w:eastAsia="楷体_GB2312" w:cs="Times New Roman"/>
        </w:rPr>
        <w:t>；1930年</w:t>
      </w:r>
      <w:r>
        <w:rPr>
          <w:rFonts w:hint="eastAsia" w:ascii="MingLiU_HKSCS" w:hAnsi="MingLiU_HKSCS" w:cs="MingLiU_HKSCS"/>
        </w:rPr>
        <w:t>，</w:t>
      </w:r>
      <w:r>
        <w:rPr>
          <w:rFonts w:ascii="Times New Roman" w:hAnsi="Times New Roman" w:eastAsia="楷体_GB2312" w:cs="Times New Roman"/>
        </w:rPr>
        <w:t>甘地向殖民政府提出了降低田赋</w:t>
      </w:r>
      <w:r>
        <w:rPr>
          <w:rFonts w:hint="eastAsia" w:ascii="Times New Roman" w:hAnsi="Times New Roman" w:eastAsia="楷体_GB2312" w:cs="Times New Roman"/>
        </w:rPr>
        <w:t>、</w:t>
      </w:r>
      <w:r>
        <w:rPr>
          <w:rFonts w:ascii="Times New Roman" w:hAnsi="Times New Roman" w:eastAsia="楷体_GB2312" w:cs="Times New Roman"/>
        </w:rPr>
        <w:t>释放政治犯</w:t>
      </w:r>
      <w:r>
        <w:rPr>
          <w:rFonts w:hint="eastAsia" w:ascii="Times New Roman" w:hAnsi="Times New Roman" w:eastAsia="楷体_GB2312" w:cs="Times New Roman"/>
        </w:rPr>
        <w:t>、</w:t>
      </w:r>
      <w:r>
        <w:rPr>
          <w:rFonts w:ascii="Times New Roman" w:hAnsi="Times New Roman" w:eastAsia="楷体_GB2312" w:cs="Times New Roman"/>
        </w:rPr>
        <w:t>废除食盐专卖等要求</w:t>
      </w:r>
      <w:r>
        <w:rPr>
          <w:rFonts w:hint="eastAsia" w:ascii="Times New Roman" w:hAnsi="Times New Roman" w:eastAsia="楷体_GB2312" w:cs="Times New Roman"/>
        </w:rPr>
        <w:t>。</w:t>
      </w:r>
      <w:r>
        <w:rPr>
          <w:rFonts w:ascii="Times New Roman" w:hAnsi="Times New Roman" w:eastAsia="楷体_GB2312" w:cs="Times New Roman"/>
        </w:rPr>
        <w:t>遭到拒绝后</w:t>
      </w:r>
      <w:r>
        <w:rPr>
          <w:rFonts w:hint="eastAsia" w:ascii="MingLiU_HKSCS" w:hAnsi="MingLiU_HKSCS" w:cs="MingLiU_HKSCS"/>
        </w:rPr>
        <w:t>，</w:t>
      </w:r>
      <w:r>
        <w:rPr>
          <w:rFonts w:ascii="Times New Roman" w:hAnsi="Times New Roman" w:eastAsia="楷体_GB2312" w:cs="Times New Roman"/>
        </w:rPr>
        <w:t>甘地以反对食盐专卖为突破口</w:t>
      </w:r>
      <w:r>
        <w:rPr>
          <w:rFonts w:hint="eastAsia" w:ascii="MingLiU_HKSCS" w:hAnsi="MingLiU_HKSCS" w:cs="MingLiU_HKSCS"/>
        </w:rPr>
        <w:t>，</w:t>
      </w:r>
      <w:r>
        <w:rPr>
          <w:rFonts w:ascii="Times New Roman" w:hAnsi="Times New Roman" w:eastAsia="楷体_GB2312" w:cs="Times New Roman"/>
        </w:rPr>
        <w:t>带领数十名拥护者步行到海边</w:t>
      </w:r>
      <w:r>
        <w:rPr>
          <w:rFonts w:hint="eastAsia" w:ascii="MingLiU_HKSCS" w:hAnsi="MingLiU_HKSCS" w:cs="MingLiU_HKSCS"/>
        </w:rPr>
        <w:t>，</w:t>
      </w:r>
      <w:r>
        <w:rPr>
          <w:rFonts w:ascii="Times New Roman" w:hAnsi="Times New Roman" w:eastAsia="楷体_GB2312" w:cs="Times New Roman"/>
        </w:rPr>
        <w:t>自取海水制盐</w:t>
      </w:r>
      <w:r>
        <w:rPr>
          <w:rFonts w:hint="eastAsia" w:ascii="Times New Roman" w:hAnsi="Times New Roman" w:eastAsia="楷体_GB2312" w:cs="Times New Roman"/>
        </w:rPr>
        <w:t>。</w:t>
      </w:r>
      <w:r>
        <w:rPr>
          <w:rFonts w:ascii="Times New Roman" w:hAnsi="Times New Roman" w:eastAsia="楷体_GB2312" w:cs="Times New Roman"/>
        </w:rPr>
        <w:t>结果：印度总督与甘地谈判</w:t>
      </w:r>
      <w:r>
        <w:rPr>
          <w:rFonts w:hint="eastAsia" w:ascii="MingLiU_HKSCS" w:hAnsi="MingLiU_HKSCS" w:cs="MingLiU_HKSCS"/>
        </w:rPr>
        <w:t>，</w:t>
      </w:r>
      <w:r>
        <w:rPr>
          <w:rFonts w:ascii="Times New Roman" w:hAnsi="Times New Roman" w:eastAsia="楷体_GB2312" w:cs="Times New Roman"/>
        </w:rPr>
        <w:t>双方妥协</w:t>
      </w:r>
      <w:r>
        <w:rPr>
          <w:rFonts w:hint="eastAsia" w:ascii="Times New Roman" w:hAnsi="Times New Roman" w:eastAsia="楷体_GB2312"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教师在学生讨论的基础上</w:t>
      </w:r>
      <w:r>
        <w:rPr>
          <w:rFonts w:hint="eastAsia" w:ascii="Times New Roman" w:hAnsi="Times New Roman" w:cs="Times New Roman"/>
        </w:rPr>
        <w:t>，</w:t>
      </w:r>
      <w:r>
        <w:rPr>
          <w:rFonts w:ascii="Times New Roman" w:hAnsi="Times New Roman" w:cs="Times New Roman"/>
        </w:rPr>
        <w:t>归纳两次非暴力不合作运动概况</w:t>
      </w:r>
      <w:r>
        <w:rPr>
          <w:rFonts w:hint="eastAsia" w:ascii="Times New Roman" w:hAnsi="Times New Roman" w:cs="Times New Roman"/>
        </w:rPr>
        <w:t>，</w:t>
      </w:r>
      <w:r>
        <w:rPr>
          <w:rFonts w:ascii="Times New Roman" w:hAnsi="Times New Roman" w:cs="Times New Roman"/>
        </w:rPr>
        <w:t>评价印度非暴力不合作运动的影响</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eastAsia="黑体" w:cs="Times New Roman"/>
        </w:rPr>
        <w:t>【评价运动】</w:t>
      </w:r>
      <w:r>
        <w:rPr>
          <w:rFonts w:ascii="Times New Roman" w:hAnsi="Times New Roman" w:eastAsia="楷体_GB2312" w:cs="Times New Roman"/>
        </w:rPr>
        <w:t>甘地发动的非暴力不合作运动</w:t>
      </w:r>
      <w:r>
        <w:rPr>
          <w:rFonts w:hint="eastAsia" w:ascii="MingLiU_HKSCS" w:hAnsi="MingLiU_HKSCS" w:cs="MingLiU_HKSCS"/>
        </w:rPr>
        <w:t>，</w:t>
      </w:r>
      <w:r>
        <w:rPr>
          <w:rFonts w:ascii="Times New Roman" w:hAnsi="Times New Roman" w:eastAsia="楷体_GB2312" w:cs="Times New Roman"/>
        </w:rPr>
        <w:t>动员了广大群众</w:t>
      </w:r>
      <w:r>
        <w:rPr>
          <w:rFonts w:hint="eastAsia" w:ascii="MingLiU_HKSCS" w:hAnsi="MingLiU_HKSCS" w:cs="MingLiU_HKSCS"/>
        </w:rPr>
        <w:t>，</w:t>
      </w:r>
      <w:r>
        <w:rPr>
          <w:rFonts w:ascii="Times New Roman" w:hAnsi="Times New Roman" w:eastAsia="楷体_GB2312" w:cs="Times New Roman"/>
        </w:rPr>
        <w:t>打击了英国殖民统治</w:t>
      </w:r>
      <w:r>
        <w:rPr>
          <w:rFonts w:hint="eastAsia" w:ascii="MingLiU_HKSCS" w:hAnsi="MingLiU_HKSCS" w:cs="MingLiU_HKSCS"/>
        </w:rPr>
        <w:t>，</w:t>
      </w:r>
      <w:r>
        <w:rPr>
          <w:rFonts w:ascii="Times New Roman" w:hAnsi="Times New Roman" w:eastAsia="楷体_GB2312" w:cs="Times New Roman"/>
        </w:rPr>
        <w:t>增强了印度人民的民族自尊心和自信心</w:t>
      </w:r>
      <w:r>
        <w:rPr>
          <w:rFonts w:hint="eastAsia" w:ascii="Times New Roman" w:hAnsi="Times New Roman" w:eastAsia="楷体_GB2312" w:cs="Times New Roman"/>
        </w:rPr>
        <w:t>。</w:t>
      </w:r>
      <w:r>
        <w:rPr>
          <w:rFonts w:ascii="Times New Roman" w:hAnsi="Times New Roman" w:eastAsia="楷体_GB2312" w:cs="Times New Roman"/>
        </w:rPr>
        <w:t>同时</w:t>
      </w:r>
      <w:r>
        <w:rPr>
          <w:rFonts w:hint="eastAsia" w:ascii="MingLiU_HKSCS" w:hAnsi="MingLiU_HKSCS" w:cs="MingLiU_HKSCS"/>
        </w:rPr>
        <w:t>，</w:t>
      </w:r>
      <w:r>
        <w:rPr>
          <w:rFonts w:ascii="Times New Roman" w:hAnsi="Times New Roman" w:eastAsia="楷体_GB2312" w:cs="Times New Roman"/>
        </w:rPr>
        <w:t>甘地为防止爆发革命</w:t>
      </w:r>
      <w:r>
        <w:rPr>
          <w:rFonts w:hint="eastAsia" w:ascii="MingLiU_HKSCS" w:hAnsi="MingLiU_HKSCS" w:cs="MingLiU_HKSCS"/>
        </w:rPr>
        <w:t>，</w:t>
      </w:r>
      <w:r>
        <w:rPr>
          <w:rFonts w:ascii="Times New Roman" w:hAnsi="Times New Roman" w:eastAsia="楷体_GB2312" w:cs="Times New Roman"/>
        </w:rPr>
        <w:t>控制了群众的斗争方式</w:t>
      </w:r>
      <w:r>
        <w:rPr>
          <w:rFonts w:hint="eastAsia" w:ascii="MingLiU_HKSCS" w:hAnsi="MingLiU_HKSCS" w:cs="MingLiU_HKSCS"/>
        </w:rPr>
        <w:t>，</w:t>
      </w:r>
      <w:r>
        <w:rPr>
          <w:rFonts w:ascii="Times New Roman" w:hAnsi="Times New Roman" w:eastAsia="楷体_GB2312" w:cs="Times New Roman"/>
        </w:rPr>
        <w:t>保证了资产阶级对运动的领导权</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目标导学二：埃及的华夫脱运动</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结合教材和史料</w:t>
      </w:r>
      <w:r>
        <w:rPr>
          <w:rFonts w:hint="eastAsia" w:ascii="Times New Roman" w:hAnsi="Times New Roman" w:cs="Times New Roman"/>
        </w:rPr>
        <w:t>，</w:t>
      </w:r>
      <w:r>
        <w:rPr>
          <w:rFonts w:ascii="Times New Roman" w:hAnsi="Times New Roman" w:cs="Times New Roman"/>
        </w:rPr>
        <w:t>了解埃及华夫脱运动兴起的背景</w:t>
      </w:r>
      <w:r>
        <w:rPr>
          <w:rFonts w:hint="eastAsia" w:ascii="Times New Roman" w:hAnsi="Times New Roman" w:cs="Times New Roman"/>
        </w:rPr>
        <w:t>、</w:t>
      </w:r>
      <w:r>
        <w:rPr>
          <w:rFonts w:ascii="Times New Roman" w:hAnsi="Times New Roman" w:cs="Times New Roman"/>
        </w:rPr>
        <w:t>过程</w:t>
      </w:r>
      <w:r>
        <w:rPr>
          <w:rFonts w:hint="eastAsia" w:ascii="Times New Roman" w:hAnsi="Times New Roman" w:cs="Times New Roman"/>
        </w:rPr>
        <w:t>、</w:t>
      </w:r>
      <w:r>
        <w:rPr>
          <w:rFonts w:ascii="Times New Roman" w:hAnsi="Times New Roman" w:cs="Times New Roman"/>
        </w:rPr>
        <w:t>结果与影响</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INCLUDEPICTURE"R9JA54.TIF"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2334895" cy="894715"/>
            <wp:effectExtent l="0" t="0" r="1905" b="6985"/>
            <wp:docPr id="55"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3"/>
                    <pic:cNvPicPr>
                      <a:picLocks noChangeAspect="1"/>
                    </pic:cNvPicPr>
                  </pic:nvPicPr>
                  <pic:blipFill>
                    <a:blip r:embed="rId6" r:link="rId7"/>
                    <a:stretch>
                      <a:fillRect/>
                    </a:stretch>
                  </pic:blipFill>
                  <pic:spPr>
                    <a:xfrm>
                      <a:off x="0" y="0"/>
                      <a:ext cx="2334895" cy="894715"/>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ascii="Times New Roman" w:hAnsi="Times New Roman" w:eastAsia="MingLiU_HKSCS" w:cs="Times New Roman"/>
        </w:rPr>
      </w:pPr>
      <w:r>
        <w:rPr>
          <w:rFonts w:ascii="Times New Roman" w:hAnsi="Times New Roman" w:eastAsia="黑体" w:cs="Times New Roman"/>
        </w:rPr>
        <w:t>设问：</w:t>
      </w:r>
    </w:p>
    <w:p>
      <w:pPr>
        <w:pStyle w:val="3"/>
        <w:ind w:firstLine="420" w:firstLineChars="200"/>
        <w:rPr>
          <w:rFonts w:hint="eastAsia" w:ascii="Times New Roman" w:hAnsi="Times New Roman" w:cs="Times New Roman"/>
        </w:rPr>
      </w:pPr>
      <w:r>
        <w:rPr>
          <w:rFonts w:ascii="Times New Roman" w:hAnsi="Times New Roman" w:cs="Times New Roman"/>
        </w:rPr>
        <w:t>(1)根据所学知识</w:t>
      </w:r>
      <w:r>
        <w:rPr>
          <w:rFonts w:hint="eastAsia" w:ascii="Times New Roman" w:hAnsi="Times New Roman" w:cs="Times New Roman"/>
        </w:rPr>
        <w:t>，</w:t>
      </w:r>
      <w:r>
        <w:rPr>
          <w:rFonts w:ascii="Times New Roman" w:hAnsi="Times New Roman" w:cs="Times New Roman"/>
        </w:rPr>
        <w:t>概述五四运动发生的原因</w:t>
      </w:r>
      <w:r>
        <w:rPr>
          <w:rFonts w:hint="eastAsia" w:ascii="Times New Roman" w:hAnsi="Times New Roman" w:cs="Times New Roman"/>
        </w:rPr>
        <w:t>、</w:t>
      </w:r>
      <w:r>
        <w:rPr>
          <w:rFonts w:ascii="Times New Roman" w:hAnsi="Times New Roman" w:cs="Times New Roman"/>
        </w:rPr>
        <w:t>时间</w:t>
      </w:r>
      <w:r>
        <w:rPr>
          <w:rFonts w:hint="eastAsia" w:ascii="Times New Roman" w:hAnsi="Times New Roman" w:cs="Times New Roman"/>
        </w:rPr>
        <w:t>、</w:t>
      </w:r>
      <w:r>
        <w:rPr>
          <w:rFonts w:ascii="Times New Roman" w:hAnsi="Times New Roman" w:cs="Times New Roman"/>
        </w:rPr>
        <w:t>斗争方式和结果</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(2)根据教材</w:t>
      </w:r>
      <w:r>
        <w:rPr>
          <w:rFonts w:hint="eastAsia" w:ascii="Times New Roman" w:hAnsi="Times New Roman" w:cs="Times New Roman"/>
        </w:rPr>
        <w:t>，</w:t>
      </w:r>
      <w:r>
        <w:rPr>
          <w:rFonts w:ascii="Times New Roman" w:hAnsi="Times New Roman" w:cs="Times New Roman"/>
        </w:rPr>
        <w:t>概述埃及华夫脱运动的原因</w:t>
      </w:r>
      <w:r>
        <w:rPr>
          <w:rFonts w:hint="eastAsia" w:ascii="Times New Roman" w:hAnsi="Times New Roman" w:cs="Times New Roman"/>
        </w:rPr>
        <w:t>、</w:t>
      </w:r>
      <w:r>
        <w:rPr>
          <w:rFonts w:ascii="Times New Roman" w:hAnsi="Times New Roman" w:cs="Times New Roman"/>
        </w:rPr>
        <w:t>时间</w:t>
      </w:r>
      <w:r>
        <w:rPr>
          <w:rFonts w:hint="eastAsia" w:ascii="Times New Roman" w:hAnsi="Times New Roman" w:cs="Times New Roman"/>
        </w:rPr>
        <w:t>、</w:t>
      </w:r>
      <w:r>
        <w:rPr>
          <w:rFonts w:ascii="Times New Roman" w:hAnsi="Times New Roman" w:cs="Times New Roman"/>
        </w:rPr>
        <w:t>斗争方式和结果</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(3)图一和图二这两个事件有哪些共同之处</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提示：</w:t>
      </w:r>
    </w:p>
    <w:tbl>
      <w:tblPr>
        <w:tblStyle w:val="4"/>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5"/>
        <w:gridCol w:w="4042"/>
        <w:gridCol w:w="4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dxa"/>
            <w:vAlign w:val="center"/>
          </w:tcPr>
          <w:p>
            <w:pPr>
              <w:pStyle w:val="3"/>
              <w:jc w:val="center"/>
              <w:rPr>
                <w:rFonts w:ascii="Times New Roman" w:hAnsi="Times New Roman" w:eastAsia="黑体" w:cs="Times New Roman"/>
              </w:rPr>
            </w:pPr>
            <w:r>
              <w:rPr>
                <w:rFonts w:ascii="Times New Roman" w:hAnsi="Times New Roman" w:eastAsia="黑体" w:cs="Times New Roman"/>
              </w:rPr>
              <w:t>项目</w:t>
            </w:r>
          </w:p>
        </w:tc>
        <w:tc>
          <w:tcPr>
            <w:tcW w:w="4042" w:type="dxa"/>
            <w:vAlign w:val="center"/>
          </w:tcPr>
          <w:p>
            <w:pPr>
              <w:pStyle w:val="3"/>
              <w:jc w:val="center"/>
              <w:rPr>
                <w:rFonts w:ascii="Times New Roman" w:hAnsi="Times New Roman" w:eastAsia="黑体" w:cs="Times New Roman"/>
              </w:rPr>
            </w:pPr>
            <w:r>
              <w:rPr>
                <w:rFonts w:ascii="Times New Roman" w:hAnsi="Times New Roman" w:eastAsia="黑体" w:cs="Times New Roman"/>
              </w:rPr>
              <w:t>埃及华夫脱运动</w:t>
            </w:r>
          </w:p>
        </w:tc>
        <w:tc>
          <w:tcPr>
            <w:tcW w:w="4287" w:type="dxa"/>
            <w:vAlign w:val="center"/>
          </w:tcPr>
          <w:p>
            <w:pPr>
              <w:pStyle w:val="3"/>
              <w:jc w:val="center"/>
              <w:rPr>
                <w:rFonts w:hint="eastAsia" w:ascii="MingLiU_HKSCS" w:hAnsi="MingLiU_HKSCS" w:eastAsia="MingLiU_HKSCS" w:cs="MingLiU_HKSCS"/>
              </w:rPr>
            </w:pPr>
            <w:r>
              <w:rPr>
                <w:rFonts w:ascii="Times New Roman" w:hAnsi="Times New Roman" w:eastAsia="黑体" w:cs="Times New Roman"/>
              </w:rPr>
              <w:t>五四运动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直接原因</w:t>
            </w:r>
          </w:p>
        </w:tc>
        <w:tc>
          <w:tcPr>
            <w:tcW w:w="4042"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一战结束后</w:t>
            </w:r>
            <w:r>
              <w:rPr>
                <w:rFonts w:hint="eastAsia" w:ascii="MingLiU_HKSCS" w:hAnsi="MingLiU_HKSCS" w:cs="MingLiU_HKSCS"/>
              </w:rPr>
              <w:t>，</w:t>
            </w:r>
            <w:r>
              <w:rPr>
                <w:rFonts w:ascii="Times New Roman" w:hAnsi="Times New Roman" w:eastAsia="楷体_GB2312" w:cs="Times New Roman"/>
              </w:rPr>
              <w:t>扎格鲁尔等人向英国政府提出让埃及完全独立的要求遭拒绝</w:t>
            </w:r>
          </w:p>
        </w:tc>
        <w:tc>
          <w:tcPr>
            <w:tcW w:w="4287"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巴黎和会外交的失败成为五四运动的导火线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时间</w:t>
            </w:r>
          </w:p>
        </w:tc>
        <w:tc>
          <w:tcPr>
            <w:tcW w:w="4042"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1919年3月</w:t>
            </w:r>
          </w:p>
        </w:tc>
        <w:tc>
          <w:tcPr>
            <w:tcW w:w="4287"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1919年5月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斗争方式</w:t>
            </w:r>
          </w:p>
        </w:tc>
        <w:tc>
          <w:tcPr>
            <w:tcW w:w="4042"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以开罗学生的反英示威为起点</w:t>
            </w:r>
            <w:r>
              <w:rPr>
                <w:rFonts w:hint="eastAsia" w:ascii="MingLiU_HKSCS" w:hAnsi="MingLiU_HKSCS" w:cs="MingLiU_HKSCS"/>
              </w:rPr>
              <w:t>，</w:t>
            </w:r>
            <w:r>
              <w:rPr>
                <w:rFonts w:ascii="Times New Roman" w:hAnsi="Times New Roman" w:eastAsia="楷体_GB2312" w:cs="Times New Roman"/>
              </w:rPr>
              <w:t>出现学生罢课</w:t>
            </w:r>
            <w:r>
              <w:rPr>
                <w:rFonts w:hint="eastAsia" w:ascii="Times New Roman" w:hAnsi="Times New Roman" w:eastAsia="楷体_GB2312" w:cs="Times New Roman"/>
              </w:rPr>
              <w:t>、</w:t>
            </w:r>
            <w:r>
              <w:rPr>
                <w:rFonts w:ascii="Times New Roman" w:hAnsi="Times New Roman" w:eastAsia="楷体_GB2312" w:cs="Times New Roman"/>
              </w:rPr>
              <w:t>工人罢工</w:t>
            </w:r>
            <w:r>
              <w:rPr>
                <w:rFonts w:hint="eastAsia" w:ascii="Times New Roman" w:hAnsi="Times New Roman" w:eastAsia="楷体_GB2312" w:cs="Times New Roman"/>
              </w:rPr>
              <w:t>、</w:t>
            </w:r>
            <w:r>
              <w:rPr>
                <w:rFonts w:ascii="Times New Roman" w:hAnsi="Times New Roman" w:eastAsia="楷体_GB2312" w:cs="Times New Roman"/>
              </w:rPr>
              <w:t>商人罢市的风潮</w:t>
            </w:r>
            <w:r>
              <w:rPr>
                <w:rFonts w:hint="eastAsia" w:ascii="Times New Roman" w:hAnsi="Times New Roman" w:eastAsia="楷体_GB2312" w:cs="Times New Roman"/>
              </w:rPr>
              <w:t>。</w:t>
            </w:r>
            <w:r>
              <w:rPr>
                <w:rFonts w:ascii="Times New Roman" w:hAnsi="Times New Roman" w:eastAsia="楷体_GB2312" w:cs="Times New Roman"/>
              </w:rPr>
              <w:t>后来</w:t>
            </w:r>
            <w:r>
              <w:rPr>
                <w:rFonts w:hint="eastAsia" w:ascii="MingLiU_HKSCS" w:hAnsi="MingLiU_HKSCS" w:cs="MingLiU_HKSCS"/>
              </w:rPr>
              <w:t>，</w:t>
            </w:r>
            <w:r>
              <w:rPr>
                <w:rFonts w:ascii="Times New Roman" w:hAnsi="Times New Roman" w:eastAsia="楷体_GB2312" w:cs="Times New Roman"/>
              </w:rPr>
              <w:t>和平示威又转变为自发性的武装起义</w:t>
            </w:r>
          </w:p>
        </w:tc>
        <w:tc>
          <w:tcPr>
            <w:tcW w:w="4287"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广大青年学生举行了罢课</w:t>
            </w:r>
            <w:r>
              <w:rPr>
                <w:rFonts w:hint="eastAsia" w:ascii="Times New Roman" w:hAnsi="Times New Roman" w:eastAsia="楷体_GB2312" w:cs="Times New Roman"/>
              </w:rPr>
              <w:t>、</w:t>
            </w:r>
            <w:r>
              <w:rPr>
                <w:rFonts w:ascii="Times New Roman" w:hAnsi="Times New Roman" w:eastAsia="楷体_GB2312" w:cs="Times New Roman"/>
              </w:rPr>
              <w:t>游行示威</w:t>
            </w:r>
            <w:r>
              <w:rPr>
                <w:rFonts w:hint="eastAsia" w:ascii="MingLiU_HKSCS" w:hAnsi="MingLiU_HKSCS" w:cs="MingLiU_HKSCS"/>
              </w:rPr>
              <w:t>，</w:t>
            </w:r>
            <w:r>
              <w:rPr>
                <w:rFonts w:ascii="Times New Roman" w:hAnsi="Times New Roman" w:eastAsia="楷体_GB2312" w:cs="Times New Roman"/>
              </w:rPr>
              <w:t>后来得到上海等地工人阶级的声援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斗争结果</w:t>
            </w:r>
          </w:p>
        </w:tc>
        <w:tc>
          <w:tcPr>
            <w:tcW w:w="4042" w:type="dxa"/>
            <w:vAlign w:val="center"/>
          </w:tcPr>
          <w:p>
            <w:pPr>
              <w:pStyle w:val="3"/>
              <w:jc w:val="center"/>
              <w:rPr>
                <w:rFonts w:ascii="Times New Roman" w:hAnsi="Times New Roman" w:eastAsia="楷体_GB2312" w:cs="Times New Roman"/>
              </w:rPr>
            </w:pPr>
            <w:r>
              <w:rPr>
                <w:rFonts w:ascii="Times New Roman" w:hAnsi="Times New Roman" w:eastAsia="楷体_GB2312" w:cs="Times New Roman"/>
              </w:rPr>
              <w:t>最终英国政府被迫有条件地承认埃及独立</w:t>
            </w:r>
          </w:p>
        </w:tc>
        <w:tc>
          <w:tcPr>
            <w:tcW w:w="4287" w:type="dxa"/>
            <w:vAlign w:val="center"/>
          </w:tcPr>
          <w:p>
            <w:pPr>
              <w:pStyle w:val="3"/>
              <w:jc w:val="center"/>
              <w:rPr>
                <w:rFonts w:hint="eastAsia" w:ascii="MingLiU_HKSCS" w:hAnsi="MingLiU_HKSCS" w:eastAsia="MingLiU_HKSCS" w:cs="MingLiU_HKSCS"/>
              </w:rPr>
            </w:pPr>
            <w:r>
              <w:rPr>
                <w:rFonts w:ascii="Times New Roman" w:hAnsi="Times New Roman" w:eastAsia="楷体_GB2312" w:cs="Times New Roman"/>
              </w:rPr>
              <w:t>五四运动取得初步胜利</w:t>
            </w:r>
            <w:r>
              <w:rPr>
                <w:rFonts w:hint="eastAsia" w:ascii="MingLiU_HKSCS" w:hAnsi="MingLiU_HKSCS" w:cs="MingLiU_HKSCS"/>
              </w:rPr>
              <w:t>，</w:t>
            </w:r>
            <w:r>
              <w:rPr>
                <w:rFonts w:ascii="Times New Roman" w:hAnsi="Times New Roman" w:eastAsia="楷体_GB2312" w:cs="Times New Roman"/>
              </w:rPr>
              <w:t>中国代表拒签和约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5" w:type="dxa"/>
            <w:vAlign w:val="center"/>
          </w:tcPr>
          <w:p>
            <w:pPr>
              <w:pStyle w:val="3"/>
              <w:jc w:val="center"/>
              <w:rPr>
                <w:rFonts w:ascii="Times New Roman" w:hAnsi="Times New Roman" w:eastAsia="楷体_GB2312" w:cs="Times New Roman"/>
              </w:rPr>
            </w:pPr>
            <w:r>
              <w:rPr>
                <w:rFonts w:ascii="Times New Roman" w:hAnsi="Times New Roman" w:eastAsia="黑体" w:cs="Times New Roman"/>
              </w:rPr>
              <w:t>共同之处</w:t>
            </w:r>
          </w:p>
        </w:tc>
        <w:tc>
          <w:tcPr>
            <w:tcW w:w="8329" w:type="dxa"/>
            <w:gridSpan w:val="2"/>
            <w:vAlign w:val="center"/>
          </w:tcPr>
          <w:p>
            <w:pPr>
              <w:pStyle w:val="3"/>
              <w:jc w:val="center"/>
              <w:rPr>
                <w:rFonts w:ascii="Times New Roman" w:hAnsi="Times New Roman" w:eastAsia="MingLiU_HKSCS" w:cs="Times New Roman"/>
              </w:rPr>
            </w:pPr>
            <w:r>
              <w:rPr>
                <w:rFonts w:ascii="Times New Roman" w:hAnsi="Times New Roman" w:eastAsia="楷体_GB2312" w:cs="Times New Roman"/>
              </w:rPr>
              <w:t>都属于反对帝国主义的民族独立运动；都有学生和工人参与运动；斗争结局都取得胜利</w:t>
            </w:r>
          </w:p>
        </w:tc>
      </w:tr>
    </w:tbl>
    <w:p>
      <w:pPr>
        <w:pStyle w:val="3"/>
        <w:ind w:firstLine="420" w:firstLineChars="200"/>
        <w:rPr>
          <w:rFonts w:ascii="Times New Roman" w:hAnsi="Times New Roman" w:cs="Times New Roman"/>
        </w:rPr>
      </w:pPr>
    </w:p>
    <w:p>
      <w:pPr>
        <w:pStyle w:val="3"/>
        <w:ind w:firstLine="420" w:firstLineChars="200"/>
        <w:rPr>
          <w:rFonts w:hint="eastAsia" w:ascii="Times New Roman" w:hAnsi="Times New Roman" w:cs="Times New Roman"/>
        </w:rPr>
      </w:pPr>
      <w:r>
        <w:rPr>
          <w:rFonts w:ascii="Times New Roman" w:hAnsi="Times New Roman" w:cs="Times New Roman"/>
        </w:rPr>
        <w:t>2.结合上述材料和教材</w:t>
      </w:r>
      <w:r>
        <w:rPr>
          <w:rFonts w:hint="eastAsia" w:ascii="Times New Roman" w:hAnsi="Times New Roman" w:cs="Times New Roman"/>
        </w:rPr>
        <w:t>，</w:t>
      </w:r>
      <w:r>
        <w:rPr>
          <w:rFonts w:ascii="Times New Roman" w:hAnsi="Times New Roman" w:cs="Times New Roman"/>
        </w:rPr>
        <w:t>归纳总结埃及华夫脱运动的历史要素</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教师指导学生从以下几个方面思考：</w:t>
      </w:r>
      <w:r>
        <w:rPr>
          <w:rFonts w:ascii="Times New Roman" w:hAnsi="Times New Roman" w:eastAsia="楷体_GB2312" w:cs="Times New Roman"/>
        </w:rPr>
        <w:t>(1)背景；(2)反英运动；(3)埃及独立；(4)历史意义</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目标导学三：墨西哥的卡德纳斯改革</w:t>
      </w:r>
    </w:p>
    <w:p>
      <w:pPr>
        <w:pStyle w:val="3"/>
        <w:ind w:firstLine="420" w:firstLineChars="200"/>
        <w:rPr>
          <w:rFonts w:hint="eastAsia" w:ascii="Times New Roman" w:hAnsi="Times New Roman" w:cs="Times New Roman"/>
        </w:rPr>
      </w:pPr>
      <w:r>
        <w:rPr>
          <w:rFonts w:ascii="Times New Roman" w:hAnsi="Times New Roman" w:cs="Times New Roman"/>
        </w:rPr>
        <w:t>1</w:t>
      </w:r>
      <w:r>
        <w:rPr>
          <w:rFonts w:hint="eastAsia" w:ascii="Times New Roman" w:hAnsi="Times New Roman" w:cs="Times New Roman"/>
        </w:rPr>
        <w:t>.</w:t>
      </w:r>
      <w:r>
        <w:rPr>
          <w:rFonts w:ascii="Times New Roman" w:hAnsi="Times New Roman" w:cs="Times New Roman"/>
        </w:rPr>
        <w:t>结合墨西哥资产阶级革命</w:t>
      </w:r>
      <w:r>
        <w:rPr>
          <w:rFonts w:hint="eastAsia" w:ascii="Times New Roman" w:hAnsi="Times New Roman" w:cs="Times New Roman"/>
        </w:rPr>
        <w:t>、</w:t>
      </w:r>
      <w:r>
        <w:rPr>
          <w:rFonts w:ascii="Times New Roman" w:hAnsi="Times New Roman" w:cs="Times New Roman"/>
        </w:rPr>
        <w:t>新宪法的颁布</w:t>
      </w:r>
      <w:r>
        <w:rPr>
          <w:rFonts w:hint="eastAsia" w:ascii="Times New Roman" w:hAnsi="Times New Roman" w:cs="Times New Roman"/>
        </w:rPr>
        <w:t>，</w:t>
      </w:r>
      <w:r>
        <w:rPr>
          <w:rFonts w:ascii="Times New Roman" w:hAnsi="Times New Roman" w:cs="Times New Roman"/>
        </w:rPr>
        <w:t>了解卡德纳斯改革的背景</w:t>
      </w:r>
      <w:r>
        <w:rPr>
          <w:rFonts w:hint="eastAsia" w:ascii="Times New Roman" w:hAnsi="Times New Roman" w:cs="Times New Roman"/>
        </w:rPr>
        <w:t>。</w:t>
      </w:r>
    </w:p>
    <w:p>
      <w:pPr>
        <w:pStyle w:val="3"/>
        <w:ind w:firstLine="420" w:firstLineChars="2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INCLUDEPICTURE"R9JA55.TIF"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1165860" cy="717550"/>
            <wp:effectExtent l="0" t="0" r="2540" b="6350"/>
            <wp:docPr id="53"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4"/>
                    <pic:cNvPicPr>
                      <a:picLocks noChangeAspect="1"/>
                    </pic:cNvPicPr>
                  </pic:nvPicPr>
                  <pic:blipFill>
                    <a:blip r:embed="rId8" r:link="rId9"/>
                    <a:stretch>
                      <a:fillRect/>
                    </a:stretch>
                  </pic:blipFill>
                  <pic:spPr>
                    <a:xfrm>
                      <a:off x="0" y="0"/>
                      <a:ext cx="1165860" cy="717550"/>
                    </a:xfrm>
                    <a:prstGeom prst="rect">
                      <a:avLst/>
                    </a:prstGeom>
                    <a:noFill/>
                    <a:ln w="9525">
                      <a:noFill/>
                    </a:ln>
                  </pic:spPr>
                </pic:pic>
              </a:graphicData>
            </a:graphic>
          </wp:inline>
        </w:drawing>
      </w:r>
      <w:r>
        <w:rPr>
          <w:rFonts w:ascii="Times New Roman" w:hAnsi="Times New Roman" w:cs="Times New Roman"/>
        </w:rPr>
        <w:fldChar w:fldCharType="end"/>
      </w:r>
    </w:p>
    <w:p>
      <w:pPr>
        <w:pStyle w:val="3"/>
        <w:ind w:firstLine="420" w:firstLineChars="200"/>
        <w:rPr>
          <w:rFonts w:hint="eastAsia" w:ascii="Times New Roman" w:hAnsi="Times New Roman" w:cs="Times New Roman"/>
        </w:rPr>
      </w:pPr>
      <w:r>
        <w:rPr>
          <w:rFonts w:ascii="Times New Roman" w:hAnsi="Times New Roman" w:eastAsia="黑体" w:cs="Times New Roman"/>
        </w:rPr>
        <w:t>设问：</w:t>
      </w:r>
      <w:r>
        <w:rPr>
          <w:rFonts w:ascii="Times New Roman" w:hAnsi="Times New Roman" w:cs="Times New Roman"/>
        </w:rPr>
        <w:t>结合教材</w:t>
      </w:r>
      <w:r>
        <w:rPr>
          <w:rFonts w:hint="eastAsia" w:ascii="Times New Roman" w:hAnsi="Times New Roman" w:cs="Times New Roman"/>
        </w:rPr>
        <w:t>，</w:t>
      </w:r>
      <w:r>
        <w:rPr>
          <w:rFonts w:ascii="Times New Roman" w:hAnsi="Times New Roman" w:cs="Times New Roman"/>
        </w:rPr>
        <w:t>自查资料</w:t>
      </w:r>
      <w:r>
        <w:rPr>
          <w:rFonts w:hint="eastAsia" w:ascii="Times New Roman" w:hAnsi="Times New Roman" w:cs="Times New Roman"/>
        </w:rPr>
        <w:t>，</w:t>
      </w:r>
      <w:r>
        <w:rPr>
          <w:rFonts w:ascii="Times New Roman" w:hAnsi="Times New Roman" w:cs="Times New Roman"/>
        </w:rPr>
        <w:t>了解墨西哥资产阶级革命的信息</w:t>
      </w:r>
      <w:r>
        <w:rPr>
          <w:rFonts w:hint="eastAsia" w:ascii="Times New Roman" w:hAnsi="Times New Roman" w:cs="Times New Roman"/>
        </w:rPr>
        <w:t>。</w:t>
      </w:r>
    </w:p>
    <w:p>
      <w:pPr>
        <w:pStyle w:val="3"/>
        <w:ind w:firstLine="420" w:firstLineChars="200"/>
        <w:rPr>
          <w:rFonts w:hint="eastAsia" w:ascii="Times New Roman" w:hAnsi="Times New Roman" w:eastAsia="楷体_GB2312" w:cs="Times New Roman"/>
        </w:rPr>
      </w:pPr>
      <w:r>
        <w:rPr>
          <w:rFonts w:ascii="Times New Roman" w:hAnsi="Times New Roman" w:cs="Times New Roman"/>
        </w:rPr>
        <w:t>提示：</w:t>
      </w:r>
      <w:r>
        <w:rPr>
          <w:rFonts w:ascii="Times New Roman" w:hAnsi="Times New Roman" w:eastAsia="楷体_GB2312" w:cs="Times New Roman"/>
        </w:rPr>
        <w:t>1910—1917年</w:t>
      </w:r>
      <w:r>
        <w:rPr>
          <w:rFonts w:hint="eastAsia" w:ascii="MingLiU_HKSCS" w:hAnsi="MingLiU_HKSCS" w:cs="MingLiU_HKSCS"/>
        </w:rPr>
        <w:t>，</w:t>
      </w:r>
      <w:r>
        <w:rPr>
          <w:rFonts w:ascii="Times New Roman" w:hAnsi="Times New Roman" w:eastAsia="楷体_GB2312" w:cs="Times New Roman"/>
        </w:rPr>
        <w:t>墨西哥人民掀起了反帝反封建的资产阶级革命浪潮</w:t>
      </w:r>
      <w:r>
        <w:rPr>
          <w:rFonts w:hint="eastAsia" w:ascii="Times New Roman" w:hAnsi="Times New Roman" w:eastAsia="楷体_GB2312" w:cs="Times New Roman"/>
        </w:rPr>
        <w:t>。</w:t>
      </w:r>
      <w:r>
        <w:rPr>
          <w:rFonts w:ascii="Times New Roman" w:hAnsi="Times New Roman" w:eastAsia="楷体_GB2312" w:cs="Times New Roman"/>
        </w:rPr>
        <w:t>革命起因是人民对墨西哥总统迪亚斯长期的独裁统治普遍不满</w:t>
      </w:r>
      <w:r>
        <w:rPr>
          <w:rFonts w:hint="eastAsia" w:ascii="Times New Roman" w:hAnsi="Times New Roman" w:eastAsia="楷体_GB2312" w:cs="Times New Roman"/>
        </w:rPr>
        <w:t>。</w:t>
      </w:r>
      <w:r>
        <w:rPr>
          <w:rFonts w:ascii="Times New Roman" w:hAnsi="Times New Roman" w:eastAsia="楷体_GB2312" w:cs="Times New Roman"/>
        </w:rPr>
        <w:t>期间先推翻了国内反动的迪亚斯政权</w:t>
      </w:r>
      <w:r>
        <w:rPr>
          <w:rFonts w:hint="eastAsia" w:ascii="MingLiU_HKSCS" w:hAnsi="MingLiU_HKSCS" w:cs="MingLiU_HKSCS"/>
        </w:rPr>
        <w:t>，</w:t>
      </w:r>
      <w:r>
        <w:rPr>
          <w:rFonts w:ascii="Times New Roman" w:hAnsi="Times New Roman" w:eastAsia="楷体_GB2312" w:cs="Times New Roman"/>
        </w:rPr>
        <w:t>后挫败了美国的干涉</w:t>
      </w:r>
      <w:r>
        <w:rPr>
          <w:rFonts w:hint="eastAsia" w:ascii="MingLiU_HKSCS" w:hAnsi="MingLiU_HKSCS" w:cs="MingLiU_HKSCS"/>
        </w:rPr>
        <w:t>，</w:t>
      </w:r>
      <w:r>
        <w:rPr>
          <w:rFonts w:ascii="Times New Roman" w:hAnsi="Times New Roman" w:eastAsia="楷体_GB2312" w:cs="Times New Roman"/>
        </w:rPr>
        <w:t>并最终取得了资产阶级革命的胜利</w:t>
      </w:r>
      <w:r>
        <w:rPr>
          <w:rFonts w:hint="eastAsia" w:ascii="Times New Roman" w:hAnsi="Times New Roman" w:eastAsia="楷体_GB2312" w:cs="Times New Roman"/>
        </w:rPr>
        <w:t>。</w:t>
      </w:r>
      <w:r>
        <w:rPr>
          <w:rFonts w:ascii="Times New Roman" w:hAnsi="Times New Roman" w:eastAsia="楷体_GB2312" w:cs="Times New Roman"/>
        </w:rPr>
        <w:t>资产阶级为了稳定新社会秩序</w:t>
      </w:r>
      <w:r>
        <w:rPr>
          <w:rFonts w:hint="eastAsia" w:ascii="MingLiU_HKSCS" w:hAnsi="MingLiU_HKSCS" w:cs="MingLiU_HKSCS"/>
        </w:rPr>
        <w:t>，</w:t>
      </w:r>
      <w:r>
        <w:rPr>
          <w:rFonts w:ascii="Times New Roman" w:hAnsi="Times New Roman" w:eastAsia="楷体_GB2312" w:cs="Times New Roman"/>
        </w:rPr>
        <w:t>巩固革命成果</w:t>
      </w:r>
      <w:r>
        <w:rPr>
          <w:rFonts w:hint="eastAsia" w:ascii="MingLiU_HKSCS" w:hAnsi="MingLiU_HKSCS" w:cs="MingLiU_HKSCS"/>
        </w:rPr>
        <w:t>，</w:t>
      </w:r>
      <w:r>
        <w:rPr>
          <w:rFonts w:ascii="Times New Roman" w:hAnsi="Times New Roman" w:eastAsia="楷体_GB2312" w:cs="Times New Roman"/>
        </w:rPr>
        <w:t>于1917年2月颁布了新宪法</w:t>
      </w:r>
      <w:r>
        <w:rPr>
          <w:rFonts w:hint="eastAsia" w:ascii="Times New Roman" w:hAnsi="Times New Roman" w:eastAsia="楷体_GB2312"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归纳总结：</w:t>
      </w:r>
      <w:r>
        <w:rPr>
          <w:rFonts w:ascii="Times New Roman" w:hAnsi="Times New Roman" w:cs="Times New Roman"/>
        </w:rPr>
        <w:t>卡德纳斯改革的背景</w:t>
      </w:r>
    </w:p>
    <w:p>
      <w:pPr>
        <w:pStyle w:val="3"/>
        <w:ind w:firstLine="420" w:firstLineChars="200"/>
        <w:rPr>
          <w:rFonts w:hint="eastAsia" w:ascii="Times New Roman" w:hAnsi="Times New Roman" w:cs="Times New Roman"/>
        </w:rPr>
      </w:pPr>
      <w:r>
        <w:rPr>
          <w:rFonts w:ascii="Times New Roman" w:hAnsi="Times New Roman" w:cs="Times New Roman"/>
        </w:rPr>
        <w:t>(1)1910年</w:t>
      </w:r>
      <w:r>
        <w:rPr>
          <w:rFonts w:hint="eastAsia" w:ascii="Times New Roman" w:hAnsi="Times New Roman" w:cs="Times New Roman"/>
        </w:rPr>
        <w:t>，</w:t>
      </w:r>
      <w:r>
        <w:rPr>
          <w:rFonts w:ascii="Times New Roman" w:hAnsi="Times New Roman" w:cs="Times New Roman"/>
        </w:rPr>
        <w:t>墨西哥发生资产阶级革命</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(2)1917年</w:t>
      </w:r>
      <w:r>
        <w:rPr>
          <w:rFonts w:hint="eastAsia" w:ascii="Times New Roman" w:hAnsi="Times New Roman" w:cs="Times New Roman"/>
        </w:rPr>
        <w:t>，</w:t>
      </w:r>
      <w:r>
        <w:rPr>
          <w:rFonts w:ascii="Times New Roman" w:hAnsi="Times New Roman" w:cs="Times New Roman"/>
        </w:rPr>
        <w:t>墨西哥政府颁布了一部资产阶级性质的宪法</w:t>
      </w:r>
      <w:r>
        <w:rPr>
          <w:rFonts w:hint="eastAsia" w:ascii="Times New Roman" w:hAnsi="Times New Roman" w:cs="Times New Roman"/>
        </w:rPr>
        <w:t>。</w:t>
      </w:r>
      <w:r>
        <w:rPr>
          <w:rFonts w:ascii="Times New Roman" w:hAnsi="Times New Roman" w:cs="Times New Roman"/>
        </w:rPr>
        <w:t>但这部宪法并未得到有效执行</w:t>
      </w:r>
      <w:r>
        <w:rPr>
          <w:rFonts w:hint="eastAsia" w:ascii="Times New Roman" w:hAnsi="Times New Roman" w:cs="Times New Roman"/>
        </w:rPr>
        <w:t>，</w:t>
      </w:r>
      <w:r>
        <w:rPr>
          <w:rFonts w:ascii="Times New Roman" w:hAnsi="Times New Roman" w:cs="Times New Roman"/>
        </w:rPr>
        <w:t>墨西哥社会</w:t>
      </w:r>
      <w:r>
        <w:rPr>
          <w:rFonts w:hint="eastAsia" w:ascii="Times New Roman" w:hAnsi="Times New Roman" w:cs="Times New Roman"/>
        </w:rPr>
        <w:t>、</w:t>
      </w:r>
      <w:r>
        <w:rPr>
          <w:rFonts w:ascii="Times New Roman" w:hAnsi="Times New Roman" w:cs="Times New Roman"/>
        </w:rPr>
        <w:t>经济发展缓慢</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(3)1934年</w:t>
      </w:r>
      <w:r>
        <w:rPr>
          <w:rFonts w:hint="eastAsia" w:ascii="Times New Roman" w:hAnsi="Times New Roman" w:cs="Times New Roman"/>
        </w:rPr>
        <w:t>，</w:t>
      </w:r>
      <w:r>
        <w:rPr>
          <w:rFonts w:ascii="Times New Roman" w:hAnsi="Times New Roman" w:cs="Times New Roman"/>
        </w:rPr>
        <w:t>卡德纳斯当选墨西哥总统</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(4)目的：为改变墨西哥的落后状况</w:t>
      </w:r>
      <w:r>
        <w:rPr>
          <w:rFonts w:hint="eastAsia" w:ascii="Times New Roman" w:hAnsi="Times New Roman" w:cs="Times New Roman"/>
        </w:rPr>
        <w:t>，</w:t>
      </w:r>
      <w:r>
        <w:rPr>
          <w:rFonts w:ascii="Times New Roman" w:hAnsi="Times New Roman" w:cs="Times New Roman"/>
        </w:rPr>
        <w:t>保证宪法的施行</w:t>
      </w:r>
      <w:r>
        <w:rPr>
          <w:rFonts w:hint="eastAsia" w:ascii="Times New Roman" w:hAnsi="Times New Roman" w:cs="Times New Roman"/>
        </w:rPr>
        <w:t>，</w:t>
      </w:r>
      <w:r>
        <w:rPr>
          <w:rFonts w:ascii="Times New Roman" w:hAnsi="Times New Roman" w:cs="Times New Roman"/>
        </w:rPr>
        <w:t>卡德纳斯推动进行了一系列改革</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w:t>
      </w:r>
      <w:r>
        <w:rPr>
          <w:rFonts w:hint="eastAsia" w:ascii="Times New Roman" w:hAnsi="Times New Roman" w:cs="Times New Roman"/>
        </w:rPr>
        <w:t>.</w:t>
      </w:r>
      <w:r>
        <w:rPr>
          <w:rFonts w:ascii="Times New Roman" w:hAnsi="Times New Roman" w:cs="Times New Roman"/>
        </w:rPr>
        <w:t>结合教材和史料</w:t>
      </w:r>
      <w:r>
        <w:rPr>
          <w:rFonts w:hint="eastAsia" w:ascii="Times New Roman" w:hAnsi="Times New Roman" w:cs="Times New Roman"/>
        </w:rPr>
        <w:t>，</w:t>
      </w:r>
      <w:r>
        <w:rPr>
          <w:rFonts w:ascii="Times New Roman" w:hAnsi="Times New Roman" w:cs="Times New Roman"/>
        </w:rPr>
        <w:t>说说卡德纳斯进行改革的举措以及改革影响</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eastAsia="黑体" w:cs="Times New Roman"/>
        </w:rPr>
        <w:t>归纳总结：</w:t>
      </w:r>
      <w:r>
        <w:rPr>
          <w:rFonts w:ascii="Times New Roman" w:hAnsi="Times New Roman" w:cs="Times New Roman"/>
        </w:rPr>
        <w:t>卡德纳斯改革的措施与影响</w:t>
      </w:r>
    </w:p>
    <w:p>
      <w:pPr>
        <w:pStyle w:val="3"/>
        <w:ind w:firstLine="420" w:firstLineChars="200"/>
        <w:rPr>
          <w:rFonts w:hint="eastAsia" w:ascii="Times New Roman" w:hAnsi="Times New Roman" w:cs="Times New Roman"/>
        </w:rPr>
      </w:pPr>
      <w:r>
        <w:rPr>
          <w:rFonts w:ascii="Times New Roman" w:hAnsi="Times New Roman" w:cs="Times New Roman"/>
        </w:rPr>
        <w:t>措施：(1)政治上：打击寡头势力</w:t>
      </w:r>
      <w:r>
        <w:rPr>
          <w:rFonts w:hint="eastAsia" w:ascii="Times New Roman" w:hAnsi="Times New Roman" w:cs="Times New Roman"/>
        </w:rPr>
        <w:t>，</w:t>
      </w:r>
      <w:r>
        <w:rPr>
          <w:rFonts w:ascii="Times New Roman" w:hAnsi="Times New Roman" w:cs="Times New Roman"/>
        </w:rPr>
        <w:t>确立中央集权的资产阶级民主政治体制</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(2)经济上：推行土地改革</w:t>
      </w:r>
      <w:r>
        <w:rPr>
          <w:rFonts w:hint="eastAsia" w:ascii="Times New Roman" w:hAnsi="Times New Roman" w:cs="Times New Roman"/>
        </w:rPr>
        <w:t>，</w:t>
      </w:r>
      <w:r>
        <w:rPr>
          <w:rFonts w:ascii="Times New Roman" w:hAnsi="Times New Roman" w:cs="Times New Roman"/>
        </w:rPr>
        <w:t>在全国范围内分配土地</w:t>
      </w:r>
      <w:r>
        <w:rPr>
          <w:rFonts w:hint="eastAsia" w:ascii="Times New Roman" w:hAnsi="Times New Roman" w:cs="Times New Roman"/>
        </w:rPr>
        <w:t>，</w:t>
      </w:r>
      <w:r>
        <w:rPr>
          <w:rFonts w:ascii="Times New Roman" w:hAnsi="Times New Roman" w:cs="Times New Roman"/>
        </w:rPr>
        <w:t>打破少数人占有大量土地的局面；将服务业和大型工业收归国有</w:t>
      </w:r>
      <w:r>
        <w:rPr>
          <w:rFonts w:hint="eastAsia" w:ascii="Times New Roman" w:hAnsi="Times New Roman" w:cs="Times New Roman"/>
        </w:rPr>
        <w:t>，</w:t>
      </w:r>
      <w:r>
        <w:rPr>
          <w:rFonts w:ascii="Times New Roman" w:hAnsi="Times New Roman" w:cs="Times New Roman"/>
        </w:rPr>
        <w:t>谋求民族经济的独立与发展</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(3)教育上：发展教育</w:t>
      </w:r>
      <w:r>
        <w:rPr>
          <w:rFonts w:hint="eastAsia" w:ascii="Times New Roman" w:hAnsi="Times New Roman" w:cs="Times New Roman"/>
        </w:rPr>
        <w:t>，</w:t>
      </w:r>
      <w:r>
        <w:rPr>
          <w:rFonts w:ascii="Times New Roman" w:hAnsi="Times New Roman" w:cs="Times New Roman"/>
        </w:rPr>
        <w:t>提高人民文化水平</w:t>
      </w:r>
      <w:r>
        <w:rPr>
          <w:rFonts w:hint="eastAsia" w:ascii="Times New Roman" w:hAnsi="Times New Roman" w:cs="Times New Roman"/>
        </w:rPr>
        <w:t>。</w:t>
      </w:r>
    </w:p>
    <w:p>
      <w:pPr>
        <w:pStyle w:val="3"/>
        <w:ind w:firstLine="420" w:firstLineChars="200"/>
        <w:rPr>
          <w:rFonts w:hint="eastAsia" w:ascii="Times New Roman" w:hAnsi="Times New Roman" w:cs="Times New Roman"/>
        </w:rPr>
      </w:pPr>
      <w:r>
        <w:rPr>
          <w:rFonts w:ascii="Times New Roman" w:hAnsi="Times New Roman" w:cs="Times New Roman"/>
        </w:rPr>
        <w:t>影响：卡德纳斯改革体现了1917年宪法的要求</w:t>
      </w:r>
      <w:r>
        <w:rPr>
          <w:rFonts w:hint="eastAsia" w:ascii="Times New Roman" w:hAnsi="Times New Roman" w:cs="Times New Roman"/>
        </w:rPr>
        <w:t>，</w:t>
      </w:r>
      <w:r>
        <w:rPr>
          <w:rFonts w:ascii="Times New Roman" w:hAnsi="Times New Roman" w:cs="Times New Roman"/>
        </w:rPr>
        <w:t>巩固了墨西哥资产阶级革命的成果</w:t>
      </w:r>
      <w:r>
        <w:rPr>
          <w:rFonts w:hint="eastAsia" w:ascii="Times New Roman" w:hAnsi="Times New Roman" w:cs="Times New Roman"/>
        </w:rPr>
        <w:t>，</w:t>
      </w:r>
      <w:r>
        <w:rPr>
          <w:rFonts w:ascii="Times New Roman" w:hAnsi="Times New Roman" w:cs="Times New Roman"/>
        </w:rPr>
        <w:t>为墨西哥社会</w:t>
      </w:r>
      <w:r>
        <w:rPr>
          <w:rFonts w:hint="eastAsia" w:ascii="Times New Roman" w:hAnsi="Times New Roman" w:cs="Times New Roman"/>
        </w:rPr>
        <w:t>、</w:t>
      </w:r>
      <w:r>
        <w:rPr>
          <w:rFonts w:ascii="Times New Roman" w:hAnsi="Times New Roman" w:cs="Times New Roman"/>
        </w:rPr>
        <w:t>经济的发展奠定了基础</w:t>
      </w:r>
      <w:r>
        <w:rPr>
          <w:rFonts w:hint="eastAsia" w:ascii="Times New Roman" w:hAnsi="Times New Roman" w:cs="Times New Roman"/>
        </w:rPr>
        <w:t>。</w:t>
      </w:r>
    </w:p>
    <w:p>
      <w:pPr>
        <w:pStyle w:val="3"/>
        <w:ind w:firstLine="420" w:firstLineChars="200"/>
        <w:rPr>
          <w:rFonts w:ascii="Times New Roman" w:hAnsi="Times New Roman" w:eastAsia="MingLiU_HKSCS" w:cs="Times New Roman"/>
        </w:rPr>
      </w:pPr>
      <w:r>
        <w:rPr>
          <w:rFonts w:ascii="Times New Roman" w:hAnsi="Times New Roman" w:cs="Times New Roman"/>
        </w:rPr>
        <w:t>三</w:t>
      </w:r>
      <w:r>
        <w:rPr>
          <w:rFonts w:hint="eastAsia" w:ascii="Times New Roman" w:hAnsi="Times New Roman" w:cs="Times New Roman"/>
        </w:rPr>
        <w:t>、</w:t>
      </w:r>
      <w:r>
        <w:rPr>
          <w:rFonts w:ascii="Times New Roman" w:hAnsi="Times New Roman" w:cs="Times New Roman"/>
        </w:rPr>
        <w:t>课堂总结</w:t>
      </w:r>
    </w:p>
    <w:p>
      <w:pPr>
        <w:pStyle w:val="3"/>
        <w:ind w:firstLine="420" w:firstLineChars="200"/>
        <w:rPr>
          <w:rFonts w:hint="eastAsia" w:ascii="Times New Roman" w:hAnsi="Times New Roman" w:cs="Times New Roman"/>
        </w:rPr>
      </w:pPr>
      <w:r>
        <w:rPr>
          <w:rFonts w:ascii="Times New Roman" w:hAnsi="Times New Roman" w:cs="Times New Roman"/>
        </w:rPr>
        <w:t>第一次世界大战沉重打击了西方殖民体系</w:t>
      </w:r>
      <w:r>
        <w:rPr>
          <w:rFonts w:hint="eastAsia" w:ascii="Times New Roman" w:hAnsi="Times New Roman" w:cs="Times New Roman"/>
        </w:rPr>
        <w:t>，</w:t>
      </w:r>
      <w:r>
        <w:rPr>
          <w:rFonts w:ascii="Times New Roman" w:hAnsi="Times New Roman" w:cs="Times New Roman"/>
        </w:rPr>
        <w:t>推动了亚非拉民族民主运动的到来</w:t>
      </w:r>
      <w:r>
        <w:rPr>
          <w:rFonts w:hint="eastAsia" w:ascii="Times New Roman" w:hAnsi="Times New Roman" w:cs="Times New Roman"/>
        </w:rPr>
        <w:t>。</w:t>
      </w:r>
      <w:r>
        <w:rPr>
          <w:rFonts w:ascii="Times New Roman" w:hAnsi="Times New Roman" w:cs="Times New Roman"/>
        </w:rPr>
        <w:t>印度的非暴力不合作运动</w:t>
      </w:r>
      <w:r>
        <w:rPr>
          <w:rFonts w:hint="eastAsia" w:ascii="Times New Roman" w:hAnsi="Times New Roman" w:cs="Times New Roman"/>
        </w:rPr>
        <w:t>、</w:t>
      </w:r>
      <w:r>
        <w:rPr>
          <w:rFonts w:ascii="Times New Roman" w:hAnsi="Times New Roman" w:cs="Times New Roman"/>
        </w:rPr>
        <w:t>埃及的华夫脱运动和墨西哥的卡德纳斯改革是这一时期突出的民族解放运动</w:t>
      </w:r>
      <w:r>
        <w:rPr>
          <w:rFonts w:hint="eastAsia" w:ascii="Times New Roman" w:hAnsi="Times New Roman" w:cs="Times New Roman"/>
        </w:rPr>
        <w:t>，</w:t>
      </w:r>
      <w:r>
        <w:rPr>
          <w:rFonts w:ascii="Times New Roman" w:hAnsi="Times New Roman" w:cs="Times New Roman"/>
        </w:rPr>
        <w:t>其影响深远</w:t>
      </w:r>
      <w:r>
        <w:rPr>
          <w:rFonts w:hint="eastAsia" w:ascii="Times New Roman" w:hAnsi="Times New Roman" w:cs="Times New Roman"/>
        </w:rPr>
        <w:t>，</w:t>
      </w:r>
      <w:r>
        <w:rPr>
          <w:rFonts w:ascii="Times New Roman" w:hAnsi="Times New Roman" w:cs="Times New Roman"/>
        </w:rPr>
        <w:t>颇具特色</w:t>
      </w:r>
      <w:r>
        <w:rPr>
          <w:rFonts w:hint="eastAsia" w:ascii="Times New Roman" w:hAnsi="Times New Roman" w:cs="Times New Roman"/>
        </w:rPr>
        <w:t>，</w:t>
      </w:r>
      <w:r>
        <w:rPr>
          <w:rFonts w:ascii="Times New Roman" w:hAnsi="Times New Roman" w:cs="Times New Roman"/>
        </w:rPr>
        <w:t>巩固了民族民主运动的成果</w:t>
      </w:r>
      <w:r>
        <w:rPr>
          <w:rFonts w:hint="eastAsia" w:ascii="Times New Roman" w:hAnsi="Times New Roman" w:cs="Times New Roman"/>
        </w:rPr>
        <w:t>，</w:t>
      </w:r>
      <w:r>
        <w:rPr>
          <w:rFonts w:ascii="Times New Roman" w:hAnsi="Times New Roman" w:cs="Times New Roman"/>
        </w:rPr>
        <w:t>开辟了亚非拉民族独立解放的新时代</w:t>
      </w:r>
      <w:r>
        <w:rPr>
          <w:rFonts w:hint="eastAsia" w:ascii="Times New Roman" w:hAnsi="Times New Roman" w:cs="Times New Roman"/>
        </w:rPr>
        <w:t>。</w:t>
      </w:r>
    </w:p>
    <w:p>
      <w:pPr>
        <w:pStyle w:val="3"/>
        <w:numPr>
          <w:ilvl w:val="0"/>
          <w:numId w:val="1"/>
        </w:numPr>
        <w:ind w:firstLine="420" w:firstLineChars="200"/>
        <w:jc w:val="center"/>
        <w:rPr>
          <w:rFonts w:hint="eastAsia" w:ascii="Arial" w:hAnsi="Arial" w:eastAsia="华文行楷" w:cs="Arial"/>
        </w:rPr>
      </w:pPr>
      <w:r>
        <w:rPr>
          <w:rFonts w:ascii="Arial" w:hAnsi="Arial" w:eastAsia="华文行楷" w:cs="Arial"/>
        </w:rPr>
        <w:t>板书设</w:t>
      </w:r>
      <w:r>
        <w:rPr>
          <w:rFonts w:hint="eastAsia" w:ascii="Arial" w:hAnsi="Arial" w:eastAsia="华文行楷" w:cs="Arial"/>
        </w:rPr>
        <w:t>计</w:t>
      </w:r>
    </w:p>
    <w:p>
      <w:pPr>
        <w:pStyle w:val="3"/>
        <w:ind w:firstLine="1050" w:firstLineChars="5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INCLUDEPICTURE"R9JA56.TIF"</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4352290" cy="1376680"/>
            <wp:effectExtent l="0" t="0" r="3810" b="7620"/>
            <wp:docPr id="54" name="图片 55" descr="E:\19春文件\人九历教案\R9JA5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5" descr="E:\19春文件\人九历教案\R9JA56.TIF"/>
                    <pic:cNvPicPr>
                      <a:picLocks noChangeAspect="1"/>
                    </pic:cNvPicPr>
                  </pic:nvPicPr>
                  <pic:blipFill>
                    <a:blip r:embed="rId10" r:link="rId11"/>
                    <a:stretch>
                      <a:fillRect/>
                    </a:stretch>
                  </pic:blipFill>
                  <pic:spPr>
                    <a:xfrm>
                      <a:off x="0" y="0"/>
                      <a:ext cx="4352290" cy="1376680"/>
                    </a:xfrm>
                    <a:prstGeom prst="rect">
                      <a:avLst/>
                    </a:prstGeom>
                    <a:noFill/>
                    <a:ln w="9525">
                      <a:noFill/>
                    </a:ln>
                  </pic:spPr>
                </pic:pic>
              </a:graphicData>
            </a:graphic>
          </wp:inline>
        </w:drawing>
      </w:r>
      <w:r>
        <w:rPr>
          <w:rFonts w:ascii="Times New Roman" w:hAnsi="Times New Roman" w:cs="Times New Roman"/>
        </w:rPr>
        <w:fldChar w:fldCharType="end"/>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行楷">
    <w:altName w:val="微软雅黑"/>
    <w:panose1 w:val="02010800040101010101"/>
    <w:charset w:val="86"/>
    <w:family w:val="auto"/>
    <w:pitch w:val="default"/>
    <w:sig w:usb0="00000000" w:usb1="00000000" w:usb2="00000010" w:usb3="00000000" w:csb0="00040000" w:csb1="00000000"/>
  </w:font>
  <w:font w:name="MingLiU_HKSCS">
    <w:altName w:val="PMingLiU-ExtB"/>
    <w:panose1 w:val="02020500000000000000"/>
    <w:charset w:val="88"/>
    <w:family w:val="roman"/>
    <w:pitch w:val="default"/>
    <w:sig w:usb0="00000000" w:usb1="00000000" w:usb2="00000016" w:usb3="00000000" w:csb0="0010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41693B"/>
    <w:multiLevelType w:val="singleLevel"/>
    <w:tmpl w:val="9641693B"/>
    <w:lvl w:ilvl="0" w:tentative="0">
      <w:start w:val="3"/>
      <w:numFmt w:val="decimal"/>
      <w:suff w:val="nothing"/>
      <w:lvlText w:val="%1　"/>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E3MmQ4Mjc1NmQ3NTU1YzA4YmNiODAyM2U0MDY1ZGEifQ=="/>
  </w:docVars>
  <w:rsids>
    <w:rsidRoot w:val="1DF179E6"/>
    <w:rsid w:val="1DF179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image" Target="file:///E:\19&#26149;&#25991;&#20214;\&#20154;&#20061;&#21382;&#25945;&#26696;\R9JA55.TIF" TargetMode="External"/><Relationship Id="rId8" Type="http://schemas.openxmlformats.org/officeDocument/2006/relationships/image" Target="media/image3.png"/><Relationship Id="rId7" Type="http://schemas.openxmlformats.org/officeDocument/2006/relationships/image" Target="file:///E:\19&#26149;&#25991;&#20214;\&#20154;&#20061;&#21382;&#25945;&#26696;\R9JA54.TIF" TargetMode="External"/><Relationship Id="rId6" Type="http://schemas.openxmlformats.org/officeDocument/2006/relationships/image" Target="media/image2.png"/><Relationship Id="rId5" Type="http://schemas.openxmlformats.org/officeDocument/2006/relationships/image" Target="file:///E:\19&#26149;&#25991;&#20214;\&#20154;&#20061;&#21382;&#25945;&#26696;\R9JA53.TIF"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file:///E:\19&#26149;&#25991;&#20214;\&#20154;&#20061;&#21382;&#25945;&#26696;\R9JA56.TIF" TargetMode="Externa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2224</Words>
  <Characters>2330</Characters>
  <Lines>0</Lines>
  <Paragraphs>0</Paragraphs>
  <TotalTime>0</TotalTime>
  <ScaleCrop>false</ScaleCrop>
  <LinksUpToDate>false</LinksUpToDate>
  <CharactersWithSpaces>2333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2022-12-29T07:07:00Z</dcterms:created>
  <dc:creator>cherish</dc:creator>
  <cp:lastModifiedBy>cherish</cp:lastModifiedBy>
  <dcterms:modified xsi:type="dcterms:W3CDTF">2022-12-29T07:07:14Z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DCC008B1521145F2A2A8EA1BBD677BFF</vt:lpwstr>
  </property>
</Properties>
</file>