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ind w:firstLine="720" w:firstLineChars="300"/>
        <w:rPr>
          <w:rFonts w:hint="default" w:eastAsiaTheme="minorEastAsia"/>
          <w:b/>
          <w:bCs/>
          <w:sz w:val="28"/>
          <w:szCs w:val="28"/>
          <w:lang w:val="en-US" w:eastAsia="zh-CN"/>
        </w:rPr>
      </w:pPr>
      <w:r>
        <w:rPr>
          <w:rFonts w:hint="eastAsia"/>
          <w:lang w:val="en-US" w:eastAsia="zh-CN"/>
        </w:rPr>
        <w:t xml:space="preserve">              </w:t>
      </w:r>
      <w:r>
        <w:rPr>
          <w:rFonts w:hint="eastAsia"/>
          <w:b/>
          <w:bCs/>
          <w:sz w:val="28"/>
          <w:szCs w:val="28"/>
          <w:lang w:val="en-US" w:eastAsia="zh-CN"/>
        </w:rPr>
        <w:t>再读《活着》有感</w:t>
      </w:r>
    </w:p>
    <w:p>
      <w:pPr>
        <w:pStyle w:val="2"/>
        <w:keepNext w:val="0"/>
        <w:keepLines w:val="0"/>
        <w:widowControl/>
        <w:suppressLineNumbers w:val="0"/>
        <w:ind w:firstLine="720" w:firstLineChars="300"/>
      </w:pPr>
      <w:r>
        <w:t>人生不如意十之八九，朋友因为</w:t>
      </w:r>
      <w:r>
        <w:rPr>
          <w:rFonts w:hint="eastAsia"/>
          <w:lang w:val="en-US" w:eastAsia="zh-CN"/>
        </w:rPr>
        <w:t>疫情原因，</w:t>
      </w:r>
      <w:bookmarkStart w:id="0" w:name="_GoBack"/>
      <w:bookmarkEnd w:id="0"/>
      <w:r>
        <w:t>餐饮生意经营失败，赔了几十万，无奈之下，把房子卖了还贷款，从宽敞明亮的大房子搬到了简陋局促的出租房，老公也因此和她离婚，儿子也判给了老公。重重打击之下，她心灰意冷，对未来的生活失去了希望，觉得不如就此离开这个世界。可是，有句老话说得好：好死不如赖活着，死人还想活过来呢，活着的人不得更要好好的活着吗。</w:t>
      </w:r>
    </w:p>
    <w:p>
      <w:pPr>
        <w:pStyle w:val="2"/>
        <w:keepNext w:val="0"/>
        <w:keepLines w:val="0"/>
        <w:widowControl/>
        <w:suppressLineNumbers w:val="0"/>
        <w:ind w:firstLine="480" w:firstLineChars="200"/>
      </w:pPr>
      <w:r>
        <w:t>“人是为活着本身而活着的，而不是为了活着之外的任何事物而活着。”余华在《活着》的自序中这样说。</w:t>
      </w:r>
    </w:p>
    <w:p>
      <w:pPr>
        <w:pStyle w:val="2"/>
        <w:keepNext w:val="0"/>
        <w:keepLines w:val="0"/>
        <w:widowControl/>
        <w:suppressLineNumbers w:val="0"/>
        <w:ind w:firstLine="720" w:firstLineChars="300"/>
      </w:pPr>
      <w:r>
        <w:t>在写《活着》之前，他意识到作家的使命不是发泄，不是控诉或者揭露，他应该向人们展示高尚。这里所说的高尚不是那种单纯的美好，而是对一切事物理解之后的超然，对善与恶一视同仁，用同情的目光看待世界。</w:t>
      </w:r>
    </w:p>
    <w:p>
      <w:pPr>
        <w:pStyle w:val="2"/>
        <w:keepNext w:val="0"/>
        <w:keepLines w:val="0"/>
        <w:widowControl/>
        <w:suppressLineNumbers w:val="0"/>
        <w:ind w:firstLine="480" w:firstLineChars="200"/>
      </w:pPr>
      <w:r>
        <w:t>余华说，正是在这样的心态下，他听到了一首美国民歌《老黑奴》，歌中那位老黑奴经历了一生的苦难，家人都离他而去，而他依然友好地对待世界，没有一句抱怨的话。这首歌深深打动了他，他决定写下一篇这样的小说，然后就有了《活着》。</w:t>
      </w:r>
    </w:p>
    <w:p>
      <w:pPr>
        <w:pStyle w:val="2"/>
        <w:keepNext w:val="0"/>
        <w:keepLines w:val="0"/>
        <w:widowControl/>
        <w:suppressLineNumbers w:val="0"/>
        <w:ind w:firstLine="480" w:firstLineChars="200"/>
      </w:pPr>
      <w:r>
        <w:t>作者在书中讲述了福贵历经沧桑和磨难的一生，没有华丽的词藻，甚至没有主观的评价，只是用一种冷静的笔触述说着这世间的美与丑，善与恶，让每一个读完这本书的人不由的去思考：活着的真相是什么，我们到底应该怎样活着？</w:t>
      </w:r>
    </w:p>
    <w:p>
      <w:pPr>
        <w:pStyle w:val="2"/>
        <w:keepNext w:val="0"/>
        <w:keepLines w:val="0"/>
        <w:widowControl/>
        <w:suppressLineNumbers w:val="0"/>
        <w:ind w:firstLine="720" w:firstLineChars="300"/>
        <w:rPr>
          <w:rFonts w:hint="eastAsia" w:eastAsiaTheme="minorEastAsia"/>
          <w:lang w:eastAsia="zh-CN"/>
        </w:rPr>
      </w:pPr>
      <w:r>
        <w:t>哪怕跌入人生谷底，也要尽到一个人的本份，坦然接受并过好眼前的每一天</w:t>
      </w:r>
      <w:r>
        <w:rPr>
          <w:rFonts w:hint="eastAsia"/>
          <w:lang w:eastAsia="zh-CN"/>
        </w:rPr>
        <w:t>。</w:t>
      </w:r>
    </w:p>
    <w:p>
      <w:pPr>
        <w:pStyle w:val="2"/>
        <w:keepNext w:val="0"/>
        <w:keepLines w:val="0"/>
        <w:widowControl/>
        <w:suppressLineNumbers w:val="0"/>
        <w:ind w:firstLine="480" w:firstLineChars="200"/>
      </w:pPr>
      <w:r>
        <w:t>福贵本是当地响当当的地主家的少爷，家里有一百多亩出产贡米的稻田，生活富足。可他偏是一个娇生惯养、游手好闲、不学无术的纨绔子弟。他常说的一句话是：“我为啥要放着好好的生活不享受？光宗耀祖的事情让我儿子做吧。”</w:t>
      </w:r>
    </w:p>
    <w:p>
      <w:pPr>
        <w:pStyle w:val="2"/>
        <w:keepNext w:val="0"/>
        <w:keepLines w:val="0"/>
        <w:widowControl/>
        <w:suppressLineNumbers w:val="0"/>
        <w:ind w:firstLine="480" w:firstLineChars="200"/>
      </w:pPr>
      <w:r>
        <w:t>在私塾念书时，先生让他念一段书，他对先生说：“好好听着，爹给你念一段。”把先生气得七窍生烟，拂袖而去。他又爱去妓院，把漂亮又温柔娴惠的媳妇丢在家里，自己跑到城里去嫖娼，一去就是十天半个月。并且走的时候，还要让那妓女背着他经过他老丈人的陈记米行，站在米行门口，对着他老丈人拱手打揖，把他老丈人臊得真想找个地缝钻进去。</w:t>
      </w:r>
    </w:p>
    <w:p>
      <w:pPr>
        <w:pStyle w:val="2"/>
        <w:keepNext w:val="0"/>
        <w:keepLines w:val="0"/>
        <w:widowControl/>
        <w:suppressLineNumbers w:val="0"/>
        <w:ind w:firstLine="480" w:firstLineChars="200"/>
      </w:pPr>
      <w:r>
        <w:t>这还不够，他又恋上了赌博。至此，都是福贵一生的“高光时刻”。这时候，他的妻子家珍挺着七个月的大肚子来赌场来劝他回家，如若他心疼妻子，就此打住，跟妻子一起回家安分守已好好过日子，或许他的人生就是另外一副模样了。</w:t>
      </w:r>
    </w:p>
    <w:p>
      <w:pPr>
        <w:pStyle w:val="2"/>
        <w:keepNext w:val="0"/>
        <w:keepLines w:val="0"/>
        <w:widowControl/>
        <w:suppressLineNumbers w:val="0"/>
        <w:ind w:firstLine="480" w:firstLineChars="200"/>
      </w:pPr>
      <w:r>
        <w:t>可福贵没有这样做，为了显现他男人的尊严，他先是打了妻子一顿，然后让人把妻子丢到大街上，接着继续赌钱。先是拿现钱赌，输完了就赊帐。赊帐是不会心疼的，在他眼里那不过是一张纸。可赌场里的师傅龙二出老千，让他输了个底朝天。把家里一百多亩出贡米的稻田全输光了。这还不够，又把家里的老宅卖了，来偿还他的赌债。</w:t>
      </w:r>
    </w:p>
    <w:p>
      <w:pPr>
        <w:pStyle w:val="2"/>
        <w:keepNext w:val="0"/>
        <w:keepLines w:val="0"/>
        <w:widowControl/>
        <w:suppressLineNumbers w:val="0"/>
        <w:ind w:firstLine="480" w:firstLineChars="200"/>
      </w:pPr>
      <w:r>
        <w:t>一家人从宽敞明亮又排场阔气的大宅子搬到了破破烂烂的茅草屋，父亲因此生病而气绝身亡，福贵的人生也从峰顶跌到了深渊。在他挑着铜钱去找龙二偿还赌债时，磨烂的肩膀和快要散架的身子让他明白：原来美好的生活都来得不容易，都是靠脚踏实地、辛辛苦苦挣来的。</w:t>
      </w:r>
    </w:p>
    <w:p>
      <w:pPr>
        <w:pStyle w:val="2"/>
        <w:keepNext w:val="0"/>
        <w:keepLines w:val="0"/>
        <w:widowControl/>
        <w:suppressLineNumbers w:val="0"/>
        <w:ind w:firstLine="480" w:firstLineChars="200"/>
      </w:pPr>
      <w:r>
        <w:t>明白了这个道理，福贵坦然接受了现实，过去的一切已经无可挽回，那就踏踏实实地想办法把眼前的生活过好。他找到龙二，租了五亩地，老老实实地做起了脸朝黄土背朝天、每日辛苦劳作的佃户。</w:t>
      </w:r>
    </w:p>
    <w:p>
      <w:pPr>
        <w:pStyle w:val="2"/>
        <w:keepNext w:val="0"/>
        <w:keepLines w:val="0"/>
        <w:widowControl/>
        <w:suppressLineNumbers w:val="0"/>
        <w:ind w:firstLine="720" w:firstLineChars="300"/>
      </w:pPr>
      <w:r>
        <w:t>福贵在面对人生绝境时的坦然接受和积极面对，我想是值得我们赞许和学习的。生活当中，有多少人在拥有财富、地位和荣誉时，因为不能正确对待而得意忘形，已然在高处跌下时，摔得粉身碎骨，甚至因为想不开而枉送了性命。在命运不济时，放下一切，坦然面对，做自己应该做的事，只有好好活着，才会有将来的无限可能。</w:t>
      </w:r>
    </w:p>
    <w:p>
      <w:pPr>
        <w:pStyle w:val="2"/>
        <w:keepNext w:val="0"/>
        <w:keepLines w:val="0"/>
        <w:widowControl/>
        <w:suppressLineNumbers w:val="0"/>
        <w:ind w:firstLine="480" w:firstLineChars="200"/>
      </w:pPr>
      <w:r>
        <w:t>因为慈悲和善良，所以面对命运的不公时，才能忍受和知足</w:t>
      </w:r>
      <w:r>
        <w:rPr>
          <w:rFonts w:hint="eastAsia"/>
          <w:lang w:eastAsia="zh-CN"/>
        </w:rPr>
        <w:t>。</w:t>
      </w:r>
      <w:r>
        <w:t>福贵除了面对绝境时的坦然，还有他不羁外表下的善良和慈悲。他的儿子有庆，曾是全家人的希望，也是福贵的命根子。为了让儿子有庆上学，福贵曾经狠心把因病而聋哑的女儿凤霞送养出去。可有庆为了救治女校长，积极主动去医院献血，却被医生抽血过多而导致死亡。在那个特殊的年代，一条卑微的生命就这样悄无声息地消失了，谁来负责？这猝不及防的灾难，让福贵五雷轰顶。他在医院里摸着儿子的脸、身子，怎么也不相信儿子已经死了。当他得知真相时，他发疯般地冲出去要杀了那个医生。就在这时，县长来了，原来他是那个女校长的丈夫，也是福贵在当兵时生死患难的好兄弟春生。看到春生还活着，福贵哭着笑了，福贵不想杀人了。要埋有庆了，福贵不舍得，他抱着儿子冰冷的身体不肯松手。把儿子放到坑里，他对亡故的父母说；有庆要来了，你们待他好一点，他活着时我对他不好，你们就替我多疼疼他。”有庆躺在坑里，越看越小，不像是活了十三年，倒像是家珍才把他生出来，我用手把土盖上去，把小石子都捡出来，我怕石子硌得他身体疼。</w:t>
      </w:r>
    </w:p>
    <w:p>
      <w:pPr>
        <w:pStyle w:val="2"/>
        <w:keepNext w:val="0"/>
        <w:keepLines w:val="0"/>
        <w:widowControl/>
        <w:suppressLineNumbers w:val="0"/>
        <w:ind w:firstLine="720" w:firstLineChars="300"/>
      </w:pPr>
      <w:r>
        <w:t>这些泛着冷光的文字，在默默诉说着福贵独自承受丧子的冷冰彻骨的疼痛，可他却对春生说：“春生，你欠了我一条命，你下辈子再还给我吧。”因为善良和慈悲，他懂得春生能从战场上活着回来不容易，他今天所有的一切都是拿命换来的。所以，面对失去爱子的沉痛打击，他选择了忍受和原谅。善良，会让一个人从苦难的废墟中开出美丽的花来。</w:t>
      </w:r>
    </w:p>
    <w:p>
      <w:pPr>
        <w:pStyle w:val="2"/>
        <w:keepNext w:val="0"/>
        <w:keepLines w:val="0"/>
        <w:widowControl/>
        <w:suppressLineNumbers w:val="0"/>
        <w:ind w:firstLine="480" w:firstLineChars="200"/>
        <w:rPr>
          <w:rFonts w:hint="eastAsia" w:eastAsiaTheme="minorEastAsia"/>
          <w:lang w:eastAsia="zh-CN"/>
        </w:rPr>
      </w:pPr>
      <w:r>
        <w:t>也许苦难会接踵而至，但你只要足够坚强，它就永远无法将你打败</w:t>
      </w:r>
      <w:r>
        <w:rPr>
          <w:rFonts w:hint="eastAsia"/>
          <w:lang w:eastAsia="zh-CN"/>
        </w:rPr>
        <w:t>。</w:t>
      </w:r>
    </w:p>
    <w:p>
      <w:pPr>
        <w:pStyle w:val="2"/>
        <w:keepNext w:val="0"/>
        <w:keepLines w:val="0"/>
        <w:widowControl/>
        <w:suppressLineNumbers w:val="0"/>
        <w:ind w:firstLine="480" w:firstLineChars="200"/>
      </w:pPr>
      <w:r>
        <w:t>在有庆走后不久，女儿凤霞找到了一个好男人成了家，过着虽不富足却美满幸福的生活。所有人都以为从此岁月静好，时光安然，可是后面接踵而至的灾难真是应了那句老话：祸不单行。</w:t>
      </w:r>
    </w:p>
    <w:p>
      <w:pPr>
        <w:pStyle w:val="2"/>
        <w:keepNext w:val="0"/>
        <w:keepLines w:val="0"/>
        <w:widowControl/>
        <w:suppressLineNumbers w:val="0"/>
        <w:ind w:firstLine="480" w:firstLineChars="200"/>
      </w:pPr>
      <w:r>
        <w:t>凤霞生孩子难产，生下孩子后大出血死了，和有庆死在同一个医院，死后躺同一间屋子里。福贵看着那间屋子就走不进去了，心里疼得蹲在地上。和女婿二喜一路背着凤霞回了家，福贵坐在灶屋，从天亮坐到了天亮。心里就跟结了冰似的一阵阵发麻。然后他亲手埋葬了他的女儿，把凤霞和有庆埋在了一起。三个月后，他的妻子家珍也离开人世。四年之后，女婿二喜在工地干活时，意外被水泥板砸成重伤，最终也死在了同一所医院里。福贵只有和小外孙苦根相依为命。在苦根七岁的那年夏天，因头晕发烧，福贵心疼孩子，在地里摘了半锅新鲜的豆子，煮了给苦根吃。没想到苦根吃豆子给撑死了。不是孩子嘴馋，因为家里太穷，他平时连豆子也难得吃上。回忆往事，福贵说了这样一句话：“我是有时候想想伤心，有时候想想又很踏实，家里人全是我送的葬，全是我亲手埋的，到了有一天我腿一伸，也不用担心谁了。”说这话的时候，他脸上带着淡淡的微笑。</w:t>
      </w:r>
    </w:p>
    <w:p>
      <w:pPr>
        <w:pStyle w:val="2"/>
        <w:keepNext w:val="0"/>
        <w:keepLines w:val="0"/>
        <w:widowControl/>
        <w:suppressLineNumbers w:val="0"/>
        <w:ind w:firstLine="480" w:firstLineChars="200"/>
      </w:pPr>
      <w:r>
        <w:t>生活的贫穷已经把人折磨得遍体鳞伤，可苦难还是带着他狰狞的面目悄然而至，让我们猝不及防。有人没能扛住，做了生活的逃兵；有人淡然面对，勇敢乐观地去迎接生活，活出了一份豁达和通透。即使卑微如尘埃，人的品格也会因为努力活着的姿态而变得高贵。</w:t>
      </w:r>
    </w:p>
    <w:p>
      <w:pPr>
        <w:pStyle w:val="2"/>
        <w:keepNext w:val="0"/>
        <w:keepLines w:val="0"/>
        <w:widowControl/>
        <w:suppressLineNumbers w:val="0"/>
        <w:ind w:firstLine="480" w:firstLineChars="200"/>
      </w:pPr>
      <w:r>
        <w:t>很多人的一生都不会平平坦坦，总会经历大大小小、这样那样的苦难和挫折，无论是面对猝不及防的灾难，还是从天而降的惊喜，我们都要学会坦然接受，用我们的善良和慈悲来对待命运的不公，用豁达和淡然来对待生活中的大起大落，然后好好活下去。就像书中所说，“活着”在我们中国的语言里充满了力量，它的力量不是来自于喊叫，也不是来自于进攻。而是忍受，去忍受生命赋予我们的责任，去忍受现实给予我们的幸福和苦难、无聊与平庸。”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FontAwesome">
    <w:altName w:val="ksdb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db">
    <w:panose1 w:val="02000500000000000000"/>
    <w:charset w:val="00"/>
    <w:family w:val="auto"/>
    <w:pitch w:val="default"/>
    <w:sig w:usb0="00000001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Q1NDdhODg5ZGU4Y2Q3NzAzYjM3ZTc1NDQ0Mzk1NzIifQ=="/>
  </w:docVars>
  <w:rsids>
    <w:rsidRoot w:val="00000000"/>
    <w:rsid w:val="0E161323"/>
    <w:rsid w:val="68F27854"/>
    <w:rsid w:val="7FF62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2837</Words>
  <Characters>2837</Characters>
  <Lines>0</Lines>
  <Paragraphs>0</Paragraphs>
  <TotalTime>5</TotalTime>
  <ScaleCrop>false</ScaleCrop>
  <LinksUpToDate>false</LinksUpToDate>
  <CharactersWithSpaces>2837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2022-12-22T02:28:33Z</dcterms:created>
  <dc:creator>Administrator</dc:creator>
  <cp:lastModifiedBy>车车～</cp:lastModifiedBy>
  <dcterms:modified xsi:type="dcterms:W3CDTF">2022-12-22T02:34:24Z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393968DA84804626AC83B955DCEDD12C</vt:lpwstr>
  </property>
</Properties>
</file>