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bookmarkEnd w:id="0"/>
    </w:p>
    <w:p>
      <w:pPr>
        <w:spacing w:line="360" w:lineRule="auto"/>
        <w:ind w:firstLine="480" w:firstLineChars="200"/>
        <w:rPr>
          <w:rFonts w:hint="default" w:eastAsiaTheme="minorEastAsia"/>
          <w:sz w:val="24"/>
          <w:szCs w:val="24"/>
          <w:lang w:val="en-US" w:eastAsia="zh-CN"/>
        </w:rPr>
      </w:pPr>
      <w:r>
        <w:rPr>
          <w:rFonts w:hint="eastAsia"/>
          <w:sz w:val="24"/>
          <w:szCs w:val="24"/>
          <w:lang w:val="en-US" w:eastAsia="zh-CN"/>
        </w:rPr>
        <w:t>从十二月初广州开始放开，周围的人陆陆续续的感染了，我也不例外，高热伴随着头痛咳嗽而来，一家人全部中招，无一幸免，身体虚弱，甚至偶尔有些绝望。到现在已经完全康复，不咳嗽了，就开始思考新冠的治疗到底什么才是关键。</w:t>
      </w:r>
    </w:p>
    <w:p>
      <w:pPr>
        <w:spacing w:line="360" w:lineRule="auto"/>
        <w:ind w:firstLine="480" w:firstLineChars="200"/>
        <w:rPr>
          <w:rFonts w:hint="eastAsia"/>
          <w:sz w:val="24"/>
          <w:szCs w:val="24"/>
        </w:rPr>
      </w:pPr>
      <w:r>
        <w:rPr>
          <w:rFonts w:hint="eastAsia"/>
          <w:sz w:val="24"/>
          <w:szCs w:val="24"/>
        </w:rPr>
        <w:t>诊断并不是重要的问题，重要的问题是分清楚无症状、轻症、普通型与重症。轻型、普通型患者，都有临床症状，主要表现为中低度发热（体温在37.3-39℃之间）、咽干、咽痛、鼻塞、流涕等上呼吸道感染症状。在实际操作中，轻型与普通型之间较难区分，标准为影像学是否可见肺炎表现。至于重症，则主要表现为血氧下降，持续高热，这都需要专业判断。这种分诊效率很高，风险很小。6月18日，中国疾病预防控制中心周报发表了一项由华山医院张文宏教授和马昕教授领衔的、针对上海疫情的大样本数据研究，这项研究首次揭示，3万人中仅有22人患有重症，所有患者发展为重症的概率为0.065%，而非高危组奥密克戎患者重症率为0。对于大多数健康人群来说，尤其是中青年人及接种过疫苗的人群，奥密克戎感染后进展为重症的风险非常低。这个数据在当时被忽略了，但对当下却非常有意义。它意味着，初步的分诊可以高效率地快速甄别、诊断、区分重症，以及预后。这种分诊能有效地保护医疗资源不被挤兑，对感染者来说，被误诊的风险也非常小。所以，保持发热门诊分诊系统的秩序、运作不乱，这是当下发热门诊面对的另一个重要任务。</w:t>
      </w:r>
    </w:p>
    <w:p>
      <w:pPr>
        <w:spacing w:line="360" w:lineRule="auto"/>
        <w:ind w:firstLine="480" w:firstLineChars="200"/>
        <w:rPr>
          <w:sz w:val="24"/>
          <w:szCs w:val="24"/>
        </w:rPr>
      </w:pPr>
      <w:r>
        <w:rPr>
          <w:rFonts w:hint="eastAsia"/>
          <w:sz w:val="24"/>
          <w:szCs w:val="24"/>
        </w:rPr>
        <w:t>对于奥密克戎，大多数人需要的是安慰，而不是治疗。某种程度上，安慰，才是接下来医疗体系的首要目标。足够的数量与分诊的能力，是安慰的前提条件，做好这两点后，才能保证不会因为恐慌而产生医疗挤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jVkMjA1NDk5ZWY0M2ZiMGJiY2Q1YjcxYjg2MTIifQ=="/>
    <w:docVar w:name="KSO_WPS_MARK_KEY" w:val="147c8efc-d729-42cf-bbd6-3a190f0cc004"/>
  </w:docVars>
  <w:rsids>
    <w:rsidRoot w:val="00000000"/>
    <w:rsid w:val="7B0F13FC"/>
    <w:rsid w:val="7F040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507</Words>
  <Characters>511</Characters>
  <Lines>0</Lines>
  <Paragraphs>0</Paragraphs>
  <TotalTime>10</TotalTime>
  <ScaleCrop>false</ScaleCrop>
  <LinksUpToDate>false</LinksUpToDate>
  <CharactersWithSpaces>511</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sunny</dc:creator>
  <cp:lastModifiedBy>谷子</cp:lastModifiedBy>
  <dcterms:modified xsi:type="dcterms:W3CDTF">2023-01-07T09:56:26Z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9E4BCE8E144C44DAB505735EA8842B8A</vt:lpwstr>
  </property>
</Properties>
</file>