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CCA" w:rsidRDefault="00C90CCA" w:rsidP="00C90CCA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bookmarkStart w:id="0" w:name="_GoBack"/>
      <w:bookmarkEnd w:id="0"/>
      <w:r>
        <w:rPr>
          <w:rFonts w:ascii="楷体" w:eastAsia="楷体" w:hAnsi="楷体" w:cs="宋体" w:hint="eastAsia"/>
          <w:kern w:val="0"/>
          <w:szCs w:val="21"/>
        </w:rPr>
        <w:t>评课2：《湖心亭看雪》</w:t>
      </w:r>
    </w:p>
    <w:p w:rsidR="00C90CCA" w:rsidRDefault="00C90CCA" w:rsidP="00C90CCA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</w:p>
    <w:p w:rsidR="00C90CCA" w:rsidRPr="00C90CCA" w:rsidRDefault="00C90CCA" w:rsidP="00C90CCA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楷体" w:eastAsia="楷体" w:hAnsi="楷体" w:cs="宋体"/>
          <w:kern w:val="0"/>
          <w:szCs w:val="21"/>
        </w:rPr>
        <w:t>在《湖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⼼</w:t>
      </w:r>
      <w:r w:rsidRPr="00C90CCA">
        <w:rPr>
          <w:rFonts w:ascii="楷体" w:eastAsia="楷体" w:hAnsi="楷体" w:cs="等线"/>
          <w:kern w:val="0"/>
          <w:szCs w:val="21"/>
        </w:rPr>
        <w:t>亭看雪》这节课中，</w:t>
      </w:r>
      <w:r>
        <w:rPr>
          <w:rFonts w:ascii="楷体" w:eastAsia="楷体" w:hAnsi="楷体" w:cs="等线" w:hint="eastAsia"/>
          <w:kern w:val="0"/>
          <w:szCs w:val="21"/>
        </w:rPr>
        <w:t>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等线"/>
          <w:kern w:val="0"/>
          <w:szCs w:val="21"/>
        </w:rPr>
        <w:t>师以她的激情为我们描绘出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等线"/>
          <w:kern w:val="0"/>
          <w:szCs w:val="21"/>
        </w:rPr>
        <w:t xml:space="preserve">幅美丽脱俗的冬景西湖图。　</w:t>
      </w:r>
      <w:r w:rsidRPr="00C90CCA">
        <w:rPr>
          <w:rFonts w:ascii="楷体" w:eastAsia="楷体" w:hAnsi="楷体" w:cs="宋体"/>
          <w:kern w:val="0"/>
          <w:szCs w:val="21"/>
        </w:rPr>
        <w:t xml:space="preserve">　</w:t>
      </w:r>
    </w:p>
    <w:p w:rsidR="00C90CCA" w:rsidRPr="00C90CCA" w:rsidRDefault="00C90CCA" w:rsidP="00C90CCA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>
        <w:rPr>
          <w:rFonts w:ascii="楷体" w:eastAsia="楷体" w:hAnsi="楷体" w:cs="宋体" w:hint="eastAsia"/>
          <w:kern w:val="0"/>
          <w:szCs w:val="21"/>
        </w:rPr>
        <w:t>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师抓住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中的两个关键词</w:t>
      </w:r>
      <w:r w:rsidRPr="00C90CCA">
        <w:rPr>
          <w:rFonts w:ascii="楷体" w:eastAsia="楷体" w:hAnsi="楷体" w:cs="宋体"/>
          <w:kern w:val="0"/>
          <w:szCs w:val="21"/>
        </w:rPr>
        <w:t>“痴”和“独”来解读全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以及张岱所要表现的爱国情感。</w:t>
      </w:r>
    </w:p>
    <w:p w:rsidR="00C90CCA" w:rsidRPr="00C90CCA" w:rsidRDefault="00C90CCA" w:rsidP="00C90CCA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微软雅黑" w:eastAsia="微软雅黑" w:hAnsi="微软雅黑" w:cs="微软雅黑" w:hint="eastAsia"/>
          <w:kern w:val="0"/>
          <w:szCs w:val="21"/>
        </w:rPr>
        <w:t>⾸</w:t>
      </w:r>
      <w:r w:rsidRPr="00C90CCA">
        <w:rPr>
          <w:rFonts w:ascii="楷体" w:eastAsia="楷体" w:hAnsi="楷体" w:cs="宋体" w:hint="eastAsia"/>
          <w:kern w:val="0"/>
          <w:szCs w:val="21"/>
        </w:rPr>
        <w:t>先让学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中找到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字评价张岱</w:t>
      </w:r>
      <w:r w:rsidRPr="00C90CCA">
        <w:rPr>
          <w:rFonts w:ascii="楷体" w:eastAsia="楷体" w:hAnsi="楷体" w:cs="宋体"/>
          <w:kern w:val="0"/>
          <w:szCs w:val="21"/>
        </w:rPr>
        <w:t>——“痴”，并引导学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去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中搜索哪些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⽅⾯</w:t>
      </w:r>
      <w:r w:rsidRPr="00C90CCA">
        <w:rPr>
          <w:rFonts w:ascii="楷体" w:eastAsia="楷体" w:hAnsi="楷体" w:cs="宋体" w:hint="eastAsia"/>
          <w:kern w:val="0"/>
          <w:szCs w:val="21"/>
        </w:rPr>
        <w:t>表现出张岱的</w:t>
      </w:r>
      <w:r w:rsidRPr="00C90CCA">
        <w:rPr>
          <w:rFonts w:ascii="楷体" w:eastAsia="楷体" w:hAnsi="楷体" w:cs="宋体"/>
          <w:kern w:val="0"/>
          <w:szCs w:val="21"/>
        </w:rPr>
        <w:t>“痴”。这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⾥</w:t>
      </w:r>
      <w:r w:rsidRPr="00C90CCA">
        <w:rPr>
          <w:rFonts w:ascii="楷体" w:eastAsia="楷体" w:hAnsi="楷体" w:cs="宋体" w:hint="eastAsia"/>
          <w:kern w:val="0"/>
          <w:szCs w:val="21"/>
        </w:rPr>
        <w:t>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先找到了</w:t>
      </w:r>
      <w:r w:rsidRPr="00C90CCA">
        <w:rPr>
          <w:rFonts w:ascii="楷体" w:eastAsia="楷体" w:hAnsi="楷体" w:cs="宋体"/>
          <w:kern w:val="0"/>
          <w:szCs w:val="21"/>
        </w:rPr>
        <w:t>“是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⽇</w:t>
      </w:r>
      <w:r w:rsidRPr="00C90CCA">
        <w:rPr>
          <w:rFonts w:ascii="楷体" w:eastAsia="楷体" w:hAnsi="楷体" w:cs="宋体" w:hint="eastAsia"/>
          <w:kern w:val="0"/>
          <w:szCs w:val="21"/>
        </w:rPr>
        <w:t>更定矣，余挐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⼀⼩⾈</w:t>
      </w:r>
      <w:r w:rsidRPr="00C90CCA">
        <w:rPr>
          <w:rFonts w:ascii="楷体" w:eastAsia="楷体" w:hAnsi="楷体" w:cs="宋体"/>
          <w:kern w:val="0"/>
          <w:szCs w:val="21"/>
        </w:rPr>
        <w:t>”，学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认为当别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⼈</w:t>
      </w:r>
      <w:r w:rsidRPr="00C90CCA">
        <w:rPr>
          <w:rFonts w:ascii="楷体" w:eastAsia="楷体" w:hAnsi="楷体" w:cs="宋体" w:hint="eastAsia"/>
          <w:kern w:val="0"/>
          <w:szCs w:val="21"/>
        </w:rPr>
        <w:t>在家取暖时，他选择了去看雪景。此时，学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>
        <w:rPr>
          <w:rFonts w:ascii="楷体" w:eastAsia="楷体" w:hAnsi="楷体" w:cs="宋体" w:hint="eastAsia"/>
          <w:kern w:val="0"/>
          <w:szCs w:val="21"/>
        </w:rPr>
        <w:t>已能找到，但杨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师为更凸显其痴，便将张岱的</w:t>
      </w:r>
      <w:r w:rsidRPr="00C90CCA">
        <w:rPr>
          <w:rFonts w:ascii="楷体" w:eastAsia="楷体" w:hAnsi="楷体" w:cs="宋体"/>
          <w:kern w:val="0"/>
          <w:szCs w:val="21"/>
        </w:rPr>
        <w:t>“独行”引出来。引导学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分析体会他在</w:t>
      </w:r>
      <w:r w:rsidRPr="00C90CCA">
        <w:rPr>
          <w:rFonts w:ascii="楷体" w:eastAsia="楷体" w:hAnsi="楷体" w:cs="宋体"/>
          <w:kern w:val="0"/>
          <w:szCs w:val="21"/>
        </w:rPr>
        <w:t>“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⾏</w:t>
      </w:r>
      <w:r w:rsidRPr="00C90CCA">
        <w:rPr>
          <w:rFonts w:ascii="楷体" w:eastAsia="楷体" w:hAnsi="楷体" w:cs="宋体"/>
          <w:kern w:val="0"/>
          <w:szCs w:val="21"/>
        </w:rPr>
        <w:t>”上所体现的人格：特立独行、孤高自恃。</w:t>
      </w:r>
    </w:p>
    <w:p w:rsidR="00C90CCA" w:rsidRPr="00C90CCA" w:rsidRDefault="00C90CCA" w:rsidP="00C90CCA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楷体" w:eastAsia="楷体" w:hAnsi="楷体" w:cs="宋体"/>
          <w:kern w:val="0"/>
          <w:szCs w:val="21"/>
        </w:rPr>
        <w:t>除了“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⾏</w:t>
      </w:r>
      <w:r w:rsidRPr="00C90CCA">
        <w:rPr>
          <w:rFonts w:ascii="楷体" w:eastAsia="楷体" w:hAnsi="楷体" w:cs="宋体" w:hint="eastAsia"/>
          <w:kern w:val="0"/>
          <w:szCs w:val="21"/>
        </w:rPr>
        <w:t>痴</w:t>
      </w:r>
      <w:r w:rsidRPr="00C90CCA">
        <w:rPr>
          <w:rFonts w:ascii="楷体" w:eastAsia="楷体" w:hAnsi="楷体" w:cs="宋体"/>
          <w:kern w:val="0"/>
          <w:szCs w:val="21"/>
        </w:rPr>
        <w:t>”之外，还有什么呢？学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便更进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步的挖掘课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中的</w:t>
      </w:r>
      <w:r w:rsidRPr="00C90CCA">
        <w:rPr>
          <w:rFonts w:ascii="楷体" w:eastAsia="楷体" w:hAnsi="楷体" w:cs="宋体"/>
          <w:kern w:val="0"/>
          <w:szCs w:val="21"/>
        </w:rPr>
        <w:t>“痴景”、“痴情”。牛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师不单停留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章的表层，更通过对</w:t>
      </w:r>
      <w:r w:rsidRPr="00C90CCA">
        <w:rPr>
          <w:rFonts w:ascii="楷体" w:eastAsia="楷体" w:hAnsi="楷体" w:cs="宋体"/>
          <w:kern w:val="0"/>
          <w:szCs w:val="21"/>
        </w:rPr>
        <w:t>“崇祯”“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⾦</w:t>
      </w:r>
      <w:r w:rsidRPr="00C90CCA">
        <w:rPr>
          <w:rFonts w:ascii="楷体" w:eastAsia="楷体" w:hAnsi="楷体" w:cs="宋体" w:hint="eastAsia"/>
          <w:kern w:val="0"/>
          <w:szCs w:val="21"/>
        </w:rPr>
        <w:t>陵</w:t>
      </w:r>
      <w:r w:rsidRPr="00C90CCA">
        <w:rPr>
          <w:rFonts w:ascii="楷体" w:eastAsia="楷体" w:hAnsi="楷体" w:cs="宋体"/>
          <w:kern w:val="0"/>
          <w:szCs w:val="21"/>
        </w:rPr>
        <w:t>”两处关键的细节，理解提升了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章的主题。即延伸到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章的主旨</w:t>
      </w:r>
      <w:r w:rsidRPr="00C90CCA">
        <w:rPr>
          <w:rFonts w:ascii="楷体" w:eastAsia="楷体" w:hAnsi="楷体" w:cs="宋体"/>
          <w:kern w:val="0"/>
          <w:szCs w:val="21"/>
        </w:rPr>
        <w:t>——亡国之思，故国之痛。整篇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章围绕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个</w:t>
      </w:r>
      <w:r w:rsidRPr="00C90CCA">
        <w:rPr>
          <w:rFonts w:ascii="楷体" w:eastAsia="楷体" w:hAnsi="楷体" w:cs="宋体"/>
          <w:kern w:val="0"/>
          <w:szCs w:val="21"/>
        </w:rPr>
        <w:t>“痴”字展开，并由“崇祯”“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⾦</w:t>
      </w:r>
      <w:r w:rsidRPr="00C90CCA">
        <w:rPr>
          <w:rFonts w:ascii="楷体" w:eastAsia="楷体" w:hAnsi="楷体" w:cs="宋体" w:hint="eastAsia"/>
          <w:kern w:val="0"/>
          <w:szCs w:val="21"/>
        </w:rPr>
        <w:t>陵</w:t>
      </w:r>
      <w:r w:rsidRPr="00C90CCA">
        <w:rPr>
          <w:rFonts w:ascii="楷体" w:eastAsia="楷体" w:hAnsi="楷体" w:cs="宋体"/>
          <w:kern w:val="0"/>
          <w:szCs w:val="21"/>
        </w:rPr>
        <w:t>”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⼆</w:t>
      </w:r>
      <w:r w:rsidRPr="00C90CCA">
        <w:rPr>
          <w:rFonts w:ascii="楷体" w:eastAsia="楷体" w:hAnsi="楷体" w:cs="宋体" w:hint="eastAsia"/>
          <w:kern w:val="0"/>
          <w:szCs w:val="21"/>
        </w:rPr>
        <w:t>词将思想推向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⾼</w:t>
      </w:r>
      <w:r w:rsidRPr="00C90CCA">
        <w:rPr>
          <w:rFonts w:ascii="楷体" w:eastAsia="楷体" w:hAnsi="楷体" w:cs="宋体" w:hint="eastAsia"/>
          <w:kern w:val="0"/>
          <w:szCs w:val="21"/>
        </w:rPr>
        <w:t xml:space="preserve">潮。　</w:t>
      </w:r>
    </w:p>
    <w:p w:rsidR="00C90CCA" w:rsidRPr="00C90CCA" w:rsidRDefault="00C90CCA" w:rsidP="00C90CCA">
      <w:pPr>
        <w:widowControl/>
        <w:spacing w:line="340" w:lineRule="exact"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楷体" w:eastAsia="楷体" w:hAnsi="楷体" w:cs="宋体"/>
          <w:kern w:val="0"/>
          <w:szCs w:val="21"/>
        </w:rPr>
        <w:t xml:space="preserve">　</w:t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</w:t>
      </w:r>
      <w:r w:rsidRPr="00C90CCA">
        <w:rPr>
          <w:rFonts w:ascii="楷体" w:eastAsia="楷体" w:hAnsi="楷体" w:cs="宋体"/>
          <w:kern w:val="0"/>
          <w:szCs w:val="21"/>
        </w:rPr>
        <w:t>这堂课除思路清晰之外，其对语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⾔</w:t>
      </w:r>
      <w:r w:rsidRPr="00C90CCA">
        <w:rPr>
          <w:rFonts w:ascii="楷体" w:eastAsia="楷体" w:hAnsi="楷体" w:cs="宋体" w:hint="eastAsia"/>
          <w:kern w:val="0"/>
          <w:szCs w:val="21"/>
        </w:rPr>
        <w:t>的分析更是精湛，如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个连词</w:t>
      </w:r>
      <w:r w:rsidRPr="00C90CCA">
        <w:rPr>
          <w:rFonts w:ascii="楷体" w:eastAsia="楷体" w:hAnsi="楷体" w:cs="宋体"/>
          <w:kern w:val="0"/>
          <w:szCs w:val="21"/>
        </w:rPr>
        <w:t>“与”</w:t>
      </w:r>
      <w:r>
        <w:rPr>
          <w:rFonts w:ascii="楷体" w:eastAsia="楷体" w:hAnsi="楷体" w:cs="宋体"/>
          <w:kern w:val="0"/>
          <w:szCs w:val="21"/>
        </w:rPr>
        <w:t>。</w:t>
      </w:r>
      <w:r>
        <w:rPr>
          <w:rFonts w:ascii="楷体" w:eastAsia="楷体" w:hAnsi="楷体" w:cs="宋体" w:hint="eastAsia"/>
          <w:kern w:val="0"/>
          <w:szCs w:val="21"/>
        </w:rPr>
        <w:t>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师让学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去掉读一读，很真切地体会</w:t>
      </w:r>
      <w:r w:rsidRPr="00C90CCA">
        <w:rPr>
          <w:rFonts w:ascii="楷体" w:eastAsia="楷体" w:hAnsi="楷体" w:cs="宋体"/>
          <w:kern w:val="0"/>
          <w:szCs w:val="21"/>
        </w:rPr>
        <w:t>“与”的表达效果。后来学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联系整个意境的话，便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⾃</w:t>
      </w:r>
      <w:r w:rsidRPr="00C90CCA">
        <w:rPr>
          <w:rFonts w:ascii="楷体" w:eastAsia="楷体" w:hAnsi="楷体" w:cs="宋体" w:hint="eastAsia"/>
          <w:kern w:val="0"/>
          <w:szCs w:val="21"/>
        </w:rPr>
        <w:t>然得出。因为那时雾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⽓</w:t>
      </w:r>
      <w:r w:rsidRPr="00C90CCA">
        <w:rPr>
          <w:rFonts w:ascii="楷体" w:eastAsia="楷体" w:hAnsi="楷体" w:cs="宋体" w:hint="eastAsia"/>
          <w:kern w:val="0"/>
          <w:szCs w:val="21"/>
        </w:rPr>
        <w:t>很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⼤</w:t>
      </w:r>
      <w:r w:rsidRPr="00C90CCA">
        <w:rPr>
          <w:rFonts w:ascii="楷体" w:eastAsia="楷体" w:hAnsi="楷体" w:cs="宋体" w:hint="eastAsia"/>
          <w:kern w:val="0"/>
          <w:szCs w:val="21"/>
        </w:rPr>
        <w:t>，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⽤</w:t>
      </w:r>
      <w:r w:rsidRPr="00C90CCA">
        <w:rPr>
          <w:rFonts w:ascii="楷体" w:eastAsia="楷体" w:hAnsi="楷体" w:cs="宋体"/>
          <w:kern w:val="0"/>
          <w:szCs w:val="21"/>
        </w:rPr>
        <w:t>“与”可意为因看不清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⽽</w:t>
      </w:r>
      <w:r w:rsidRPr="00C90CCA">
        <w:rPr>
          <w:rFonts w:ascii="楷体" w:eastAsia="楷体" w:hAnsi="楷体" w:cs="宋体" w:hint="eastAsia"/>
          <w:kern w:val="0"/>
          <w:szCs w:val="21"/>
        </w:rPr>
        <w:t>连成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⼀⽚</w:t>
      </w:r>
      <w:r w:rsidRPr="00C90CCA">
        <w:rPr>
          <w:rFonts w:ascii="楷体" w:eastAsia="楷体" w:hAnsi="楷体" w:cs="宋体" w:hint="eastAsia"/>
          <w:kern w:val="0"/>
          <w:szCs w:val="21"/>
        </w:rPr>
        <w:t>，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⽽</w:t>
      </w:r>
      <w:r w:rsidRPr="00C90CCA">
        <w:rPr>
          <w:rFonts w:ascii="楷体" w:eastAsia="楷体" w:hAnsi="楷体" w:cs="宋体" w:hint="eastAsia"/>
          <w:kern w:val="0"/>
          <w:szCs w:val="21"/>
        </w:rPr>
        <w:t>不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⽤</w:t>
      </w:r>
      <w:r w:rsidRPr="00C90CCA">
        <w:rPr>
          <w:rFonts w:ascii="楷体" w:eastAsia="楷体" w:hAnsi="楷体" w:cs="宋体"/>
          <w:kern w:val="0"/>
          <w:szCs w:val="21"/>
        </w:rPr>
        <w:t>“与”，就给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⼈⼀</w:t>
      </w:r>
      <w:r w:rsidRPr="00C90CCA">
        <w:rPr>
          <w:rFonts w:ascii="楷体" w:eastAsia="楷体" w:hAnsi="楷体" w:cs="宋体" w:hint="eastAsia"/>
          <w:kern w:val="0"/>
          <w:szCs w:val="21"/>
        </w:rPr>
        <w:t>种孤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⽴</w:t>
      </w:r>
      <w:r w:rsidRPr="00C90CCA">
        <w:rPr>
          <w:rFonts w:ascii="楷体" w:eastAsia="楷体" w:hAnsi="楷体" w:cs="宋体" w:hint="eastAsia"/>
          <w:kern w:val="0"/>
          <w:szCs w:val="21"/>
        </w:rPr>
        <w:t>的感觉。当学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有了这层理解之后，再联系后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⾯</w:t>
      </w:r>
      <w:r w:rsidRPr="00C90CCA">
        <w:rPr>
          <w:rFonts w:ascii="楷体" w:eastAsia="楷体" w:hAnsi="楷体" w:cs="宋体" w:hint="eastAsia"/>
          <w:kern w:val="0"/>
          <w:szCs w:val="21"/>
        </w:rPr>
        <w:t>的</w:t>
      </w:r>
      <w:r w:rsidRPr="00C90CCA">
        <w:rPr>
          <w:rFonts w:ascii="楷体" w:eastAsia="楷体" w:hAnsi="楷体" w:cs="宋体"/>
          <w:kern w:val="0"/>
          <w:szCs w:val="21"/>
        </w:rPr>
        <w:t>“上下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⼀⽩</w:t>
      </w:r>
      <w:r w:rsidRPr="00C90CCA">
        <w:rPr>
          <w:rFonts w:ascii="楷体" w:eastAsia="楷体" w:hAnsi="楷体" w:cs="宋体"/>
          <w:kern w:val="0"/>
          <w:szCs w:val="21"/>
        </w:rPr>
        <w:t>”，便能感受到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种浩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⼤</w:t>
      </w:r>
      <w:r w:rsidRPr="00C90CCA">
        <w:rPr>
          <w:rFonts w:ascii="楷体" w:eastAsia="楷体" w:hAnsi="楷体" w:cs="宋体" w:hint="eastAsia"/>
          <w:kern w:val="0"/>
          <w:szCs w:val="21"/>
        </w:rPr>
        <w:t>之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⽓</w:t>
      </w:r>
      <w:r w:rsidRPr="00C90CCA">
        <w:rPr>
          <w:rFonts w:ascii="楷体" w:eastAsia="楷体" w:hAnsi="楷体" w:cs="宋体" w:hint="eastAsia"/>
          <w:kern w:val="0"/>
          <w:szCs w:val="21"/>
        </w:rPr>
        <w:t>。这便由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字引到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句，再由句引到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种意境，最后发出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⾃⾝</w:t>
      </w:r>
      <w:r w:rsidRPr="00C90CCA">
        <w:rPr>
          <w:rFonts w:ascii="楷体" w:eastAsia="楷体" w:hAnsi="楷体" w:cs="宋体" w:hint="eastAsia"/>
          <w:kern w:val="0"/>
          <w:szCs w:val="21"/>
        </w:rPr>
        <w:t>渺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⼩</w:t>
      </w:r>
      <w:r w:rsidRPr="00C90CCA">
        <w:rPr>
          <w:rFonts w:ascii="楷体" w:eastAsia="楷体" w:hAnsi="楷体" w:cs="宋体" w:hint="eastAsia"/>
          <w:kern w:val="0"/>
          <w:szCs w:val="21"/>
        </w:rPr>
        <w:t xml:space="preserve">之感。　</w:t>
      </w:r>
    </w:p>
    <w:p w:rsidR="00C90CCA" w:rsidRPr="00C90CCA" w:rsidRDefault="00C90CCA" w:rsidP="00C90CCA">
      <w:pPr>
        <w:widowControl/>
        <w:spacing w:line="340" w:lineRule="exact"/>
        <w:jc w:val="left"/>
        <w:rPr>
          <w:rFonts w:ascii="楷体" w:eastAsia="楷体" w:hAnsi="楷体" w:cs="宋体"/>
          <w:kern w:val="0"/>
          <w:szCs w:val="21"/>
        </w:rPr>
      </w:pPr>
    </w:p>
    <w:p w:rsidR="00C90CCA" w:rsidRPr="00C90CCA" w:rsidRDefault="00C90CCA" w:rsidP="00C90CCA">
      <w:pPr>
        <w:widowControl/>
        <w:spacing w:line="340" w:lineRule="exact"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楷体" w:eastAsia="楷体" w:hAnsi="楷体" w:cs="宋体"/>
          <w:kern w:val="0"/>
          <w:szCs w:val="21"/>
        </w:rPr>
        <w:t xml:space="preserve">　</w:t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除此之外，</w:t>
      </w:r>
      <w:r>
        <w:rPr>
          <w:rFonts w:ascii="楷体" w:eastAsia="楷体" w:hAnsi="楷体" w:cs="宋体" w:hint="eastAsia"/>
          <w:kern w:val="0"/>
          <w:szCs w:val="21"/>
        </w:rPr>
        <w:t>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师引导学生体会几个量词，去理解古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背后的意蕴，最后引到</w:t>
      </w:r>
      <w:r w:rsidRPr="00C90CCA">
        <w:rPr>
          <w:rFonts w:ascii="楷体" w:eastAsia="楷体" w:hAnsi="楷体" w:cs="宋体"/>
          <w:kern w:val="0"/>
          <w:szCs w:val="21"/>
        </w:rPr>
        <w:t>“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⼈⽣</w:t>
      </w:r>
      <w:r w:rsidRPr="00C90CCA">
        <w:rPr>
          <w:rFonts w:ascii="楷体" w:eastAsia="楷体" w:hAnsi="楷体" w:cs="宋体" w:hint="eastAsia"/>
          <w:kern w:val="0"/>
          <w:szCs w:val="21"/>
        </w:rPr>
        <w:t>如沧海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粟</w:t>
      </w:r>
      <w:r w:rsidRPr="00C90CCA">
        <w:rPr>
          <w:rFonts w:ascii="楷体" w:eastAsia="楷体" w:hAnsi="楷体" w:cs="宋体"/>
          <w:kern w:val="0"/>
          <w:szCs w:val="21"/>
        </w:rPr>
        <w:t>”，作为明朝遗民张岱的沧桑之感。</w:t>
      </w:r>
    </w:p>
    <w:p w:rsidR="00C90CCA" w:rsidRPr="00C90CCA" w:rsidRDefault="00C90CCA" w:rsidP="00C90CCA">
      <w:pPr>
        <w:widowControl/>
        <w:spacing w:line="340" w:lineRule="exact"/>
        <w:ind w:firstLineChars="200" w:firstLine="420"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楷体" w:eastAsia="楷体" w:hAnsi="楷体" w:cs="宋体"/>
          <w:kern w:val="0"/>
          <w:szCs w:val="21"/>
        </w:rPr>
        <w:t>对于语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⾔</w:t>
      </w:r>
      <w:r w:rsidRPr="00C90CCA">
        <w:rPr>
          <w:rFonts w:ascii="楷体" w:eastAsia="楷体" w:hAnsi="楷体" w:cs="宋体" w:hint="eastAsia"/>
          <w:kern w:val="0"/>
          <w:szCs w:val="21"/>
        </w:rPr>
        <w:t>的品味</w:t>
      </w:r>
      <w:r>
        <w:rPr>
          <w:rFonts w:ascii="楷体" w:eastAsia="楷体" w:hAnsi="楷体" w:cs="宋体" w:hint="eastAsia"/>
          <w:kern w:val="0"/>
          <w:szCs w:val="21"/>
        </w:rPr>
        <w:t>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师做到细致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⼊</w:t>
      </w:r>
      <w:r w:rsidRPr="00C90CCA">
        <w:rPr>
          <w:rFonts w:ascii="楷体" w:eastAsia="楷体" w:hAnsi="楷体" w:cs="宋体" w:hint="eastAsia"/>
          <w:kern w:val="0"/>
          <w:szCs w:val="21"/>
        </w:rPr>
        <w:t>微，实乃令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⼈</w:t>
      </w:r>
      <w:r w:rsidRPr="00C90CCA">
        <w:rPr>
          <w:rFonts w:ascii="楷体" w:eastAsia="楷体" w:hAnsi="楷体" w:cs="宋体" w:hint="eastAsia"/>
          <w:kern w:val="0"/>
          <w:szCs w:val="21"/>
        </w:rPr>
        <w:t>佩服。本篇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章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⽤</w:t>
      </w:r>
      <w:r w:rsidRPr="00C90CCA">
        <w:rPr>
          <w:rFonts w:ascii="楷体" w:eastAsia="楷体" w:hAnsi="楷体" w:cs="宋体" w:hint="eastAsia"/>
          <w:kern w:val="0"/>
          <w:szCs w:val="21"/>
        </w:rPr>
        <w:t>了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⽩</w:t>
      </w:r>
      <w:r w:rsidRPr="00C90CCA">
        <w:rPr>
          <w:rFonts w:ascii="楷体" w:eastAsia="楷体" w:hAnsi="楷体" w:cs="宋体" w:hint="eastAsia"/>
          <w:kern w:val="0"/>
          <w:szCs w:val="21"/>
        </w:rPr>
        <w:t>描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⼿</w:t>
      </w:r>
      <w:r w:rsidRPr="00C90CCA">
        <w:rPr>
          <w:rFonts w:ascii="楷体" w:eastAsia="楷体" w:hAnsi="楷体" w:cs="宋体" w:hint="eastAsia"/>
          <w:kern w:val="0"/>
          <w:szCs w:val="21"/>
        </w:rPr>
        <w:t>法，对于这点该如何让学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找出呢？牛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师是这样说的，</w:t>
      </w:r>
      <w:r w:rsidRPr="00C90CCA">
        <w:rPr>
          <w:rFonts w:ascii="楷体" w:eastAsia="楷体" w:hAnsi="楷体" w:cs="宋体"/>
          <w:kern w:val="0"/>
          <w:szCs w:val="21"/>
        </w:rPr>
        <w:t>“如果用一幅画来表现张岱笔下的山水意境，我用色彩丰富、细腻生动的油画来展示合适吗？”此时，学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立马说出：</w:t>
      </w:r>
      <w:r w:rsidRPr="00C90CCA">
        <w:rPr>
          <w:rFonts w:ascii="楷体" w:eastAsia="楷体" w:hAnsi="楷体" w:cs="宋体"/>
          <w:kern w:val="0"/>
          <w:szCs w:val="21"/>
        </w:rPr>
        <w:t>“不可以，文中的景物描写只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⽤</w:t>
      </w:r>
      <w:r w:rsidRPr="00C90CCA">
        <w:rPr>
          <w:rFonts w:ascii="楷体" w:eastAsia="楷体" w:hAnsi="楷体" w:cs="宋体" w:hint="eastAsia"/>
          <w:kern w:val="0"/>
          <w:szCs w:val="21"/>
        </w:rPr>
        <w:t>寥寥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⼏</w:t>
      </w:r>
      <w:r w:rsidRPr="00C90CCA">
        <w:rPr>
          <w:rFonts w:ascii="楷体" w:eastAsia="楷体" w:hAnsi="楷体" w:cs="宋体" w:hint="eastAsia"/>
          <w:kern w:val="0"/>
          <w:szCs w:val="21"/>
        </w:rPr>
        <w:t>笔便勾勒出，这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⾥⽤</w:t>
      </w:r>
      <w:r w:rsidRPr="00C90CCA">
        <w:rPr>
          <w:rFonts w:ascii="楷体" w:eastAsia="楷体" w:hAnsi="楷体" w:cs="宋体" w:hint="eastAsia"/>
          <w:kern w:val="0"/>
          <w:szCs w:val="21"/>
        </w:rPr>
        <w:t>了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⽩</w:t>
      </w:r>
      <w:r w:rsidRPr="00C90CCA">
        <w:rPr>
          <w:rFonts w:ascii="楷体" w:eastAsia="楷体" w:hAnsi="楷体" w:cs="宋体" w:hint="eastAsia"/>
          <w:kern w:val="0"/>
          <w:szCs w:val="21"/>
        </w:rPr>
        <w:t>描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⼿</w:t>
      </w:r>
      <w:r w:rsidRPr="00C90CCA">
        <w:rPr>
          <w:rFonts w:ascii="楷体" w:eastAsia="楷体" w:hAnsi="楷体" w:cs="宋体" w:hint="eastAsia"/>
          <w:kern w:val="0"/>
          <w:szCs w:val="21"/>
        </w:rPr>
        <w:t>法。</w:t>
      </w:r>
      <w:r w:rsidRPr="00C90CCA">
        <w:rPr>
          <w:rFonts w:ascii="楷体" w:eastAsia="楷体" w:hAnsi="楷体" w:cs="宋体"/>
          <w:kern w:val="0"/>
          <w:szCs w:val="21"/>
        </w:rPr>
        <w:t>”学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之所以能答对，可能是看了课后练习，可能是看了参考书，但什么是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⽩</w:t>
      </w:r>
      <w:r>
        <w:rPr>
          <w:rFonts w:ascii="楷体" w:eastAsia="楷体" w:hAnsi="楷体" w:cs="宋体" w:hint="eastAsia"/>
          <w:kern w:val="0"/>
          <w:szCs w:val="21"/>
        </w:rPr>
        <w:t>描仍是不甚了解。杨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⽼</w:t>
      </w:r>
      <w:r w:rsidRPr="00C90CCA">
        <w:rPr>
          <w:rFonts w:ascii="楷体" w:eastAsia="楷体" w:hAnsi="楷体" w:cs="宋体" w:hint="eastAsia"/>
          <w:kern w:val="0"/>
          <w:szCs w:val="21"/>
        </w:rPr>
        <w:t>师便借助以中国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⽔</w:t>
      </w:r>
      <w:r w:rsidRPr="00C90CCA">
        <w:rPr>
          <w:rFonts w:ascii="楷体" w:eastAsia="楷体" w:hAnsi="楷体" w:cs="宋体" w:hint="eastAsia"/>
          <w:kern w:val="0"/>
          <w:szCs w:val="21"/>
        </w:rPr>
        <w:t>墨画来做了进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⼀</w:t>
      </w:r>
      <w:r w:rsidRPr="00C90CCA">
        <w:rPr>
          <w:rFonts w:ascii="楷体" w:eastAsia="楷体" w:hAnsi="楷体" w:cs="宋体" w:hint="eastAsia"/>
          <w:kern w:val="0"/>
          <w:szCs w:val="21"/>
        </w:rPr>
        <w:t>步的讲解，学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此时恍然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⼤</w:t>
      </w:r>
      <w:r w:rsidRPr="00C90CCA">
        <w:rPr>
          <w:rFonts w:ascii="楷体" w:eastAsia="楷体" w:hAnsi="楷体" w:cs="宋体" w:hint="eastAsia"/>
          <w:kern w:val="0"/>
          <w:szCs w:val="21"/>
        </w:rPr>
        <w:t xml:space="preserve">悟。　</w:t>
      </w:r>
    </w:p>
    <w:p w:rsidR="00C90CCA" w:rsidRPr="00C90CCA" w:rsidRDefault="00C90CCA" w:rsidP="00C90CCA">
      <w:pPr>
        <w:widowControl/>
        <w:spacing w:line="340" w:lineRule="exact"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楷体" w:eastAsia="楷体" w:hAnsi="楷体" w:cs="宋体"/>
          <w:kern w:val="0"/>
          <w:szCs w:val="21"/>
        </w:rPr>
        <w:t xml:space="preserve">　</w:t>
      </w:r>
      <w:r>
        <w:rPr>
          <w:rFonts w:ascii="楷体" w:eastAsia="楷体" w:hAnsi="楷体" w:cs="宋体" w:hint="eastAsia"/>
          <w:kern w:val="0"/>
          <w:szCs w:val="21"/>
        </w:rPr>
        <w:t xml:space="preserve"> </w:t>
      </w:r>
      <w:r>
        <w:rPr>
          <w:rFonts w:ascii="楷体" w:eastAsia="楷体" w:hAnsi="楷体" w:cs="宋体"/>
          <w:kern w:val="0"/>
          <w:szCs w:val="21"/>
        </w:rPr>
        <w:t xml:space="preserve"> </w:t>
      </w:r>
      <w:r w:rsidRPr="00C90CCA">
        <w:rPr>
          <w:rFonts w:ascii="楷体" w:eastAsia="楷体" w:hAnsi="楷体" w:cs="宋体"/>
          <w:kern w:val="0"/>
          <w:szCs w:val="21"/>
        </w:rPr>
        <w:t>这堂课除上述亮点外，板书的新颖等等都值得我们去学习。古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⽂</w:t>
      </w:r>
      <w:r w:rsidRPr="00C90CCA">
        <w:rPr>
          <w:rFonts w:ascii="楷体" w:eastAsia="楷体" w:hAnsi="楷体" w:cs="宋体" w:hint="eastAsia"/>
          <w:kern w:val="0"/>
          <w:szCs w:val="21"/>
        </w:rPr>
        <w:t>的教学不单要将主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⼲</w:t>
      </w:r>
      <w:r w:rsidRPr="00C90CCA">
        <w:rPr>
          <w:rFonts w:ascii="楷体" w:eastAsia="楷体" w:hAnsi="楷体" w:cs="宋体" w:hint="eastAsia"/>
          <w:kern w:val="0"/>
          <w:szCs w:val="21"/>
        </w:rPr>
        <w:t>理清，其旁枝亦要引导到位，这样才能真正做到</w:t>
      </w:r>
      <w:r w:rsidRPr="00C90CCA">
        <w:rPr>
          <w:rFonts w:ascii="楷体" w:eastAsia="楷体" w:hAnsi="楷体" w:cs="宋体"/>
          <w:kern w:val="0"/>
          <w:szCs w:val="21"/>
        </w:rPr>
        <w:t>“以学</w:t>
      </w:r>
      <w:r w:rsidRPr="00C90CCA">
        <w:rPr>
          <w:rFonts w:ascii="微软雅黑" w:eastAsia="微软雅黑" w:hAnsi="微软雅黑" w:cs="微软雅黑" w:hint="eastAsia"/>
          <w:kern w:val="0"/>
          <w:szCs w:val="21"/>
        </w:rPr>
        <w:t>⽣</w:t>
      </w:r>
      <w:r w:rsidRPr="00C90CCA">
        <w:rPr>
          <w:rFonts w:ascii="楷体" w:eastAsia="楷体" w:hAnsi="楷体" w:cs="宋体" w:hint="eastAsia"/>
          <w:kern w:val="0"/>
          <w:szCs w:val="21"/>
        </w:rPr>
        <w:t>为主体</w:t>
      </w:r>
      <w:r w:rsidRPr="00C90CCA">
        <w:rPr>
          <w:rFonts w:ascii="楷体" w:eastAsia="楷体" w:hAnsi="楷体" w:cs="宋体"/>
          <w:kern w:val="0"/>
          <w:szCs w:val="21"/>
        </w:rPr>
        <w:t>”的课堂。</w:t>
      </w:r>
    </w:p>
    <w:p w:rsidR="00C90CCA" w:rsidRPr="00C90CCA" w:rsidRDefault="00C90CCA" w:rsidP="00C90CCA">
      <w:pPr>
        <w:widowControl/>
        <w:jc w:val="left"/>
        <w:rPr>
          <w:rFonts w:ascii="楷体" w:eastAsia="楷体" w:hAnsi="楷体" w:cs="宋体"/>
          <w:kern w:val="0"/>
          <w:szCs w:val="21"/>
        </w:rPr>
      </w:pPr>
      <w:r w:rsidRPr="00C90CCA">
        <w:rPr>
          <w:rFonts w:ascii="楷体" w:eastAsia="楷体" w:hAnsi="楷体" w:cs="宋体"/>
          <w:kern w:val="0"/>
          <w:szCs w:val="21"/>
        </w:rPr>
        <w:br/>
      </w:r>
    </w:p>
    <w:p w:rsidR="00223E64" w:rsidRPr="00C90CCA" w:rsidRDefault="00744B5E">
      <w:pPr>
        <w:rPr>
          <w:rFonts w:ascii="楷体" w:eastAsia="楷体" w:hAnsi="楷体"/>
          <w:szCs w:val="21"/>
        </w:rPr>
      </w:pPr>
    </w:p>
    <w:sectPr w:rsidR="00223E64" w:rsidRPr="00C90CCA" w:rsidSect="00C90CCA">
      <w:pgSz w:w="11906" w:h="16838"/>
      <w:pgMar w:top="1440" w:right="964" w:bottom="1440" w:left="96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B5E" w:rsidRDefault="00744B5E" w:rsidP="00484A9A">
      <w:r>
        <w:separator/>
      </w:r>
    </w:p>
  </w:endnote>
  <w:endnote w:type="continuationSeparator" w:id="0">
    <w:p w:rsidR="00744B5E" w:rsidRDefault="00744B5E" w:rsidP="00484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B5E" w:rsidRDefault="00744B5E" w:rsidP="00484A9A">
      <w:r>
        <w:separator/>
      </w:r>
    </w:p>
  </w:footnote>
  <w:footnote w:type="continuationSeparator" w:id="0">
    <w:p w:rsidR="00744B5E" w:rsidRDefault="00744B5E" w:rsidP="00484A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CCA"/>
    <w:rsid w:val="003772E2"/>
    <w:rsid w:val="00402188"/>
    <w:rsid w:val="00484A9A"/>
    <w:rsid w:val="00744B5E"/>
    <w:rsid w:val="00C90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B86BD44-7C27-4DA5-94F0-20237FFAA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0CC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84A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84A9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84A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84A9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</cp:lastModifiedBy>
  <cp:revision>2</cp:revision>
  <dcterms:created xsi:type="dcterms:W3CDTF">2023-01-10T02:12:00Z</dcterms:created>
  <dcterms:modified xsi:type="dcterms:W3CDTF">2023-01-10T02:12:00Z</dcterms:modified>
</cp:coreProperties>
</file>