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76" w:rsidRPr="00EA7F76" w:rsidRDefault="00EA7F76" w:rsidP="00EA7F76">
      <w:pPr>
        <w:widowControl/>
        <w:adjustRightInd w:val="0"/>
        <w:spacing w:line="360" w:lineRule="auto"/>
        <w:contextualSpacing/>
        <w:rPr>
          <w:rFonts w:ascii="宋体" w:eastAsia="宋体" w:hAnsi="宋体" w:cs="宋体"/>
          <w:color w:val="000000" w:themeColor="text1"/>
          <w:szCs w:val="21"/>
        </w:rPr>
      </w:pPr>
      <w:r w:rsidRPr="00EA7F76">
        <w:rPr>
          <w:rFonts w:ascii="宋体" w:eastAsia="宋体" w:hAnsi="宋体" w:cs="宋体" w:hint="eastAsia"/>
          <w:kern w:val="0"/>
          <w:szCs w:val="21"/>
        </w:rPr>
        <w:t>2023年5</w:t>
      </w:r>
      <w:r w:rsidRPr="00EA7F76">
        <w:rPr>
          <w:rFonts w:ascii="宋体" w:eastAsia="宋体" w:hAnsi="宋体" w:cs="宋体" w:hint="eastAsia"/>
          <w:color w:val="000000" w:themeColor="text1"/>
          <w:szCs w:val="21"/>
        </w:rPr>
        <w:t>月3日第13周周三上午第1节张颖</w:t>
      </w:r>
      <w:r w:rsidRPr="00EA7F76">
        <w:rPr>
          <w:rFonts w:ascii="宋体" w:eastAsia="宋体" w:hAnsi="宋体" w:cs="宋体" w:hint="eastAsia"/>
          <w:kern w:val="0"/>
          <w:szCs w:val="21"/>
        </w:rPr>
        <w:t>老师在本校高二4班上了一节拓展阅读</w:t>
      </w:r>
      <w:r w:rsidRPr="00EA7F76">
        <w:rPr>
          <w:rFonts w:ascii="宋体" w:eastAsia="宋体" w:hAnsi="宋体" w:cs="宋体" w:hint="eastAsia"/>
          <w:color w:val="000000" w:themeColor="text1"/>
          <w:szCs w:val="21"/>
        </w:rPr>
        <w:t>课，课题为“«奇迹男孩»拓展阅读之“三维深读”研讨课教学设计”的</w:t>
      </w:r>
      <w:r w:rsidRPr="00EA7F76">
        <w:rPr>
          <w:rFonts w:ascii="宋体" w:eastAsia="宋体" w:hAnsi="宋体" w:cs="宋体" w:hint="eastAsia"/>
          <w:kern w:val="0"/>
          <w:szCs w:val="21"/>
        </w:rPr>
        <w:t>，反思如下：</w:t>
      </w: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/>
          <w:color w:val="000000" w:themeColor="text1"/>
          <w:szCs w:val="21"/>
        </w:rPr>
      </w:pP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亮点：</w:t>
      </w:r>
    </w:p>
    <w:p w:rsidR="00EA7F76" w:rsidRPr="00EA7F76" w:rsidRDefault="00EA7F76" w:rsidP="00EA7F76">
      <w:pPr>
        <w:widowControl/>
        <w:spacing w:line="36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1. </w:t>
      </w:r>
      <w:r w:rsidRPr="00EA7F76">
        <w:rPr>
          <w:rFonts w:ascii="Times New Roman" w:eastAsia="宋体" w:hAnsi="Times New Roman" w:cs="Times New Roman"/>
          <w:kern w:val="0"/>
          <w:szCs w:val="21"/>
        </w:rPr>
        <w:t>在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区联盟名师工作室</w:t>
      </w:r>
      <w:r w:rsidRPr="00EA7F76">
        <w:rPr>
          <w:rFonts w:ascii="Times New Roman" w:eastAsia="宋体" w:hAnsi="Times New Roman" w:cs="Times New Roman"/>
          <w:kern w:val="0"/>
          <w:szCs w:val="21"/>
        </w:rPr>
        <w:t>课题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“基于英语阅读素养发展目标的高中英语拓展阅读模式的探讨”</w:t>
      </w:r>
      <w:r w:rsidRPr="00EA7F76">
        <w:rPr>
          <w:rFonts w:ascii="Times New Roman" w:eastAsia="宋体" w:hAnsi="Times New Roman" w:cs="Times New Roman"/>
          <w:kern w:val="0"/>
          <w:szCs w:val="21"/>
        </w:rPr>
        <w:t>的牵引下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，本人进行了新的尝试，从而为</w:t>
      </w:r>
      <w:r w:rsidRPr="00EA7F76">
        <w:rPr>
          <w:rFonts w:ascii="Times New Roman" w:eastAsia="宋体" w:hAnsi="Times New Roman" w:cs="Times New Roman"/>
          <w:kern w:val="0"/>
          <w:szCs w:val="21"/>
        </w:rPr>
        <w:t>“</w:t>
      </w:r>
      <w:r w:rsidRPr="00EA7F76">
        <w:rPr>
          <w:rFonts w:ascii="Times New Roman" w:eastAsia="宋体" w:hAnsi="Times New Roman" w:cs="Times New Roman"/>
          <w:kern w:val="0"/>
          <w:szCs w:val="21"/>
        </w:rPr>
        <w:t>一本依托，多元渗透</w:t>
      </w:r>
      <w:r w:rsidRPr="00EA7F76">
        <w:rPr>
          <w:rFonts w:ascii="Times New Roman" w:eastAsia="宋体" w:hAnsi="Times New Roman" w:cs="Times New Roman"/>
          <w:kern w:val="0"/>
          <w:szCs w:val="21"/>
        </w:rPr>
        <w:t>”</w:t>
      </w:r>
      <w:r w:rsidRPr="00EA7F76">
        <w:rPr>
          <w:rFonts w:ascii="Times New Roman" w:eastAsia="宋体" w:hAnsi="Times New Roman" w:cs="Times New Roman"/>
          <w:kern w:val="0"/>
          <w:szCs w:val="21"/>
        </w:rPr>
        <w:t>的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拓展阅读框架丰富了实证研究</w:t>
      </w:r>
      <w:r w:rsidRPr="00EA7F76"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EA7F76" w:rsidRPr="00EA7F76" w:rsidRDefault="00EA7F76" w:rsidP="00EA7F76">
      <w:pPr>
        <w:widowControl/>
        <w:spacing w:line="36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2.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能将拓展阅读文本和高考题型有机结合，由于主题语境鲜明而能集中学生的注意力。</w:t>
      </w:r>
      <w:r w:rsidRPr="00EA7F76">
        <w:rPr>
          <w:rFonts w:ascii="Times New Roman" w:eastAsia="宋体" w:hAnsi="Times New Roman" w:cs="Times New Roman"/>
          <w:kern w:val="0"/>
          <w:szCs w:val="21"/>
        </w:rPr>
        <w:t>如果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只是拿高考真题题型来讲，学生的学习情绪不会太高，所以本人选取了他们较为熟悉的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«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奇迹男孩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»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拓展阅读小说中的章节，</w:t>
      </w:r>
      <w:r w:rsidRPr="00EA7F76">
        <w:rPr>
          <w:rFonts w:ascii="Times New Roman" w:eastAsia="宋体" w:hAnsi="Times New Roman" w:cs="Times New Roman"/>
          <w:kern w:val="0"/>
          <w:szCs w:val="21"/>
        </w:rPr>
        <w:t>让学生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不知不觉地在阅读情境中去挑战经过包装的七选五、完形填空和语法填空等多元活动任务</w:t>
      </w:r>
      <w:r w:rsidRPr="00EA7F76">
        <w:rPr>
          <w:rFonts w:ascii="Times New Roman" w:eastAsia="宋体" w:hAnsi="Times New Roman" w:cs="Times New Roman"/>
          <w:kern w:val="0"/>
          <w:szCs w:val="21"/>
        </w:rPr>
        <w:t>。</w:t>
      </w:r>
    </w:p>
    <w:p w:rsidR="00EA7F76" w:rsidRPr="00EA7F76" w:rsidRDefault="00EA7F76" w:rsidP="00EA7F76">
      <w:pPr>
        <w:widowControl/>
        <w:spacing w:line="36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3. </w:t>
      </w:r>
      <w:r w:rsidRPr="00EA7F76">
        <w:rPr>
          <w:rFonts w:ascii="Times New Roman" w:eastAsia="宋体" w:hAnsi="Times New Roman" w:cs="Times New Roman"/>
          <w:kern w:val="0"/>
          <w:szCs w:val="21"/>
        </w:rPr>
        <w:t>设计中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以“三维深读”为</w:t>
      </w:r>
      <w:r w:rsidRPr="00EA7F76">
        <w:rPr>
          <w:rFonts w:ascii="Times New Roman" w:eastAsia="宋体" w:hAnsi="Times New Roman" w:cs="Times New Roman"/>
          <w:kern w:val="0"/>
          <w:szCs w:val="21"/>
        </w:rPr>
        <w:t>主线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，按照三个参与者对同一件事从不同角度的叙述，比较巧妙地展开对文本结构、语法与语意的探索，从而引导学生深度把握语篇的内涵，更明确如何为善的真谛。</w:t>
      </w:r>
    </w:p>
    <w:p w:rsidR="00EA7F76" w:rsidRPr="00EA7F76" w:rsidRDefault="00EA7F76" w:rsidP="00EA7F76">
      <w:pPr>
        <w:widowControl/>
        <w:spacing w:line="36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 w:hint="eastAsia"/>
          <w:kern w:val="0"/>
          <w:szCs w:val="21"/>
        </w:rPr>
        <w:t xml:space="preserve">4.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此节课能基本上达成以下的</w:t>
      </w:r>
      <w:r w:rsidRPr="00EA7F76">
        <w:rPr>
          <w:rFonts w:ascii="Times New Roman" w:eastAsia="宋体" w:hAnsi="Times New Roman" w:cs="Times New Roman"/>
          <w:kern w:val="0"/>
          <w:szCs w:val="21"/>
        </w:rPr>
        <w:t>教学目标：</w:t>
      </w:r>
      <w:bookmarkStart w:id="0" w:name="_GoBack"/>
      <w:bookmarkEnd w:id="0"/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/>
          <w:noProof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8B4B8" wp14:editId="5D69C105">
                <wp:simplePos x="0" y="0"/>
                <wp:positionH relativeFrom="column">
                  <wp:posOffset>7620</wp:posOffset>
                </wp:positionH>
                <wp:positionV relativeFrom="paragraph">
                  <wp:posOffset>190500</wp:posOffset>
                </wp:positionV>
                <wp:extent cx="6199505" cy="1828800"/>
                <wp:effectExtent l="4445" t="4445" r="13970" b="10795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9505" cy="182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b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b/>
                                <w:bCs/>
                                <w:szCs w:val="21"/>
                              </w:rPr>
                              <w:t>语言能力目标：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/>
                                <w:szCs w:val="21"/>
                              </w:rPr>
                              <w:t xml:space="preserve">1) </w:t>
                            </w:r>
                            <w:bookmarkStart w:id="1" w:name="_Hlk67862207"/>
                            <w:r>
                              <w:rPr>
                                <w:rFonts w:ascii="宋体" w:eastAsia="宋体" w:hAnsi="宋体" w:cs="宋体" w:hint="eastAsia"/>
                                <w:color w:val="000000"/>
                                <w:szCs w:val="21"/>
                              </w:rPr>
                              <w:t>能大致理解语篇传递的要义和具体信息，辨识语篇的整体结构，推断角色的意图、情感和态度，并根据上下文推断字里行间所隐含的意义以及语篇主题。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color w:val="000000"/>
                                <w:szCs w:val="21"/>
                              </w:rPr>
                              <w:t>2) 能比较清晰地陈述日常事件，传递简单信息，简明表达个人见解和情感。</w:t>
                            </w:r>
                            <w:bookmarkEnd w:id="1"/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b/>
                                <w:bCs/>
                                <w:szCs w:val="21"/>
                              </w:rPr>
                              <w:t>学习能力目标：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ind w:left="315" w:hanging="315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1) 能采用老师提供的方式进行思维可视展示。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2）能乐于自主阅读以及合作讨论阅读体验。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b/>
                                <w:bCs/>
                                <w:color w:val="000000"/>
                                <w:szCs w:val="21"/>
                              </w:rPr>
                              <w:t>思维品质目标：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ind w:left="315" w:hanging="315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1) 能通过猜测验证、观察分析、同类概括、实践运用以及反思创新对语篇进行深度阅读。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ind w:left="315" w:hanging="315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2) 能通过活动任务的达成（如通过电影片段观读进行归因分析）来尝试从多元角度审视语篇或视频材料。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b/>
                                <w:bCs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b/>
                                <w:bCs/>
                                <w:szCs w:val="21"/>
                              </w:rPr>
                              <w:t>文化意识目标：</w:t>
                            </w:r>
                          </w:p>
                          <w:p w:rsidR="00EA7F76" w:rsidRDefault="00EA7F76" w:rsidP="00EA7F76">
                            <w:pPr>
                              <w:spacing w:line="300" w:lineRule="exact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1) 能感知所阅读语篇中语言表达的艺术性和意蕴的丰富性。</w:t>
                            </w:r>
                          </w:p>
                          <w:p w:rsidR="00EA7F76" w:rsidRDefault="00EA7F76" w:rsidP="00EA7F76">
                            <w:pPr>
                              <w:spacing w:line="360" w:lineRule="exact"/>
                              <w:rPr>
                                <w:rFonts w:ascii="宋体" w:hAnsi="宋体" w:cs="宋体"/>
                                <w:szCs w:val="21"/>
                              </w:rPr>
                            </w:pPr>
                            <w:r>
                              <w:rPr>
                                <w:rFonts w:ascii="宋体" w:eastAsia="宋体" w:hAnsi="宋体" w:cs="宋体" w:hint="eastAsia"/>
                                <w:szCs w:val="21"/>
                              </w:rPr>
                              <w:t>2) 能在组内和组际交流比较中得出自我判断，并能在鉴别中有所感悟。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E8B4B8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.6pt;margin-top:15pt;width:488.15pt;height:2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" fillcolor="window" strokeweight=".5pt">
                <v:textbox style="mso-fit-shape-to-text:t">
                  <w:txbxContent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b/>
                          <w:bCs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bCs/>
                          <w:szCs w:val="21"/>
                        </w:rPr>
                        <w:t>语言能力目标：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color w:val="000000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/>
                          <w:szCs w:val="21"/>
                        </w:rPr>
                        <w:t xml:space="preserve">1) </w:t>
                      </w:r>
                      <w:bookmarkStart w:id="2" w:name="_Hlk67862207"/>
                      <w:r>
                        <w:rPr>
                          <w:rFonts w:ascii="宋体" w:eastAsia="宋体" w:hAnsi="宋体" w:cs="宋体" w:hint="eastAsia"/>
                          <w:color w:val="000000"/>
                          <w:szCs w:val="21"/>
                        </w:rPr>
                        <w:t>能大致理解语篇传递的要义和具体信息，辨识语篇的整体结构，推断角色的意图、情感和态度，并根据上下文推断字里行间所隐含的意义以及语篇主题。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color w:val="000000"/>
                          <w:szCs w:val="21"/>
                        </w:rPr>
                        <w:t>2) 能比较清晰地陈述日常事件，传递简单信息，简明表达个人见解和情感。</w:t>
                      </w:r>
                      <w:bookmarkEnd w:id="2"/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bCs/>
                          <w:szCs w:val="21"/>
                        </w:rPr>
                        <w:t>学习能力目标：</w:t>
                      </w:r>
                    </w:p>
                    <w:p w:rsidR="00EA7F76" w:rsidRDefault="00EA7F76" w:rsidP="00EA7F76">
                      <w:pPr>
                        <w:spacing w:line="300" w:lineRule="exact"/>
                        <w:ind w:left="315" w:hanging="315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1) 能采用老师提供的方式进行思维可视展示。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color w:val="000000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2）能乐于自主阅读以及合作讨论阅读体验。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bCs/>
                          <w:color w:val="000000"/>
                          <w:szCs w:val="21"/>
                        </w:rPr>
                        <w:t>思维品质目标：</w:t>
                      </w:r>
                    </w:p>
                    <w:p w:rsidR="00EA7F76" w:rsidRDefault="00EA7F76" w:rsidP="00EA7F76">
                      <w:pPr>
                        <w:spacing w:line="300" w:lineRule="exact"/>
                        <w:ind w:left="315" w:hanging="315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1) 能通过猜测验证、观察分析、同类概括、实践运用以及反思创新对语篇进行深度阅读。</w:t>
                      </w:r>
                    </w:p>
                    <w:p w:rsidR="00EA7F76" w:rsidRDefault="00EA7F76" w:rsidP="00EA7F76">
                      <w:pPr>
                        <w:spacing w:line="300" w:lineRule="exact"/>
                        <w:ind w:left="315" w:hanging="315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2) 能通过活动任务的达成（如通过电影片段观读进行归因分析）来尝试从多元角度审视语篇或视频材料。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b/>
                          <w:bCs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b/>
                          <w:bCs/>
                          <w:szCs w:val="21"/>
                        </w:rPr>
                        <w:t>文化意识目标：</w:t>
                      </w:r>
                    </w:p>
                    <w:p w:rsidR="00EA7F76" w:rsidRDefault="00EA7F76" w:rsidP="00EA7F76">
                      <w:pPr>
                        <w:spacing w:line="300" w:lineRule="exact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1) 能感知所阅读语篇中语言表达的艺术性和意蕴的丰富性。</w:t>
                      </w:r>
                    </w:p>
                    <w:p w:rsidR="00EA7F76" w:rsidRDefault="00EA7F76" w:rsidP="00EA7F76">
                      <w:pPr>
                        <w:spacing w:line="360" w:lineRule="exact"/>
                        <w:rPr>
                          <w:rFonts w:ascii="宋体" w:hAnsi="宋体" w:cs="宋体"/>
                          <w:szCs w:val="21"/>
                        </w:rPr>
                      </w:pPr>
                      <w:r>
                        <w:rPr>
                          <w:rFonts w:ascii="宋体" w:eastAsia="宋体" w:hAnsi="宋体" w:cs="宋体" w:hint="eastAsia"/>
                          <w:szCs w:val="21"/>
                        </w:rPr>
                        <w:t>2) 能在组内和组际交流比较中得出自我判断，并能在鉴别中有所感悟。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不足：</w:t>
      </w:r>
    </w:p>
    <w:p w:rsidR="00EA7F76" w:rsidRPr="00EA7F76" w:rsidRDefault="00EA7F76" w:rsidP="00EA7F76">
      <w:pPr>
        <w:widowControl/>
        <w:spacing w:line="30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 w:hint="eastAsia"/>
          <w:kern w:val="0"/>
          <w:szCs w:val="21"/>
        </w:rPr>
        <w:t>1.</w:t>
      </w: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时间上略显不足，对于格言的讨论不够充分。</w:t>
      </w: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 w:hint="eastAsia"/>
          <w:kern w:val="0"/>
          <w:szCs w:val="21"/>
        </w:rPr>
        <w:t>2.</w:t>
      </w: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对于语篇结构的分析教师的包干成分多了些，可以更大程度发动学生来做。</w:t>
      </w: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/>
          <w:color w:val="000000" w:themeColor="text1"/>
          <w:szCs w:val="21"/>
        </w:rPr>
      </w:pP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 w:hint="eastAsia"/>
          <w:b/>
          <w:color w:val="000000" w:themeColor="text1"/>
          <w:szCs w:val="21"/>
        </w:rPr>
        <w:t>改进：</w:t>
      </w:r>
    </w:p>
    <w:p w:rsidR="00EA7F76" w:rsidRPr="00EA7F76" w:rsidRDefault="00EA7F76" w:rsidP="00EA7F76">
      <w:pPr>
        <w:widowControl/>
        <w:spacing w:line="300" w:lineRule="exact"/>
        <w:rPr>
          <w:rFonts w:ascii="Times New Roman" w:eastAsia="宋体" w:hAnsi="Times New Roman" w:cs="Times New Roman"/>
          <w:kern w:val="0"/>
          <w:szCs w:val="21"/>
        </w:rPr>
      </w:pPr>
      <w:r w:rsidRPr="00EA7F76">
        <w:rPr>
          <w:rFonts w:ascii="Times New Roman" w:eastAsia="宋体" w:hAnsi="Times New Roman" w:cs="Times New Roman" w:hint="eastAsia"/>
          <w:kern w:val="0"/>
          <w:szCs w:val="21"/>
        </w:rPr>
        <w:t>1.</w:t>
      </w: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小组分工能具体到人，而且能不断转变角色，但也许有的学生并不能适应，所以有时候固定好也可以。</w:t>
      </w:r>
    </w:p>
    <w:p w:rsidR="00EA7F76" w:rsidRPr="00EA7F76" w:rsidRDefault="00EA7F76" w:rsidP="00EA7F76">
      <w:pPr>
        <w:spacing w:line="360" w:lineRule="exact"/>
        <w:rPr>
          <w:rFonts w:ascii="Times New Roman" w:eastAsia="宋体" w:hAnsi="Times New Roman" w:cs="Times New Roman"/>
          <w:bCs/>
          <w:color w:val="000000" w:themeColor="text1"/>
          <w:szCs w:val="21"/>
        </w:rPr>
      </w:pPr>
      <w:r w:rsidRPr="00EA7F76">
        <w:rPr>
          <w:rFonts w:ascii="Times New Roman" w:eastAsia="宋体" w:hAnsi="Times New Roman" w:cs="Times New Roman" w:hint="eastAsia"/>
          <w:kern w:val="0"/>
          <w:szCs w:val="21"/>
        </w:rPr>
        <w:t>2.</w:t>
      </w:r>
      <w:r w:rsidRPr="00EA7F76">
        <w:rPr>
          <w:rFonts w:ascii="Times New Roman" w:eastAsia="宋体" w:hAnsi="Times New Roman" w:cs="Times New Roman"/>
          <w:kern w:val="0"/>
          <w:szCs w:val="21"/>
        </w:rPr>
        <w:t xml:space="preserve"> 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如果只是一节课，活动任务还可以更集中一些，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6</w:t>
      </w:r>
      <w:r w:rsidRPr="00EA7F76">
        <w:rPr>
          <w:rFonts w:ascii="Times New Roman" w:eastAsia="宋体" w:hAnsi="Times New Roman" w:cs="Times New Roman" w:hint="eastAsia"/>
          <w:kern w:val="0"/>
          <w:szCs w:val="21"/>
        </w:rPr>
        <w:t>个比较合适。</w:t>
      </w:r>
    </w:p>
    <w:p w:rsidR="00EA7F76" w:rsidRPr="00EA7F76" w:rsidRDefault="00EA7F76" w:rsidP="00EA7F76">
      <w:pPr>
        <w:widowControl/>
        <w:rPr>
          <w:rFonts w:ascii="Times New Roman" w:eastAsia="宋体" w:hAnsi="Times New Roman" w:cs="Times New Roman"/>
          <w:kern w:val="0"/>
          <w:szCs w:val="21"/>
        </w:rPr>
      </w:pPr>
    </w:p>
    <w:p w:rsidR="00225555" w:rsidRPr="00EA7F76" w:rsidRDefault="00225555" w:rsidP="00800C97">
      <w:pPr>
        <w:rPr>
          <w:sz w:val="24"/>
          <w:szCs w:val="32"/>
        </w:rPr>
      </w:pPr>
    </w:p>
    <w:sectPr w:rsidR="00225555" w:rsidRPr="00EA7F76"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1CF" w:rsidRDefault="005B71CF" w:rsidP="007B2F25">
      <w:r>
        <w:separator/>
      </w:r>
    </w:p>
  </w:endnote>
  <w:endnote w:type="continuationSeparator" w:id="0">
    <w:p w:rsidR="005B71CF" w:rsidRDefault="005B71CF" w:rsidP="007B2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1CF" w:rsidRDefault="005B71CF" w:rsidP="007B2F25">
      <w:r>
        <w:separator/>
      </w:r>
    </w:p>
  </w:footnote>
  <w:footnote w:type="continuationSeparator" w:id="0">
    <w:p w:rsidR="005B71CF" w:rsidRDefault="005B71CF" w:rsidP="007B2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555"/>
    <w:rsid w:val="00225555"/>
    <w:rsid w:val="00403141"/>
    <w:rsid w:val="005B71CF"/>
    <w:rsid w:val="007B2F25"/>
    <w:rsid w:val="00800C97"/>
    <w:rsid w:val="00EA7F76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31A178D-B6AD-46D8-975F-23DC009E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B2F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B2F25"/>
    <w:rPr>
      <w:kern w:val="2"/>
      <w:sz w:val="18"/>
      <w:szCs w:val="18"/>
    </w:rPr>
  </w:style>
  <w:style w:type="paragraph" w:styleId="a4">
    <w:name w:val="footer"/>
    <w:basedOn w:val="a"/>
    <w:link w:val="Char0"/>
    <w:rsid w:val="007B2F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B2F2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Chang</cp:lastModifiedBy>
  <cp:revision>4</cp:revision>
  <dcterms:created xsi:type="dcterms:W3CDTF">2014-10-29T12:08:00Z</dcterms:created>
  <dcterms:modified xsi:type="dcterms:W3CDTF">2023-06-14T09:25:00Z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