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81945" w14:textId="7B23548F" w:rsidR="00E521F7" w:rsidRDefault="00000000">
      <w:r>
        <w:rPr>
          <w:rFonts w:hint="eastAsia"/>
        </w:rPr>
        <w:t>评课</w:t>
      </w:r>
      <w:r w:rsidR="00EA3E52">
        <w:t>1</w:t>
      </w:r>
    </w:p>
    <w:p w14:paraId="088E1C79" w14:textId="4422A41C" w:rsidR="00E521F7" w:rsidRDefault="00000000">
      <w:r>
        <w:rPr>
          <w:rFonts w:hint="eastAsia"/>
        </w:rPr>
        <w:t>授课教师：</w:t>
      </w:r>
      <w:r w:rsidR="00EA3E52">
        <w:t xml:space="preserve"> </w:t>
      </w:r>
      <w:r w:rsidR="00EA3E52" w:rsidRPr="00EA3E52">
        <w:t>唐思琪</w:t>
      </w:r>
    </w:p>
    <w:p w14:paraId="4EE70E78" w14:textId="09E61E94" w:rsidR="00E521F7" w:rsidRDefault="00000000">
      <w:r>
        <w:rPr>
          <w:rFonts w:hint="eastAsia"/>
        </w:rPr>
        <w:t>日期：</w:t>
      </w:r>
      <w:r>
        <w:t>202</w:t>
      </w:r>
      <w:r w:rsidR="005B5004">
        <w:t>3</w:t>
      </w:r>
      <w:r>
        <w:t>年</w:t>
      </w:r>
      <w:r w:rsidR="009271EB">
        <w:t>2</w:t>
      </w:r>
      <w:r>
        <w:t>月2</w:t>
      </w:r>
      <w:r w:rsidR="009271EB">
        <w:t>8</w:t>
      </w:r>
      <w:r>
        <w:t>日</w:t>
      </w:r>
    </w:p>
    <w:p w14:paraId="1122FA7F" w14:textId="1F48CE4B" w:rsidR="00E521F7" w:rsidRDefault="00000000">
      <w:r>
        <w:rPr>
          <w:rFonts w:hint="eastAsia"/>
        </w:rPr>
        <w:t>授课班级：</w:t>
      </w:r>
      <w:r w:rsidR="00EA3E52">
        <w:t xml:space="preserve"> </w:t>
      </w:r>
      <w:r w:rsidR="00EA3E52" w:rsidRPr="00EA3E52">
        <w:t>初三8班</w:t>
      </w:r>
    </w:p>
    <w:p w14:paraId="0DD94126" w14:textId="163FA183" w:rsidR="00EA3E52" w:rsidRDefault="00000000" w:rsidP="00EA3E52">
      <w:r>
        <w:rPr>
          <w:rFonts w:hint="eastAsia"/>
        </w:rPr>
        <w:t>主题：</w:t>
      </w:r>
      <w:r w:rsidR="009271EB">
        <w:rPr>
          <w:rFonts w:hint="eastAsia"/>
        </w:rPr>
        <w:t>“明珠杯”决赛磨课 reading</w:t>
      </w:r>
      <w:r w:rsidR="009271EB">
        <w:t xml:space="preserve"> </w:t>
      </w:r>
    </w:p>
    <w:p w14:paraId="5C6DD7F3" w14:textId="77777777" w:rsidR="00EA3E52" w:rsidRDefault="00EA3E52"/>
    <w:p w14:paraId="7A2A7E0C" w14:textId="035E8701" w:rsidR="00E521F7" w:rsidRDefault="00000000">
      <w:r>
        <w:rPr>
          <w:rFonts w:hint="eastAsia"/>
        </w:rPr>
        <w:t>•亮点</w:t>
      </w:r>
    </w:p>
    <w:p w14:paraId="299DE547" w14:textId="77777777" w:rsidR="00CA70A4" w:rsidRDefault="00CA70A4" w:rsidP="00CA70A4">
      <w:r>
        <w:t>1、课堂主线清晰，以“我”的朋友王大民这一线索串联起整节课脉络。导入环节从“我”和朋友王大民的合照入手，自然引出鸬鹚捕鱼这一主题。读中环节通过展示王大民的两段视频，让学生了解鸬鹚捕鱼的具体过程，体会王大民对这一传统技艺现状和未来的忧虑。读后环节在此基础上，激发学生保护和传承中国传统技艺的责任感，从王大民及其渔民朋友的视角出发，拍摄有关鸬鹚捕鱼的宣传视频。</w:t>
      </w:r>
    </w:p>
    <w:p w14:paraId="29719B3A" w14:textId="77777777" w:rsidR="00CA70A4" w:rsidRDefault="00CA70A4" w:rsidP="00CA70A4">
      <w:r>
        <w:t>2、关注阅读技巧和策略的培养。课上主要对预测、扫读、跳读等技能进行训练指导。学生通过读前观察文本图片、根据首尾句概括文段大意、回答相关问题，能够熟悉并运用相关的阅读技能。</w:t>
      </w:r>
    </w:p>
    <w:p w14:paraId="7A7126A0" w14:textId="53ED2A63" w:rsidR="00CA70A4" w:rsidRDefault="00CA70A4" w:rsidP="00CA70A4">
      <w:r>
        <w:t>3、问题设置进行了难度分层。课堂提问有简单的问题，也有需对文本进行深层次思考的问题，关注到了各个层次的学生。读后环节也设计了开放性问题，不仅促进学生思考，也可以提升学生批判性思维的能力</w:t>
      </w:r>
      <w:r>
        <w:rPr>
          <w:rFonts w:hint="eastAsia"/>
        </w:rPr>
        <w:t>。</w:t>
      </w:r>
    </w:p>
    <w:p w14:paraId="61FC4E0F" w14:textId="77777777" w:rsidR="00CA70A4" w:rsidRDefault="00CA70A4" w:rsidP="00CA70A4">
      <w:pPr>
        <w:rPr>
          <w:rFonts w:hint="eastAsia"/>
        </w:rPr>
      </w:pPr>
    </w:p>
    <w:p w14:paraId="58EE5783" w14:textId="13994823" w:rsidR="00EA3E52" w:rsidRDefault="00EA3E52" w:rsidP="00EA3E52">
      <w:r>
        <w:rPr>
          <w:rFonts w:hint="eastAsia"/>
        </w:rPr>
        <w:t>一点建议</w:t>
      </w:r>
      <w:r>
        <w:t>: 个别ppt的字体过小，不易看清，可以适当放大。</w:t>
      </w:r>
    </w:p>
    <w:p w14:paraId="76B1895E" w14:textId="77777777" w:rsidR="009271EB" w:rsidRPr="00CA70A4" w:rsidRDefault="009271EB" w:rsidP="00EA3E52"/>
    <w:sectPr w:rsidR="009271EB" w:rsidRPr="00CA70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4EAB6" w14:textId="77777777" w:rsidR="006E7936" w:rsidRDefault="006E7936" w:rsidP="00EA3E52">
      <w:r>
        <w:separator/>
      </w:r>
    </w:p>
  </w:endnote>
  <w:endnote w:type="continuationSeparator" w:id="0">
    <w:p w14:paraId="30646CEC" w14:textId="77777777" w:rsidR="006E7936" w:rsidRDefault="006E7936" w:rsidP="00EA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2C0DB" w14:textId="77777777" w:rsidR="006E7936" w:rsidRDefault="006E7936" w:rsidP="00EA3E52">
      <w:r>
        <w:separator/>
      </w:r>
    </w:p>
  </w:footnote>
  <w:footnote w:type="continuationSeparator" w:id="0">
    <w:p w14:paraId="6A4A6169" w14:textId="77777777" w:rsidR="006E7936" w:rsidRDefault="006E7936" w:rsidP="00EA3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A5663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5004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E7936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55E5"/>
    <w:rsid w:val="008D0A03"/>
    <w:rsid w:val="008D0AE2"/>
    <w:rsid w:val="008D618C"/>
    <w:rsid w:val="008E73B5"/>
    <w:rsid w:val="008F2112"/>
    <w:rsid w:val="008F3383"/>
    <w:rsid w:val="00925E2B"/>
    <w:rsid w:val="009271E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B471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199D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9575D"/>
    <w:rsid w:val="00BA11FF"/>
    <w:rsid w:val="00BA35F6"/>
    <w:rsid w:val="00BC2BAD"/>
    <w:rsid w:val="00BC7F07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A70A4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0F06"/>
    <w:rsid w:val="00E346D7"/>
    <w:rsid w:val="00E37C36"/>
    <w:rsid w:val="00E40719"/>
    <w:rsid w:val="00E521F7"/>
    <w:rsid w:val="00E52502"/>
    <w:rsid w:val="00E670E6"/>
    <w:rsid w:val="00E749D1"/>
    <w:rsid w:val="00E75244"/>
    <w:rsid w:val="00E94951"/>
    <w:rsid w:val="00EA1F9A"/>
    <w:rsid w:val="00EA3E52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B242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2C8FF"/>
  <w15:docId w15:val="{8C1DA752-D509-4C9D-9A47-E8CF9AED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E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E5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E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E5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2022-01-12T09:19:00Z</dcterms:created>
  <dcterms:modified xsi:type="dcterms:W3CDTF">2023-07-04T01:36:00Z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