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36412" w14:textId="4AB87F63" w:rsidR="00C12FA4" w:rsidRDefault="00C12FA4" w:rsidP="00C12FA4">
      <w:pPr>
        <w:jc w:val="center"/>
      </w:pPr>
      <w:r>
        <w:rPr>
          <w:rFonts w:hint="eastAsia"/>
        </w:rPr>
        <w:t>项群训练理论与隔网对抗项目特征的共性与区别</w:t>
      </w:r>
    </w:p>
    <w:p w14:paraId="6725C5B7" w14:textId="5947E7B5" w:rsidR="00525875" w:rsidRPr="00525875" w:rsidRDefault="00525875" w:rsidP="00525875">
      <w:pPr>
        <w:widowControl/>
        <w:shd w:val="clear" w:color="auto" w:fill="FFFFFF"/>
        <w:spacing w:line="300" w:lineRule="atLeast"/>
        <w:jc w:val="left"/>
        <w:outlineLvl w:val="2"/>
        <w:rPr>
          <w:rFonts w:asciiTheme="minorEastAsia" w:hAnsiTheme="minorEastAsia" w:cs="宋体"/>
          <w:color w:val="333333"/>
          <w:kern w:val="0"/>
          <w:sz w:val="18"/>
          <w:szCs w:val="18"/>
        </w:rPr>
      </w:pPr>
      <w:r w:rsidRPr="00EE0437">
        <w:rPr>
          <w:rFonts w:asciiTheme="minorEastAsia" w:hAnsiTheme="minorEastAsia" w:cs="宋体" w:hint="eastAsia"/>
          <w:color w:val="333333"/>
          <w:kern w:val="0"/>
          <w:sz w:val="18"/>
          <w:szCs w:val="18"/>
        </w:rPr>
        <w:t>项群理论定义：</w:t>
      </w:r>
    </w:p>
    <w:p w14:paraId="30AE7AC2" w14:textId="3A78B7F9" w:rsidR="00525875" w:rsidRPr="00525875" w:rsidRDefault="00525875" w:rsidP="00525875">
      <w:pPr>
        <w:pStyle w:val="3"/>
        <w:shd w:val="clear" w:color="auto" w:fill="FFFFFF"/>
        <w:spacing w:before="0" w:beforeAutospacing="0" w:after="0" w:afterAutospacing="0" w:line="300" w:lineRule="atLeast"/>
        <w:rPr>
          <w:rFonts w:asciiTheme="minorEastAsia" w:eastAsiaTheme="minorEastAsia" w:hAnsiTheme="minorEastAsia" w:cs="Arial"/>
          <w:b w:val="0"/>
          <w:bCs w:val="0"/>
          <w:color w:val="333333"/>
          <w:sz w:val="18"/>
          <w:szCs w:val="18"/>
        </w:rPr>
      </w:pPr>
      <w:r w:rsidRPr="00EE0437">
        <w:rPr>
          <w:rFonts w:asciiTheme="minorEastAsia" w:eastAsiaTheme="minorEastAsia" w:hAnsiTheme="minorEastAsia" w:cs="Arial"/>
          <w:b w:val="0"/>
          <w:bCs w:val="0"/>
          <w:color w:val="333333"/>
          <w:sz w:val="18"/>
          <w:szCs w:val="18"/>
        </w:rPr>
        <w:t>项群理论</w:t>
      </w:r>
      <w:r w:rsidRPr="00525875">
        <w:rPr>
          <w:rFonts w:asciiTheme="minorEastAsia" w:eastAsiaTheme="minorEastAsia" w:hAnsiTheme="minorEastAsia" w:cs="Arial"/>
          <w:b w:val="0"/>
          <w:bCs w:val="0"/>
          <w:color w:val="333333"/>
          <w:sz w:val="18"/>
          <w:szCs w:val="18"/>
        </w:rPr>
        <w:t>认为由于训练活动的基本任务在于提高和发展运动员的</w:t>
      </w:r>
      <w:r w:rsidRPr="00EE0437">
        <w:rPr>
          <w:rFonts w:asciiTheme="minorEastAsia" w:eastAsiaTheme="minorEastAsia" w:hAnsiTheme="minorEastAsia" w:cs="Arial"/>
          <w:b w:val="0"/>
          <w:bCs w:val="0"/>
          <w:color w:val="333333"/>
          <w:sz w:val="18"/>
          <w:szCs w:val="18"/>
        </w:rPr>
        <w:t>竞技能力</w:t>
      </w:r>
      <w:r w:rsidRPr="00525875">
        <w:rPr>
          <w:rFonts w:asciiTheme="minorEastAsia" w:eastAsiaTheme="minorEastAsia" w:hAnsiTheme="minorEastAsia" w:cs="Arial"/>
          <w:b w:val="0"/>
          <w:bCs w:val="0"/>
          <w:color w:val="333333"/>
          <w:sz w:val="18"/>
          <w:szCs w:val="18"/>
        </w:rPr>
        <w:t>。因此，应按决定运动员竞技能力的主导因素所建立的分类体系划分项群，并进行相应的研究。</w:t>
      </w:r>
    </w:p>
    <w:p w14:paraId="0A737061" w14:textId="77777777" w:rsidR="00525875" w:rsidRPr="00EE0437" w:rsidRDefault="00525875" w:rsidP="00C12FA4">
      <w:pPr>
        <w:rPr>
          <w:rFonts w:asciiTheme="minorEastAsia" w:hAnsiTheme="minorEastAsia"/>
          <w:sz w:val="18"/>
          <w:szCs w:val="18"/>
        </w:rPr>
      </w:pPr>
      <w:r w:rsidRPr="00EE0437">
        <w:rPr>
          <w:rFonts w:asciiTheme="minorEastAsia" w:hAnsiTheme="minorEastAsia"/>
          <w:sz w:val="18"/>
          <w:szCs w:val="18"/>
        </w:rPr>
        <w:t>分类：</w:t>
      </w:r>
    </w:p>
    <w:p w14:paraId="67590085" w14:textId="7FC38287" w:rsidR="00C12FA4" w:rsidRPr="00EE0437" w:rsidRDefault="00525875" w:rsidP="00C12FA4">
      <w:pPr>
        <w:rPr>
          <w:rFonts w:asciiTheme="minorEastAsia" w:hAnsiTheme="minorEastAsia"/>
          <w:sz w:val="18"/>
          <w:szCs w:val="18"/>
        </w:rPr>
      </w:pPr>
      <w:r w:rsidRPr="00EE0437">
        <w:rPr>
          <w:rFonts w:asciiTheme="minorEastAsia" w:hAnsiTheme="minorEastAsia"/>
          <w:sz w:val="18"/>
          <w:szCs w:val="18"/>
        </w:rPr>
        <w:t>项群理论将</w:t>
      </w:r>
      <w:r w:rsidRPr="00EE0437">
        <w:rPr>
          <w:rFonts w:asciiTheme="minorEastAsia" w:hAnsiTheme="minorEastAsia" w:cs="Arial"/>
          <w:color w:val="333333"/>
          <w:sz w:val="18"/>
          <w:szCs w:val="18"/>
          <w:shd w:val="clear" w:color="auto" w:fill="FFFFFF"/>
        </w:rPr>
        <w:t>竞技</w:t>
      </w:r>
      <w:r w:rsidRPr="00EE0437">
        <w:rPr>
          <w:rFonts w:asciiTheme="minorEastAsia" w:hAnsiTheme="minorEastAsia"/>
          <w:sz w:val="18"/>
          <w:szCs w:val="18"/>
        </w:rPr>
        <w:t>体育</w:t>
      </w:r>
      <w:r w:rsidRPr="00EE0437">
        <w:rPr>
          <w:rFonts w:asciiTheme="minorEastAsia" w:hAnsiTheme="minorEastAsia" w:cs="Arial"/>
          <w:color w:val="333333"/>
          <w:sz w:val="18"/>
          <w:szCs w:val="18"/>
          <w:shd w:val="clear" w:color="auto" w:fill="FFFFFF"/>
        </w:rPr>
        <w:t>分为体能类和技能类两大类。在体能类中又有快速力量性、速度性、耐力性三个项群；在技能类中有表现难美性、表现准确性、隔网对抗性、同场对抗性、格斗对抗性五个项群。</w:t>
      </w:r>
      <w:r w:rsidR="00C12FA4" w:rsidRPr="00EE0437">
        <w:rPr>
          <w:rFonts w:asciiTheme="minorEastAsia" w:hAnsiTheme="minorEastAsia" w:hint="eastAsia"/>
          <w:sz w:val="18"/>
          <w:szCs w:val="18"/>
        </w:rPr>
        <w:t>项群训练理论的基本内容：</w:t>
      </w:r>
    </w:p>
    <w:p w14:paraId="21798B03" w14:textId="3C00C9E1" w:rsidR="00C12FA4" w:rsidRPr="00EE0437" w:rsidRDefault="00C12FA4" w:rsidP="00C12FA4">
      <w:pPr>
        <w:ind w:firstLineChars="200" w:firstLine="360"/>
        <w:rPr>
          <w:rFonts w:asciiTheme="minorEastAsia" w:hAnsiTheme="minorEastAsia"/>
          <w:sz w:val="18"/>
          <w:szCs w:val="18"/>
        </w:rPr>
      </w:pPr>
      <w:r w:rsidRPr="00EE0437">
        <w:rPr>
          <w:rFonts w:asciiTheme="minorEastAsia" w:hAnsiTheme="minorEastAsia"/>
          <w:sz w:val="18"/>
          <w:szCs w:val="18"/>
        </w:rPr>
        <w:t>运动训练理论的研究主要针对“为何练、练什么、练多少、怎样练”，即训练目标、训练内容、负荷量度及训练的组织这样四个问题而进行。不同层次的训练理论都担负着在各自层次上回答上述问题的任务。除此之外，各项群的形成与发展也应作为项群训练理论研究的内容。因此，可以把项群训练理论的基本内容概括为以下四个方面:</w:t>
      </w:r>
    </w:p>
    <w:p w14:paraId="4ED6AA49" w14:textId="77777777" w:rsidR="00C12FA4" w:rsidRPr="00EE0437" w:rsidRDefault="00C12FA4" w:rsidP="00C12FA4">
      <w:pPr>
        <w:ind w:firstLineChars="200" w:firstLine="360"/>
        <w:rPr>
          <w:rFonts w:asciiTheme="minorEastAsia" w:hAnsiTheme="minorEastAsia"/>
          <w:sz w:val="18"/>
          <w:szCs w:val="18"/>
        </w:rPr>
      </w:pPr>
      <w:r w:rsidRPr="00EE0437">
        <w:rPr>
          <w:rFonts w:asciiTheme="minorEastAsia" w:hAnsiTheme="minorEastAsia" w:hint="eastAsia"/>
          <w:sz w:val="18"/>
          <w:szCs w:val="18"/>
        </w:rPr>
        <w:t>——</w:t>
      </w:r>
      <w:r w:rsidRPr="00EE0437">
        <w:rPr>
          <w:rFonts w:asciiTheme="minorEastAsia" w:hAnsiTheme="minorEastAsia"/>
          <w:sz w:val="18"/>
          <w:szCs w:val="18"/>
        </w:rPr>
        <w:t>各项群的形成与发展;</w:t>
      </w:r>
    </w:p>
    <w:p w14:paraId="1C4F9534" w14:textId="77777777" w:rsidR="00C12FA4" w:rsidRPr="00EE0437" w:rsidRDefault="00C12FA4" w:rsidP="00C12FA4">
      <w:pPr>
        <w:ind w:firstLineChars="200" w:firstLine="360"/>
        <w:rPr>
          <w:rFonts w:asciiTheme="minorEastAsia" w:hAnsiTheme="minorEastAsia"/>
          <w:sz w:val="18"/>
          <w:szCs w:val="18"/>
        </w:rPr>
      </w:pPr>
      <w:r w:rsidRPr="00EE0437">
        <w:rPr>
          <w:rFonts w:asciiTheme="minorEastAsia" w:hAnsiTheme="minorEastAsia" w:hint="eastAsia"/>
          <w:sz w:val="18"/>
          <w:szCs w:val="18"/>
        </w:rPr>
        <w:t>——</w:t>
      </w:r>
      <w:r w:rsidRPr="00EE0437">
        <w:rPr>
          <w:rFonts w:asciiTheme="minorEastAsia" w:hAnsiTheme="minorEastAsia"/>
          <w:sz w:val="18"/>
          <w:szCs w:val="18"/>
        </w:rPr>
        <w:t>各项群竞技能力决定因素的系统分析;</w:t>
      </w:r>
    </w:p>
    <w:p w14:paraId="341BA7D6" w14:textId="77777777" w:rsidR="00C12FA4" w:rsidRPr="00EE0437" w:rsidRDefault="00C12FA4" w:rsidP="00C12FA4">
      <w:pPr>
        <w:ind w:firstLineChars="200" w:firstLine="360"/>
        <w:rPr>
          <w:rFonts w:asciiTheme="minorEastAsia" w:hAnsiTheme="minorEastAsia"/>
          <w:sz w:val="18"/>
          <w:szCs w:val="18"/>
        </w:rPr>
      </w:pPr>
      <w:r w:rsidRPr="00EE0437">
        <w:rPr>
          <w:rFonts w:asciiTheme="minorEastAsia" w:hAnsiTheme="minorEastAsia"/>
          <w:sz w:val="18"/>
          <w:szCs w:val="18"/>
        </w:rPr>
        <w:t>——各项群运动成绩决定因素的系统分析;</w:t>
      </w:r>
    </w:p>
    <w:p w14:paraId="24027C35" w14:textId="13B82C17" w:rsidR="00C12FA4" w:rsidRPr="00EE0437" w:rsidRDefault="00C12FA4" w:rsidP="00C12FA4">
      <w:pPr>
        <w:ind w:firstLineChars="200" w:firstLine="360"/>
        <w:rPr>
          <w:rFonts w:asciiTheme="minorEastAsia" w:hAnsiTheme="minorEastAsia"/>
          <w:sz w:val="18"/>
          <w:szCs w:val="18"/>
        </w:rPr>
      </w:pPr>
      <w:r w:rsidRPr="00EE0437">
        <w:rPr>
          <w:rFonts w:asciiTheme="minorEastAsia" w:hAnsiTheme="minorEastAsia" w:hint="eastAsia"/>
          <w:sz w:val="18"/>
          <w:szCs w:val="18"/>
        </w:rPr>
        <w:t>——</w:t>
      </w:r>
      <w:r w:rsidRPr="00EE0437">
        <w:rPr>
          <w:rFonts w:asciiTheme="minorEastAsia" w:hAnsiTheme="minorEastAsia"/>
          <w:sz w:val="18"/>
          <w:szCs w:val="18"/>
        </w:rPr>
        <w:t>各项群训练的基本特点(负荷内容与量度,训练的组织与控制</w:t>
      </w:r>
      <w:r w:rsidRPr="00EE0437">
        <w:rPr>
          <w:rFonts w:asciiTheme="minorEastAsia" w:hAnsiTheme="minorEastAsia" w:hint="eastAsia"/>
          <w:sz w:val="18"/>
          <w:szCs w:val="18"/>
        </w:rPr>
        <w:t>)</w:t>
      </w:r>
    </w:p>
    <w:p w14:paraId="1B801ACA" w14:textId="1EA36DAE" w:rsidR="00C12FA4" w:rsidRPr="00EE0437" w:rsidRDefault="00C12FA4" w:rsidP="00C12FA4">
      <w:pPr>
        <w:ind w:firstLineChars="200" w:firstLine="360"/>
        <w:rPr>
          <w:rFonts w:asciiTheme="minorEastAsia" w:hAnsiTheme="minorEastAsia"/>
          <w:sz w:val="18"/>
          <w:szCs w:val="18"/>
        </w:rPr>
      </w:pPr>
      <w:r w:rsidRPr="00EE0437">
        <w:rPr>
          <w:rFonts w:asciiTheme="minorEastAsia" w:hAnsiTheme="minorEastAsia" w:hint="eastAsia"/>
          <w:sz w:val="18"/>
          <w:szCs w:val="18"/>
        </w:rPr>
        <w:t>任何一个运动项目运动员竞技能力的高低，都是由运动员的心，技，体，战，智五个方面的能力所决定的，其中，体能又包含形态，机能及素质三个方面的状态。但上述各个因素对运动员竞技能力总体所起作用的大小又依项群特点的不同而有着明显的区别。</w:t>
      </w:r>
    </w:p>
    <w:p w14:paraId="6E51BA7C" w14:textId="77777777" w:rsidR="004A465F" w:rsidRPr="00EE0437" w:rsidRDefault="004A465F" w:rsidP="00C12FA4">
      <w:pPr>
        <w:rPr>
          <w:rFonts w:asciiTheme="minorEastAsia" w:hAnsiTheme="minorEastAsia"/>
          <w:sz w:val="18"/>
          <w:szCs w:val="18"/>
        </w:rPr>
      </w:pPr>
      <w:r w:rsidRPr="00EE0437">
        <w:rPr>
          <w:rFonts w:asciiTheme="minorEastAsia" w:hAnsiTheme="minorEastAsia" w:hint="eastAsia"/>
          <w:sz w:val="18"/>
          <w:szCs w:val="18"/>
        </w:rPr>
        <w:t xml:space="preserve"> </w:t>
      </w:r>
      <w:r w:rsidRPr="00EE0437">
        <w:rPr>
          <w:rFonts w:asciiTheme="minorEastAsia" w:hAnsiTheme="minorEastAsia"/>
          <w:sz w:val="18"/>
          <w:szCs w:val="18"/>
        </w:rPr>
        <w:t xml:space="preserve">          </w:t>
      </w:r>
      <w:r w:rsidRPr="00EE0437">
        <w:rPr>
          <w:rFonts w:asciiTheme="minorEastAsia" w:hAnsiTheme="minorEastAsia"/>
          <w:noProof/>
          <w:sz w:val="18"/>
          <w:szCs w:val="18"/>
        </w:rPr>
        <w:drawing>
          <wp:inline distT="0" distB="0" distL="0" distR="0" wp14:anchorId="1B583413" wp14:editId="6818BAFD">
            <wp:extent cx="3678882" cy="2759079"/>
            <wp:effectExtent l="0" t="0" r="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687427" cy="2765488"/>
                    </a:xfrm>
                    <a:prstGeom prst="rect">
                      <a:avLst/>
                    </a:prstGeom>
                  </pic:spPr>
                </pic:pic>
              </a:graphicData>
            </a:graphic>
          </wp:inline>
        </w:drawing>
      </w:r>
      <w:r w:rsidRPr="00EE0437">
        <w:rPr>
          <w:rFonts w:asciiTheme="minorEastAsia" w:hAnsiTheme="minorEastAsia"/>
          <w:sz w:val="18"/>
          <w:szCs w:val="18"/>
        </w:rPr>
        <w:t xml:space="preserve">  </w:t>
      </w:r>
    </w:p>
    <w:p w14:paraId="7AC9411E" w14:textId="44A55D88" w:rsidR="004A465F" w:rsidRPr="00EE0437" w:rsidRDefault="004A465F" w:rsidP="00C12FA4">
      <w:pPr>
        <w:rPr>
          <w:rFonts w:asciiTheme="minorEastAsia" w:hAnsiTheme="minorEastAsia"/>
          <w:sz w:val="18"/>
          <w:szCs w:val="18"/>
        </w:rPr>
      </w:pPr>
      <w:r w:rsidRPr="00EE0437">
        <w:rPr>
          <w:rFonts w:asciiTheme="minorEastAsia" w:hAnsiTheme="minorEastAsia" w:hint="eastAsia"/>
          <w:sz w:val="18"/>
          <w:szCs w:val="18"/>
        </w:rPr>
        <w:t>运动技术在不同项群中的用：</w:t>
      </w:r>
    </w:p>
    <w:p w14:paraId="66F57706" w14:textId="57597C5F" w:rsidR="004A465F" w:rsidRPr="00EE0437" w:rsidRDefault="004A465F" w:rsidP="004A465F">
      <w:pPr>
        <w:ind w:firstLine="480"/>
        <w:rPr>
          <w:rFonts w:asciiTheme="minorEastAsia" w:hAnsiTheme="minorEastAsia"/>
          <w:sz w:val="18"/>
          <w:szCs w:val="18"/>
        </w:rPr>
      </w:pPr>
      <w:r w:rsidRPr="00EE0437">
        <w:rPr>
          <w:rFonts w:asciiTheme="minorEastAsia" w:hAnsiTheme="minorEastAsia"/>
          <w:noProof/>
          <w:sz w:val="18"/>
          <w:szCs w:val="18"/>
        </w:rPr>
        <w:lastRenderedPageBreak/>
        <w:drawing>
          <wp:inline distT="0" distB="0" distL="0" distR="0" wp14:anchorId="07F7BC63" wp14:editId="218B1CE2">
            <wp:extent cx="3374570" cy="2530852"/>
            <wp:effectExtent l="0" t="0" r="0" b="317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85892" cy="2539343"/>
                    </a:xfrm>
                    <a:prstGeom prst="rect">
                      <a:avLst/>
                    </a:prstGeom>
                  </pic:spPr>
                </pic:pic>
              </a:graphicData>
            </a:graphic>
          </wp:inline>
        </w:drawing>
      </w:r>
      <w:r w:rsidRPr="00EE0437">
        <w:rPr>
          <w:rFonts w:asciiTheme="minorEastAsia" w:hAnsiTheme="minorEastAsia"/>
          <w:sz w:val="18"/>
          <w:szCs w:val="18"/>
        </w:rPr>
        <w:t xml:space="preserve">  </w:t>
      </w:r>
    </w:p>
    <w:p w14:paraId="1F0529D9" w14:textId="0D6DE3CF" w:rsidR="00AD046C" w:rsidRDefault="00AD046C" w:rsidP="004A465F">
      <w:pPr>
        <w:ind w:firstLine="480"/>
        <w:rPr>
          <w:rFonts w:asciiTheme="minorEastAsia" w:hAnsiTheme="minorEastAsia"/>
          <w:sz w:val="18"/>
          <w:szCs w:val="18"/>
        </w:rPr>
      </w:pPr>
      <w:r w:rsidRPr="00EE0437">
        <w:rPr>
          <w:rFonts w:asciiTheme="minorEastAsia" w:hAnsiTheme="minorEastAsia" w:hint="eastAsia"/>
          <w:sz w:val="18"/>
          <w:szCs w:val="18"/>
        </w:rPr>
        <w:t>隔网对抗性属于技能主导类隔网对抗性项群，</w:t>
      </w:r>
      <w:r w:rsidRPr="00EE0437">
        <w:rPr>
          <w:rFonts w:asciiTheme="minorEastAsia" w:hAnsiTheme="minorEastAsia"/>
          <w:sz w:val="18"/>
          <w:szCs w:val="18"/>
        </w:rPr>
        <w:t>包括乒乓球、羽毛球、网球、软式网球、排球、沙滩排球、藤球和毽球等项目。</w:t>
      </w:r>
    </w:p>
    <w:p w14:paraId="7F7BF9EC" w14:textId="77777777" w:rsidR="00BB622B" w:rsidRPr="00BB622B" w:rsidRDefault="00BB622B" w:rsidP="00BB622B">
      <w:pPr>
        <w:ind w:firstLineChars="200" w:firstLine="360"/>
        <w:rPr>
          <w:sz w:val="18"/>
          <w:szCs w:val="18"/>
        </w:rPr>
      </w:pPr>
      <w:r w:rsidRPr="00BB622B">
        <w:rPr>
          <w:rFonts w:hint="eastAsia"/>
          <w:sz w:val="18"/>
          <w:szCs w:val="18"/>
        </w:rPr>
        <w:t>隔网对抗项目特征的共性、</w:t>
      </w:r>
    </w:p>
    <w:p w14:paraId="383F273F" w14:textId="45702B92" w:rsidR="00BB622B" w:rsidRPr="00BB622B" w:rsidRDefault="00BB622B" w:rsidP="00D3588F">
      <w:pPr>
        <w:ind w:firstLineChars="100" w:firstLine="180"/>
        <w:rPr>
          <w:sz w:val="18"/>
          <w:szCs w:val="18"/>
        </w:rPr>
      </w:pPr>
      <w:r w:rsidRPr="00BB622B">
        <w:rPr>
          <w:rFonts w:hint="eastAsia"/>
          <w:sz w:val="18"/>
          <w:szCs w:val="18"/>
        </w:rPr>
        <w:t>在本项群中最能体现项群项目特征的就是－攻防转换快，球不能停留和连击；这就要求运动员能在第一时间移动到最佳的击球点位置并击打来球，同时在完成击打后又要迅速的回位到最佳的防守位置准备下一回合的击打（这时的运动路线很有可能是重复的，并且在本项群中横向与纵向的移动尤为重要）这也就</w:t>
      </w:r>
    </w:p>
    <w:p w14:paraId="5C09693F" w14:textId="76E08851" w:rsidR="00BB622B" w:rsidRPr="00BB622B" w:rsidRDefault="00BB622B" w:rsidP="00BB622B">
      <w:pPr>
        <w:rPr>
          <w:sz w:val="18"/>
          <w:szCs w:val="18"/>
        </w:rPr>
      </w:pPr>
      <w:r w:rsidRPr="00BB622B">
        <w:rPr>
          <w:rFonts w:hint="eastAsia"/>
          <w:sz w:val="18"/>
          <w:szCs w:val="18"/>
        </w:rPr>
        <w:t>是本项群运动特点所造成本项群运动员所必备的一个重要专项运动素质－位移速度，所以良好的位移速度是本项群运动员不可缺少的运动素质，同时本项群的子项目在比赛时必须持拍进行比赛，然而比赛的过程中对于比赛用球的控制是靠运动员用手持拍来完成的，在比赛中为了制约对方来取得优势或得分都是要</w:t>
      </w:r>
    </w:p>
    <w:p w14:paraId="49C47C26" w14:textId="0FF565E0" w:rsidR="00BB622B" w:rsidRPr="00BB622B" w:rsidRDefault="00BB622B" w:rsidP="00BB622B">
      <w:pPr>
        <w:rPr>
          <w:sz w:val="18"/>
          <w:szCs w:val="18"/>
        </w:rPr>
      </w:pPr>
      <w:r w:rsidRPr="00BB622B">
        <w:rPr>
          <w:rFonts w:hint="eastAsia"/>
          <w:sz w:val="18"/>
          <w:szCs w:val="18"/>
        </w:rPr>
        <w:t>求运动员对于器械有较强的控制能力，而运动员在比赛的过程中击打出快速的制胜球和制造球体不同形式的旋转的一个重要因数就是运动员本身挥拍的速度。而产生快速挥拍速度的根本就是</w:t>
      </w:r>
      <w:r w:rsidRPr="00BB622B">
        <w:rPr>
          <w:sz w:val="18"/>
          <w:szCs w:val="18"/>
        </w:rPr>
        <w:t xml:space="preserve"> -挥臂速度，那么提高挥臂速度就是提高挥拍</w:t>
      </w:r>
      <w:r w:rsidRPr="00BB622B">
        <w:rPr>
          <w:rFonts w:hint="eastAsia"/>
          <w:sz w:val="18"/>
          <w:szCs w:val="18"/>
        </w:rPr>
        <w:t>速度对于击球有较为重要的意义，所以挥臂速度也是本项群中一个重要的运动素</w:t>
      </w:r>
    </w:p>
    <w:p w14:paraId="55C8BF21" w14:textId="734B1052" w:rsidR="00BB622B" w:rsidRPr="00BB622B" w:rsidRDefault="00BB622B" w:rsidP="00BB622B">
      <w:pPr>
        <w:rPr>
          <w:sz w:val="18"/>
          <w:szCs w:val="18"/>
        </w:rPr>
      </w:pPr>
      <w:r w:rsidRPr="00BB622B">
        <w:rPr>
          <w:rFonts w:hint="eastAsia"/>
          <w:sz w:val="18"/>
          <w:szCs w:val="18"/>
        </w:rPr>
        <w:t>质、在当今的比赛中，比赛的激烈程度往往是观众们的一个重要看点，我们可以经常看到一场网球比赛持续数个小时等都是源于比赛非常激烈，同时也突出了持拍隔网对抗项群的一个重要特点那就是－比赛无时间限制，在比赛给观众们带来这一看点的同时对于在进行比赛的运动员也提出了很高的耐力要求，我们可</w:t>
      </w:r>
    </w:p>
    <w:p w14:paraId="1F29FF8D" w14:textId="77777777" w:rsidR="00D3588F" w:rsidRDefault="00BB622B" w:rsidP="00BB622B">
      <w:pPr>
        <w:rPr>
          <w:sz w:val="18"/>
          <w:szCs w:val="18"/>
        </w:rPr>
      </w:pPr>
      <w:r w:rsidRPr="00BB622B">
        <w:rPr>
          <w:rFonts w:hint="eastAsia"/>
          <w:sz w:val="18"/>
          <w:szCs w:val="18"/>
        </w:rPr>
        <w:t>以简单的认为运动员要想获得比赛的胜利就要坚持到底，那么拥有良好的耐力素质也是赢得比赛胜利的一个重要因数。在比赛的过程中同样还有其他精彩的看点</w:t>
      </w:r>
      <w:r w:rsidR="00D3588F">
        <w:rPr>
          <w:rFonts w:hint="eastAsia"/>
          <w:sz w:val="18"/>
          <w:szCs w:val="18"/>
        </w:rPr>
        <w:t>，</w:t>
      </w:r>
      <w:r w:rsidRPr="00BB622B">
        <w:rPr>
          <w:rFonts w:hint="eastAsia"/>
          <w:sz w:val="18"/>
          <w:szCs w:val="18"/>
        </w:rPr>
        <w:t>例如：运动员各项技术的发挥等。所以从技术层面考虑本项群的运动员还应该具备良好的弹跳素质和柔韧性还有灵敏素质，具有良好的弹跳素质在于运动员时常的得分来源需要依靠这一素质例如：网球中的击打高压球技术、羽毛球中的腾空扣杀技术、还有乒乓球中腾空击打高抛球技术等，这一运动素质的运用足为了帮助运动员控制来球的至高点并击打出制胜球，同样具备良好的柔切能力也是本项群中运动员不可或缺的一个重要素质，因为在激烈的比赛当中我们常常会看到运动员会做出非正规击球动作的技术组合例如：飞身鱼跃救球等，在这种情况下良好的柔韧素质就是帮组运动员完成这些技术动作的关键同时也是保证运动员不受意外运动损伤的根本。而关于本项群运动员拥有良好的灵敏素质在笔者看来是必不可少的，例如：网球中的截击球，羽毛球中的封网，还有乒乓球中的前台小球都是对于运动员灵敏素质的实践考验。原因很简单因为这些来球都存在着球体运行轨迹短和速度快等因数，所以运动员要想获得比赛的胜利出色的灵敏素质同样是一个重点。所以说位移速度、挥臂速度、灵敏素质、耐力素质、弹跳能力以及柔韧性是隔网类项目的共同素质要求</w:t>
      </w:r>
    </w:p>
    <w:p w14:paraId="746A1775" w14:textId="17185F34" w:rsidR="00BB622B" w:rsidRPr="00BB622B" w:rsidRDefault="00BB622B" w:rsidP="00BB622B">
      <w:pPr>
        <w:rPr>
          <w:sz w:val="18"/>
          <w:szCs w:val="18"/>
        </w:rPr>
      </w:pPr>
      <w:r w:rsidRPr="00BB622B">
        <w:rPr>
          <w:rFonts w:hint="eastAsia"/>
          <w:sz w:val="18"/>
          <w:szCs w:val="18"/>
        </w:rPr>
        <w:t>。</w:t>
      </w:r>
      <w:r w:rsidR="00D3588F">
        <w:rPr>
          <w:noProof/>
          <w:sz w:val="18"/>
          <w:szCs w:val="18"/>
        </w:rPr>
        <w:lastRenderedPageBreak/>
        <w:drawing>
          <wp:inline distT="0" distB="0" distL="0" distR="0" wp14:anchorId="7C64817F" wp14:editId="6C97D020">
            <wp:extent cx="5273675" cy="1731645"/>
            <wp:effectExtent l="0" t="0" r="3175" b="19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3675" cy="1731645"/>
                    </a:xfrm>
                    <a:prstGeom prst="rect">
                      <a:avLst/>
                    </a:prstGeom>
                    <a:noFill/>
                  </pic:spPr>
                </pic:pic>
              </a:graphicData>
            </a:graphic>
          </wp:inline>
        </w:drawing>
      </w:r>
    </w:p>
    <w:p w14:paraId="4BC92ACE" w14:textId="77777777" w:rsidR="00BB622B" w:rsidRPr="00BB622B" w:rsidRDefault="00BB622B" w:rsidP="004A465F">
      <w:pPr>
        <w:ind w:firstLine="480"/>
        <w:rPr>
          <w:rFonts w:asciiTheme="minorEastAsia" w:hAnsiTheme="minorEastAsia"/>
          <w:sz w:val="18"/>
          <w:szCs w:val="18"/>
        </w:rPr>
      </w:pPr>
    </w:p>
    <w:p w14:paraId="70AFABCE" w14:textId="77777777" w:rsidR="00525875" w:rsidRPr="00EE0437" w:rsidRDefault="00AD046C" w:rsidP="00525875">
      <w:pPr>
        <w:ind w:firstLineChars="200" w:firstLine="360"/>
        <w:rPr>
          <w:rFonts w:asciiTheme="minorEastAsia" w:hAnsiTheme="minorEastAsia"/>
          <w:sz w:val="18"/>
          <w:szCs w:val="18"/>
        </w:rPr>
      </w:pPr>
      <w:r w:rsidRPr="00EE0437">
        <w:rPr>
          <w:rFonts w:asciiTheme="minorEastAsia" w:hAnsiTheme="minorEastAsia" w:hint="eastAsia"/>
          <w:sz w:val="18"/>
          <w:szCs w:val="18"/>
        </w:rPr>
        <w:t>本项群的重点素质包括移动速度，挥臂速度，灵活性和耐久力等，排球，羽毛球要求运动员有很好的弹跳力。在身体形态上要求运动员符合移动快，灵活性高，挥臂动作快的要求，身高体重适当，腰短，骨盆小，臀肌上收，手臂长，跟腱长，足弓高。在机能上以发展心肺功能来满足专项速度耐力的需要为主。</w:t>
      </w:r>
      <w:r w:rsidR="00525875" w:rsidRPr="00EE0437">
        <w:rPr>
          <w:rFonts w:asciiTheme="minorEastAsia" w:hAnsiTheme="minorEastAsia"/>
          <w:sz w:val="18"/>
          <w:szCs w:val="18"/>
        </w:rPr>
        <w:t>技能主导类隔网对抗性项群运动员的训练特点</w:t>
      </w:r>
    </w:p>
    <w:p w14:paraId="1E5EEB89" w14:textId="77777777" w:rsidR="00525875" w:rsidRPr="00EE0437" w:rsidRDefault="00525875" w:rsidP="00525875">
      <w:pPr>
        <w:ind w:firstLineChars="200" w:firstLine="360"/>
        <w:rPr>
          <w:rFonts w:asciiTheme="minorEastAsia" w:hAnsiTheme="minorEastAsia"/>
          <w:sz w:val="18"/>
          <w:szCs w:val="18"/>
        </w:rPr>
      </w:pPr>
      <w:r w:rsidRPr="00EE0437">
        <w:rPr>
          <w:rFonts w:asciiTheme="minorEastAsia" w:hAnsiTheme="minorEastAsia"/>
          <w:sz w:val="18"/>
          <w:szCs w:val="18"/>
        </w:rPr>
        <w:t>隔网对抗性项群的训练既要遵循竞技运动发展的基本规律，坚持一般训练原则，同时又要充分考虑本项群各项目的特点组织实施。如乒乓球训练中，我国的成功经验包括:理论认识领先，正确指导训练实践;百花齐放，以我为主，采诸家之长，走自己的路;不断创新保持优势;特长突出，技术全面;以及形成一支高素质的教练员队伍和科研、情报系统等。</w:t>
      </w:r>
    </w:p>
    <w:p w14:paraId="3A7EAE54" w14:textId="77777777" w:rsidR="00525875" w:rsidRPr="00EE0437" w:rsidRDefault="00525875" w:rsidP="00525875">
      <w:pPr>
        <w:ind w:firstLineChars="200" w:firstLine="360"/>
        <w:rPr>
          <w:rFonts w:asciiTheme="minorEastAsia" w:hAnsiTheme="minorEastAsia"/>
          <w:sz w:val="18"/>
          <w:szCs w:val="18"/>
        </w:rPr>
      </w:pPr>
      <w:r w:rsidRPr="00EE0437">
        <w:rPr>
          <w:rFonts w:asciiTheme="minorEastAsia" w:hAnsiTheme="minorEastAsia"/>
          <w:sz w:val="18"/>
          <w:szCs w:val="18"/>
        </w:rPr>
        <w:t>我国羽毛球训练的基本经验反映了本项群运动员训练的特点:以快为主，以攻为主，以我为主，走自己发展的道路;在技术全面的基础上发挥特长;步法和手法的创新，保证快速特点的充分发挥;反应速度、灵活性、爆发力和耐久力为主的身体素质训练;实行多周期训练,适应日益频繁的比赛任务等。</w:t>
      </w:r>
    </w:p>
    <w:p w14:paraId="28F291E7" w14:textId="77777777" w:rsidR="00525875" w:rsidRPr="00EE0437" w:rsidRDefault="00525875" w:rsidP="00525875">
      <w:pPr>
        <w:ind w:firstLineChars="200" w:firstLine="360"/>
        <w:rPr>
          <w:rFonts w:asciiTheme="minorEastAsia" w:hAnsiTheme="minorEastAsia"/>
          <w:sz w:val="18"/>
          <w:szCs w:val="18"/>
        </w:rPr>
      </w:pPr>
      <w:r w:rsidRPr="00EE0437">
        <w:rPr>
          <w:rFonts w:asciiTheme="minorEastAsia" w:hAnsiTheme="minorEastAsia" w:hint="eastAsia"/>
          <w:sz w:val="18"/>
          <w:szCs w:val="18"/>
        </w:rPr>
        <w:t>项群训练与隔网对抗性的共性在与，隔网是项群体系中技能主导类分之一，</w:t>
      </w:r>
      <w:r w:rsidRPr="00EE0437">
        <w:rPr>
          <w:rFonts w:asciiTheme="minorEastAsia" w:hAnsiTheme="minorEastAsia"/>
          <w:sz w:val="18"/>
          <w:szCs w:val="18"/>
        </w:rPr>
        <w:t>由于</w:t>
      </w:r>
      <w:r w:rsidRPr="00EE0437">
        <w:rPr>
          <w:rFonts w:asciiTheme="minorEastAsia" w:hAnsiTheme="minorEastAsia" w:hint="eastAsia"/>
          <w:sz w:val="18"/>
          <w:szCs w:val="18"/>
        </w:rPr>
        <w:t>两大</w:t>
      </w:r>
      <w:r w:rsidRPr="00EE0437">
        <w:rPr>
          <w:rFonts w:asciiTheme="minorEastAsia" w:hAnsiTheme="minorEastAsia"/>
          <w:sz w:val="18"/>
          <w:szCs w:val="18"/>
        </w:rPr>
        <w:t>体系的分类标准之间有着密切的相互联系,因此，各个体系中所划分的项群之间也很自然地存在着一定的对应关系例。</w:t>
      </w:r>
    </w:p>
    <w:p w14:paraId="7CD40608" w14:textId="77777777" w:rsidR="00525875" w:rsidRPr="00EE0437" w:rsidRDefault="00525875" w:rsidP="00525875">
      <w:pPr>
        <w:ind w:firstLineChars="200" w:firstLine="360"/>
        <w:rPr>
          <w:rFonts w:asciiTheme="minorEastAsia" w:hAnsiTheme="minorEastAsia"/>
          <w:sz w:val="18"/>
          <w:szCs w:val="18"/>
        </w:rPr>
      </w:pPr>
      <w:r w:rsidRPr="00EE0437">
        <w:rPr>
          <w:rFonts w:asciiTheme="minorEastAsia" w:hAnsiTheme="minorEastAsia"/>
          <w:sz w:val="18"/>
          <w:szCs w:val="18"/>
        </w:rPr>
        <w:t>任何分类都必须遵守相应相称，</w:t>
      </w:r>
      <w:r w:rsidRPr="00EE0437">
        <w:rPr>
          <w:rFonts w:asciiTheme="minorEastAsia" w:hAnsiTheme="minorEastAsia" w:hint="eastAsia"/>
          <w:sz w:val="18"/>
          <w:szCs w:val="18"/>
        </w:rPr>
        <w:t>以及特点，</w:t>
      </w:r>
      <w:r w:rsidRPr="00EE0437">
        <w:rPr>
          <w:rFonts w:asciiTheme="minorEastAsia" w:hAnsiTheme="minorEastAsia"/>
          <w:sz w:val="18"/>
          <w:szCs w:val="18"/>
        </w:rPr>
        <w:t>同一标准以及按一定层次逐级进行。这是我们进行竞技运动项目分类所必须遵守的准则。</w:t>
      </w:r>
    </w:p>
    <w:p w14:paraId="6CF86D2B" w14:textId="77777777" w:rsidR="00525875" w:rsidRPr="00EE0437" w:rsidRDefault="00525875" w:rsidP="00525875">
      <w:pPr>
        <w:ind w:firstLineChars="200" w:firstLine="360"/>
        <w:rPr>
          <w:rFonts w:asciiTheme="minorEastAsia" w:hAnsiTheme="minorEastAsia"/>
          <w:sz w:val="18"/>
          <w:szCs w:val="18"/>
        </w:rPr>
      </w:pPr>
      <w:r w:rsidRPr="00EE0437">
        <w:rPr>
          <w:rFonts w:asciiTheme="minorEastAsia" w:hAnsiTheme="minorEastAsia" w:hint="eastAsia"/>
          <w:sz w:val="18"/>
          <w:szCs w:val="18"/>
        </w:rPr>
        <w:t>项群训练中</w:t>
      </w:r>
      <w:r w:rsidRPr="00EE0437">
        <w:rPr>
          <w:rFonts w:asciiTheme="minorEastAsia" w:hAnsiTheme="minorEastAsia"/>
          <w:sz w:val="18"/>
          <w:szCs w:val="18"/>
        </w:rPr>
        <w:t>竞技运动项目的多方面属性为人们提供了多个可供选择的分类标准</w:t>
      </w:r>
      <w:r w:rsidRPr="00EE0437">
        <w:rPr>
          <w:rFonts w:asciiTheme="minorEastAsia" w:hAnsiTheme="minorEastAsia" w:hint="eastAsia"/>
          <w:sz w:val="18"/>
          <w:szCs w:val="18"/>
        </w:rPr>
        <w:t>与区别</w:t>
      </w:r>
      <w:r w:rsidRPr="00EE0437">
        <w:rPr>
          <w:rFonts w:asciiTheme="minorEastAsia" w:hAnsiTheme="minorEastAsia"/>
          <w:sz w:val="18"/>
          <w:szCs w:val="18"/>
        </w:rPr>
        <w:t>。如</w:t>
      </w:r>
    </w:p>
    <w:p w14:paraId="11810C07" w14:textId="77777777" w:rsidR="00525875" w:rsidRPr="00EE0437" w:rsidRDefault="00525875" w:rsidP="00525875">
      <w:pPr>
        <w:ind w:firstLineChars="200" w:firstLine="360"/>
        <w:rPr>
          <w:rFonts w:asciiTheme="minorEastAsia" w:hAnsiTheme="minorEastAsia"/>
          <w:sz w:val="18"/>
          <w:szCs w:val="18"/>
        </w:rPr>
      </w:pPr>
      <w:r w:rsidRPr="00EE0437">
        <w:rPr>
          <w:rFonts w:asciiTheme="minorEastAsia" w:hAnsiTheme="minorEastAsia" w:hint="eastAsia"/>
          <w:sz w:val="18"/>
          <w:szCs w:val="18"/>
        </w:rPr>
        <w:t>——</w:t>
      </w:r>
      <w:r w:rsidRPr="00EE0437">
        <w:rPr>
          <w:rFonts w:asciiTheme="minorEastAsia" w:hAnsiTheme="minorEastAsia"/>
          <w:sz w:val="18"/>
          <w:szCs w:val="18"/>
        </w:rPr>
        <w:t>按运动项目的主导素质;</w:t>
      </w:r>
    </w:p>
    <w:p w14:paraId="1EB71055" w14:textId="77777777" w:rsidR="00525875" w:rsidRPr="00EE0437" w:rsidRDefault="00525875" w:rsidP="00525875">
      <w:pPr>
        <w:ind w:firstLineChars="200" w:firstLine="360"/>
        <w:rPr>
          <w:rFonts w:asciiTheme="minorEastAsia" w:hAnsiTheme="minorEastAsia"/>
          <w:sz w:val="18"/>
          <w:szCs w:val="18"/>
        </w:rPr>
      </w:pPr>
      <w:r w:rsidRPr="00EE0437">
        <w:rPr>
          <w:rFonts w:asciiTheme="minorEastAsia" w:hAnsiTheme="minorEastAsia"/>
          <w:sz w:val="18"/>
          <w:szCs w:val="18"/>
        </w:rPr>
        <w:t>——按运 动项目的动作结构;</w:t>
      </w:r>
    </w:p>
    <w:p w14:paraId="6FFA51A9" w14:textId="77777777" w:rsidR="00525875" w:rsidRPr="00EE0437" w:rsidRDefault="00525875" w:rsidP="00525875">
      <w:pPr>
        <w:ind w:firstLineChars="200" w:firstLine="360"/>
        <w:rPr>
          <w:rFonts w:asciiTheme="minorEastAsia" w:hAnsiTheme="minorEastAsia"/>
          <w:sz w:val="18"/>
          <w:szCs w:val="18"/>
        </w:rPr>
      </w:pPr>
      <w:r w:rsidRPr="00EE0437">
        <w:rPr>
          <w:rFonts w:asciiTheme="minorEastAsia" w:hAnsiTheme="minorEastAsia" w:hint="eastAsia"/>
          <w:sz w:val="18"/>
          <w:szCs w:val="18"/>
        </w:rPr>
        <w:t>——</w:t>
      </w:r>
      <w:r w:rsidRPr="00EE0437">
        <w:rPr>
          <w:rFonts w:asciiTheme="minorEastAsia" w:hAnsiTheme="minorEastAsia"/>
          <w:sz w:val="18"/>
          <w:szCs w:val="18"/>
        </w:rPr>
        <w:t>按动作技术的确定性特点;</w:t>
      </w:r>
    </w:p>
    <w:p w14:paraId="711BB6DA" w14:textId="77777777" w:rsidR="00525875" w:rsidRPr="00EE0437" w:rsidRDefault="00525875" w:rsidP="00525875">
      <w:pPr>
        <w:ind w:firstLineChars="200" w:firstLine="360"/>
        <w:rPr>
          <w:rFonts w:asciiTheme="minorEastAsia" w:hAnsiTheme="minorEastAsia"/>
          <w:sz w:val="18"/>
          <w:szCs w:val="18"/>
        </w:rPr>
      </w:pPr>
      <w:r w:rsidRPr="00EE0437">
        <w:rPr>
          <w:rFonts w:asciiTheme="minorEastAsia" w:hAnsiTheme="minorEastAsia" w:hint="eastAsia"/>
          <w:sz w:val="18"/>
          <w:szCs w:val="18"/>
        </w:rPr>
        <w:t>——</w:t>
      </w:r>
      <w:r w:rsidRPr="00EE0437">
        <w:rPr>
          <w:rFonts w:asciiTheme="minorEastAsia" w:hAnsiTheme="minorEastAsia"/>
          <w:sz w:val="18"/>
          <w:szCs w:val="18"/>
        </w:rPr>
        <w:t>按人与器械的关系;</w:t>
      </w:r>
    </w:p>
    <w:p w14:paraId="4F42D024" w14:textId="77777777" w:rsidR="00525875" w:rsidRPr="00EE0437" w:rsidRDefault="00525875" w:rsidP="00525875">
      <w:pPr>
        <w:ind w:firstLineChars="200" w:firstLine="360"/>
        <w:rPr>
          <w:rFonts w:asciiTheme="minorEastAsia" w:hAnsiTheme="minorEastAsia"/>
          <w:sz w:val="18"/>
          <w:szCs w:val="18"/>
        </w:rPr>
      </w:pPr>
      <w:r w:rsidRPr="00EE0437">
        <w:rPr>
          <w:rFonts w:asciiTheme="minorEastAsia" w:hAnsiTheme="minorEastAsia"/>
          <w:sz w:val="18"/>
          <w:szCs w:val="18"/>
        </w:rPr>
        <w:t>——按 比赛场地的不同特点;</w:t>
      </w:r>
    </w:p>
    <w:p w14:paraId="5137D429" w14:textId="77777777" w:rsidR="00525875" w:rsidRPr="00EE0437" w:rsidRDefault="00525875" w:rsidP="00525875">
      <w:pPr>
        <w:ind w:firstLineChars="200" w:firstLine="360"/>
        <w:rPr>
          <w:rFonts w:asciiTheme="minorEastAsia" w:hAnsiTheme="minorEastAsia"/>
          <w:sz w:val="18"/>
          <w:szCs w:val="18"/>
        </w:rPr>
      </w:pPr>
      <w:r w:rsidRPr="00EE0437">
        <w:rPr>
          <w:rFonts w:asciiTheme="minorEastAsia" w:hAnsiTheme="minorEastAsia"/>
          <w:sz w:val="18"/>
          <w:szCs w:val="18"/>
        </w:rPr>
        <w:t>——按参赛 人数的多少;</w:t>
      </w:r>
    </w:p>
    <w:p w14:paraId="65D315FD" w14:textId="77777777" w:rsidR="00525875" w:rsidRPr="00EE0437" w:rsidRDefault="00525875" w:rsidP="00525875">
      <w:pPr>
        <w:ind w:firstLineChars="200" w:firstLine="360"/>
        <w:rPr>
          <w:rFonts w:asciiTheme="minorEastAsia" w:hAnsiTheme="minorEastAsia"/>
          <w:sz w:val="18"/>
          <w:szCs w:val="18"/>
        </w:rPr>
      </w:pPr>
      <w:r w:rsidRPr="00EE0437">
        <w:rPr>
          <w:rFonts w:asciiTheme="minorEastAsia" w:hAnsiTheme="minorEastAsia"/>
          <w:sz w:val="18"/>
          <w:szCs w:val="18"/>
        </w:rPr>
        <w:t>——按比赛成绩的评定方法等等。</w:t>
      </w:r>
    </w:p>
    <w:p w14:paraId="563E7636" w14:textId="7F03DEAA" w:rsidR="00AD046C" w:rsidRPr="00EE0437" w:rsidRDefault="00525875" w:rsidP="00EE0437">
      <w:pPr>
        <w:ind w:firstLineChars="200" w:firstLine="360"/>
        <w:rPr>
          <w:rFonts w:asciiTheme="minorEastAsia" w:hAnsiTheme="minorEastAsia"/>
          <w:sz w:val="18"/>
          <w:szCs w:val="18"/>
        </w:rPr>
      </w:pPr>
      <w:r w:rsidRPr="00EE0437">
        <w:rPr>
          <w:rFonts w:asciiTheme="minorEastAsia" w:hAnsiTheme="minorEastAsia"/>
          <w:sz w:val="18"/>
          <w:szCs w:val="18"/>
        </w:rPr>
        <w:t>按不同分类标准建立的分类体系,各有其自己的适用范围，各有其理论与实践价值。应根据不同分类体系在运动训练理论研究和训练实践中的适用范围和应用价值进行综合评价，选择最为重要、最为实用的分类标准,建立科学的分类体系</w:t>
      </w:r>
      <w:r w:rsidR="00EE0437" w:rsidRPr="00EE0437">
        <w:rPr>
          <w:rFonts w:asciiTheme="minorEastAsia" w:hAnsiTheme="minorEastAsia"/>
          <w:sz w:val="18"/>
          <w:szCs w:val="18"/>
        </w:rPr>
        <w:t>。</w:t>
      </w:r>
    </w:p>
    <w:p w14:paraId="0A57D729" w14:textId="77777777" w:rsidR="00EE0437" w:rsidRPr="00D3588F" w:rsidRDefault="00EE0437" w:rsidP="00EE0437">
      <w:pPr>
        <w:ind w:firstLineChars="200" w:firstLine="360"/>
        <w:rPr>
          <w:rFonts w:asciiTheme="minorEastAsia" w:hAnsiTheme="minorEastAsia"/>
          <w:sz w:val="18"/>
          <w:szCs w:val="18"/>
        </w:rPr>
      </w:pPr>
      <w:r w:rsidRPr="00EE0437">
        <w:rPr>
          <w:rFonts w:asciiTheme="minorEastAsia" w:hAnsiTheme="minorEastAsia"/>
          <w:sz w:val="18"/>
          <w:szCs w:val="18"/>
        </w:rPr>
        <w:t>参考文献：</w:t>
      </w:r>
      <w:r w:rsidRPr="00D3588F">
        <w:rPr>
          <w:rFonts w:asciiTheme="minorEastAsia" w:hAnsiTheme="minorEastAsia"/>
          <w:sz w:val="18"/>
          <w:szCs w:val="18"/>
        </w:rPr>
        <w:t>运动训练学——田麦久</w:t>
      </w:r>
    </w:p>
    <w:p w14:paraId="66E5ED39" w14:textId="3425A0AE" w:rsidR="00EE0437" w:rsidRPr="00D3588F" w:rsidRDefault="00EE0437" w:rsidP="00EE0437">
      <w:pPr>
        <w:ind w:firstLineChars="200" w:firstLine="360"/>
        <w:rPr>
          <w:rFonts w:asciiTheme="minorEastAsia" w:hAnsiTheme="minorEastAsia"/>
          <w:sz w:val="18"/>
          <w:szCs w:val="18"/>
        </w:rPr>
      </w:pPr>
      <w:r w:rsidRPr="00D3588F">
        <w:rPr>
          <w:rFonts w:asciiTheme="minorEastAsia" w:hAnsiTheme="minorEastAsia" w:hint="eastAsia"/>
          <w:sz w:val="18"/>
          <w:szCs w:val="18"/>
        </w:rPr>
        <w:t xml:space="preserve"> </w:t>
      </w:r>
      <w:r w:rsidRPr="00D3588F">
        <w:rPr>
          <w:rFonts w:asciiTheme="minorEastAsia" w:hAnsiTheme="minorEastAsia"/>
          <w:sz w:val="18"/>
          <w:szCs w:val="18"/>
        </w:rPr>
        <w:t xml:space="preserve">         运动技能学——章建成</w:t>
      </w:r>
    </w:p>
    <w:p w14:paraId="1DCA9FCA" w14:textId="390FEB4F" w:rsidR="00EE0437" w:rsidRPr="00D3588F" w:rsidRDefault="00EE0437" w:rsidP="00EE0437">
      <w:pPr>
        <w:ind w:firstLineChars="200" w:firstLine="360"/>
        <w:rPr>
          <w:rFonts w:asciiTheme="minorEastAsia" w:hAnsiTheme="minorEastAsia"/>
          <w:sz w:val="18"/>
          <w:szCs w:val="18"/>
        </w:rPr>
      </w:pPr>
      <w:r w:rsidRPr="00D3588F">
        <w:rPr>
          <w:rFonts w:asciiTheme="minorEastAsia" w:hAnsiTheme="minorEastAsia" w:hint="eastAsia"/>
          <w:sz w:val="18"/>
          <w:szCs w:val="18"/>
        </w:rPr>
        <w:t xml:space="preserve"> </w:t>
      </w:r>
      <w:r w:rsidRPr="00D3588F">
        <w:rPr>
          <w:rFonts w:asciiTheme="minorEastAsia" w:hAnsiTheme="minorEastAsia"/>
          <w:sz w:val="18"/>
          <w:szCs w:val="18"/>
        </w:rPr>
        <w:t xml:space="preserve">         项群训练理论——田麦久</w:t>
      </w:r>
    </w:p>
    <w:p w14:paraId="0160DA6F" w14:textId="1A6D4AEF" w:rsidR="00EE0437" w:rsidRPr="00D3588F" w:rsidRDefault="00EE0437" w:rsidP="00EE0437">
      <w:pPr>
        <w:ind w:firstLineChars="200" w:firstLine="360"/>
        <w:rPr>
          <w:rFonts w:asciiTheme="minorEastAsia" w:hAnsiTheme="minorEastAsia"/>
          <w:sz w:val="18"/>
          <w:szCs w:val="18"/>
        </w:rPr>
      </w:pPr>
      <w:r w:rsidRPr="00D3588F">
        <w:rPr>
          <w:rFonts w:asciiTheme="minorEastAsia" w:hAnsiTheme="minorEastAsia" w:hint="eastAsia"/>
          <w:sz w:val="18"/>
          <w:szCs w:val="18"/>
        </w:rPr>
        <w:t xml:space="preserve"> </w:t>
      </w:r>
      <w:r w:rsidRPr="00D3588F">
        <w:rPr>
          <w:rFonts w:asciiTheme="minorEastAsia" w:hAnsiTheme="minorEastAsia"/>
          <w:sz w:val="18"/>
          <w:szCs w:val="18"/>
        </w:rPr>
        <w:t xml:space="preserve">         论运动训练学过程——田麦久</w:t>
      </w:r>
    </w:p>
    <w:p w14:paraId="4C28653D" w14:textId="5A24DA5B" w:rsidR="00D3588F" w:rsidRDefault="00D3588F" w:rsidP="00D3588F">
      <w:pPr>
        <w:rPr>
          <w:sz w:val="18"/>
          <w:szCs w:val="18"/>
        </w:rPr>
      </w:pPr>
      <w:r w:rsidRPr="00D3588F">
        <w:rPr>
          <w:rFonts w:asciiTheme="minorEastAsia" w:hAnsiTheme="minorEastAsia" w:hint="eastAsia"/>
          <w:sz w:val="18"/>
          <w:szCs w:val="18"/>
        </w:rPr>
        <w:t xml:space="preserve"> </w:t>
      </w:r>
      <w:r w:rsidRPr="00D3588F">
        <w:rPr>
          <w:rFonts w:asciiTheme="minorEastAsia" w:hAnsiTheme="minorEastAsia"/>
          <w:sz w:val="18"/>
          <w:szCs w:val="18"/>
        </w:rPr>
        <w:t xml:space="preserve">         </w:t>
      </w:r>
      <w:r>
        <w:rPr>
          <w:rFonts w:asciiTheme="minorEastAsia" w:hAnsiTheme="minorEastAsia"/>
          <w:sz w:val="18"/>
          <w:szCs w:val="18"/>
        </w:rPr>
        <w:t xml:space="preserve">    </w:t>
      </w:r>
      <w:r w:rsidRPr="00D3588F">
        <w:rPr>
          <w:rFonts w:hint="eastAsia"/>
          <w:sz w:val="18"/>
          <w:szCs w:val="18"/>
        </w:rPr>
        <w:t>项群训练理论向项群理论的拓展</w:t>
      </w:r>
      <w:r>
        <w:rPr>
          <w:rFonts w:hint="eastAsia"/>
          <w:sz w:val="18"/>
          <w:szCs w:val="18"/>
        </w:rPr>
        <w:t>——</w:t>
      </w:r>
      <w:r w:rsidRPr="00D3588F">
        <w:rPr>
          <w:sz w:val="18"/>
          <w:szCs w:val="18"/>
        </w:rPr>
        <w:t>田麦久</w:t>
      </w:r>
      <w:r>
        <w:rPr>
          <w:rFonts w:hint="eastAsia"/>
          <w:sz w:val="18"/>
          <w:szCs w:val="18"/>
        </w:rPr>
        <w:t xml:space="preserve"> </w:t>
      </w:r>
    </w:p>
    <w:p w14:paraId="532025D1" w14:textId="121554F9" w:rsidR="00D3588F" w:rsidRDefault="00D3588F" w:rsidP="00D3588F">
      <w:pPr>
        <w:ind w:firstLineChars="700" w:firstLine="1260"/>
        <w:rPr>
          <w:sz w:val="18"/>
          <w:szCs w:val="18"/>
        </w:rPr>
      </w:pPr>
      <w:r w:rsidRPr="00D3588F">
        <w:rPr>
          <w:rFonts w:hint="eastAsia"/>
          <w:sz w:val="18"/>
          <w:szCs w:val="18"/>
        </w:rPr>
        <w:t>项群训练理论的创立与科学价值</w:t>
      </w:r>
      <w:r>
        <w:rPr>
          <w:rFonts w:hint="eastAsia"/>
          <w:sz w:val="18"/>
          <w:szCs w:val="18"/>
        </w:rPr>
        <w:t>——</w:t>
      </w:r>
      <w:r w:rsidRPr="00D3588F">
        <w:rPr>
          <w:sz w:val="18"/>
          <w:szCs w:val="18"/>
        </w:rPr>
        <w:t>田麦久</w:t>
      </w:r>
    </w:p>
    <w:p w14:paraId="57698383" w14:textId="02E1C736" w:rsidR="00D3588F" w:rsidRDefault="00D3588F" w:rsidP="00D3588F">
      <w:pPr>
        <w:ind w:firstLineChars="700" w:firstLine="1260"/>
        <w:rPr>
          <w:sz w:val="18"/>
          <w:szCs w:val="18"/>
        </w:rPr>
      </w:pPr>
      <w:r>
        <w:rPr>
          <w:rFonts w:hint="eastAsia"/>
          <w:sz w:val="18"/>
          <w:szCs w:val="18"/>
        </w:rPr>
        <w:t>肌力与体能训练——</w:t>
      </w:r>
      <w:r>
        <w:rPr>
          <w:sz w:val="18"/>
          <w:szCs w:val="18"/>
        </w:rPr>
        <w:t>G</w:t>
      </w:r>
      <w:r>
        <w:rPr>
          <w:rFonts w:hint="eastAsia"/>
          <w:sz w:val="18"/>
          <w:szCs w:val="18"/>
        </w:rPr>
        <w:t>regory</w:t>
      </w:r>
      <w:r>
        <w:rPr>
          <w:sz w:val="18"/>
          <w:szCs w:val="18"/>
        </w:rPr>
        <w:t xml:space="preserve"> </w:t>
      </w:r>
      <w:r>
        <w:rPr>
          <w:rFonts w:hint="eastAsia"/>
          <w:sz w:val="18"/>
          <w:szCs w:val="18"/>
        </w:rPr>
        <w:t>haff</w:t>
      </w:r>
    </w:p>
    <w:p w14:paraId="372268B6" w14:textId="50D7E0E2" w:rsidR="00D3588F" w:rsidRDefault="00D3588F" w:rsidP="00D3588F">
      <w:pPr>
        <w:ind w:firstLineChars="700" w:firstLine="1260"/>
        <w:rPr>
          <w:sz w:val="18"/>
          <w:szCs w:val="18"/>
        </w:rPr>
      </w:pPr>
      <w:r w:rsidRPr="00D3588F">
        <w:rPr>
          <w:rFonts w:hint="eastAsia"/>
          <w:sz w:val="18"/>
          <w:szCs w:val="18"/>
        </w:rPr>
        <w:t>持拍隔网对抗项群运动员运动素质训练研究</w:t>
      </w:r>
      <w:r>
        <w:rPr>
          <w:rFonts w:hint="eastAsia"/>
          <w:sz w:val="18"/>
          <w:szCs w:val="18"/>
        </w:rPr>
        <w:t>——</w:t>
      </w:r>
      <w:r w:rsidRPr="00D3588F">
        <w:rPr>
          <w:rFonts w:hint="eastAsia"/>
          <w:sz w:val="18"/>
          <w:szCs w:val="18"/>
        </w:rPr>
        <w:t xml:space="preserve">陈立 </w:t>
      </w:r>
      <w:r w:rsidRPr="00D3588F">
        <w:rPr>
          <w:sz w:val="18"/>
          <w:szCs w:val="18"/>
        </w:rPr>
        <w:t xml:space="preserve">  </w:t>
      </w:r>
      <w:r w:rsidRPr="00D3588F">
        <w:rPr>
          <w:rFonts w:hint="eastAsia"/>
          <w:sz w:val="18"/>
          <w:szCs w:val="18"/>
        </w:rPr>
        <w:t>武汉体育学院</w:t>
      </w:r>
    </w:p>
    <w:p w14:paraId="04DB2EB9" w14:textId="13632049" w:rsidR="00D3588F" w:rsidRDefault="00D3588F" w:rsidP="00D3588F">
      <w:pPr>
        <w:ind w:firstLineChars="700" w:firstLine="1260"/>
        <w:rPr>
          <w:sz w:val="18"/>
          <w:szCs w:val="18"/>
        </w:rPr>
      </w:pPr>
      <w:r w:rsidRPr="00D3588F">
        <w:rPr>
          <w:rFonts w:hint="eastAsia"/>
          <w:sz w:val="18"/>
          <w:szCs w:val="18"/>
        </w:rPr>
        <w:lastRenderedPageBreak/>
        <w:t>持拍隔网对抗项群运动员运动素质训练研究</w:t>
      </w:r>
      <w:r>
        <w:rPr>
          <w:rFonts w:hint="eastAsia"/>
          <w:sz w:val="18"/>
          <w:szCs w:val="18"/>
        </w:rPr>
        <w:t>——</w:t>
      </w:r>
      <w:r w:rsidRPr="00D3588F">
        <w:rPr>
          <w:sz w:val="18"/>
          <w:szCs w:val="18"/>
        </w:rPr>
        <w:t>陈立</w:t>
      </w:r>
    </w:p>
    <w:p w14:paraId="5CDA4545" w14:textId="02A9D941" w:rsidR="00D3588F" w:rsidRPr="00D3588F" w:rsidRDefault="00D3588F" w:rsidP="00D3588F">
      <w:pPr>
        <w:ind w:firstLineChars="700" w:firstLine="1260"/>
        <w:rPr>
          <w:sz w:val="18"/>
          <w:szCs w:val="18"/>
        </w:rPr>
      </w:pPr>
      <w:r w:rsidRPr="00D3588F">
        <w:rPr>
          <w:rFonts w:hint="eastAsia"/>
          <w:sz w:val="18"/>
          <w:szCs w:val="18"/>
        </w:rPr>
        <w:t>先进训练理念的认知与导行</w:t>
      </w:r>
      <w:r w:rsidRPr="00D3588F">
        <w:rPr>
          <w:sz w:val="18"/>
          <w:szCs w:val="18"/>
        </w:rPr>
        <w:t>_兼论东京奥运会备战与参赛的首选策略</w:t>
      </w:r>
      <w:r>
        <w:rPr>
          <w:rFonts w:hint="eastAsia"/>
          <w:sz w:val="18"/>
          <w:szCs w:val="18"/>
        </w:rPr>
        <w:t>——</w:t>
      </w:r>
      <w:r w:rsidRPr="00D3588F">
        <w:rPr>
          <w:sz w:val="18"/>
          <w:szCs w:val="18"/>
        </w:rPr>
        <w:t>田麦久</w:t>
      </w:r>
    </w:p>
    <w:p w14:paraId="42005BCD" w14:textId="77777777" w:rsidR="00D3588F" w:rsidRPr="00D3588F" w:rsidRDefault="00D3588F" w:rsidP="00D3588F">
      <w:pPr>
        <w:ind w:firstLineChars="700" w:firstLine="1260"/>
        <w:rPr>
          <w:sz w:val="18"/>
          <w:szCs w:val="18"/>
        </w:rPr>
      </w:pPr>
    </w:p>
    <w:p w14:paraId="6DE070CA" w14:textId="1357ACBA" w:rsidR="00D3588F" w:rsidRPr="00D3588F" w:rsidRDefault="00D3588F" w:rsidP="00EE0437">
      <w:pPr>
        <w:ind w:firstLineChars="200" w:firstLine="360"/>
        <w:rPr>
          <w:rFonts w:asciiTheme="minorEastAsia" w:hAnsiTheme="minorEastAsia"/>
          <w:sz w:val="18"/>
          <w:szCs w:val="18"/>
        </w:rPr>
      </w:pPr>
    </w:p>
    <w:p w14:paraId="528211B9" w14:textId="359CDCB0" w:rsidR="00EE0437" w:rsidRPr="00EE0437" w:rsidRDefault="00EE0437" w:rsidP="00EE0437">
      <w:pPr>
        <w:ind w:firstLineChars="200" w:firstLine="480"/>
      </w:pPr>
    </w:p>
    <w:p w14:paraId="21323D00" w14:textId="77777777" w:rsidR="004A465F" w:rsidRDefault="004A465F" w:rsidP="004A465F">
      <w:pPr>
        <w:ind w:firstLine="480"/>
      </w:pPr>
    </w:p>
    <w:p w14:paraId="57B14C4D" w14:textId="77777777" w:rsidR="004A465F" w:rsidRDefault="004A465F" w:rsidP="004A465F">
      <w:pPr>
        <w:ind w:firstLine="480"/>
      </w:pPr>
    </w:p>
    <w:p w14:paraId="27E4B1CE" w14:textId="01F13F8F" w:rsidR="00C12FA4" w:rsidRPr="004A465F" w:rsidRDefault="004A465F" w:rsidP="00C12FA4">
      <w:pPr>
        <w:rPr>
          <w:rFonts w:asciiTheme="minorEastAsia" w:hAnsiTheme="minorEastAsia"/>
          <w:sz w:val="18"/>
          <w:szCs w:val="18"/>
        </w:rPr>
      </w:pPr>
      <w:r>
        <w:t xml:space="preserve">  </w:t>
      </w:r>
    </w:p>
    <w:p w14:paraId="39471FD1" w14:textId="77777777" w:rsidR="00D84E70" w:rsidRPr="00C12FA4" w:rsidRDefault="00D84E70"/>
    <w:sectPr w:rsidR="00D84E70" w:rsidRPr="00C12FA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5F42C" w14:textId="77777777" w:rsidR="00CC7662" w:rsidRDefault="00CC7662" w:rsidP="00C12FA4">
      <w:r>
        <w:separator/>
      </w:r>
    </w:p>
  </w:endnote>
  <w:endnote w:type="continuationSeparator" w:id="0">
    <w:p w14:paraId="62FD0F71" w14:textId="77777777" w:rsidR="00CC7662" w:rsidRDefault="00CC7662" w:rsidP="00C12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6F5DE" w14:textId="77777777" w:rsidR="00CC7662" w:rsidRDefault="00CC7662" w:rsidP="00C12FA4">
      <w:r>
        <w:separator/>
      </w:r>
    </w:p>
  </w:footnote>
  <w:footnote w:type="continuationSeparator" w:id="0">
    <w:p w14:paraId="11565B10" w14:textId="77777777" w:rsidR="00CC7662" w:rsidRDefault="00CC7662" w:rsidP="00C12FA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44E"/>
    <w:rsid w:val="00031B04"/>
    <w:rsid w:val="000C7BDB"/>
    <w:rsid w:val="000D1128"/>
    <w:rsid w:val="000F1CE0"/>
    <w:rsid w:val="00102C2B"/>
    <w:rsid w:val="0013672B"/>
    <w:rsid w:val="002962CE"/>
    <w:rsid w:val="00416D02"/>
    <w:rsid w:val="0045235B"/>
    <w:rsid w:val="004A465F"/>
    <w:rsid w:val="00501EF5"/>
    <w:rsid w:val="00504F39"/>
    <w:rsid w:val="00525875"/>
    <w:rsid w:val="005B60DF"/>
    <w:rsid w:val="005D2C96"/>
    <w:rsid w:val="005E22B3"/>
    <w:rsid w:val="005E4A77"/>
    <w:rsid w:val="005F1AA9"/>
    <w:rsid w:val="00707677"/>
    <w:rsid w:val="00836945"/>
    <w:rsid w:val="00847BE2"/>
    <w:rsid w:val="00864F76"/>
    <w:rsid w:val="008E2AC0"/>
    <w:rsid w:val="009B244E"/>
    <w:rsid w:val="009E2060"/>
    <w:rsid w:val="00AB3A37"/>
    <w:rsid w:val="00AC573A"/>
    <w:rsid w:val="00AD046C"/>
    <w:rsid w:val="00AE6C03"/>
    <w:rsid w:val="00B156BD"/>
    <w:rsid w:val="00B32ADE"/>
    <w:rsid w:val="00B808DE"/>
    <w:rsid w:val="00BB622B"/>
    <w:rsid w:val="00C12FA4"/>
    <w:rsid w:val="00C143D4"/>
    <w:rsid w:val="00C66A18"/>
    <w:rsid w:val="00CC7662"/>
    <w:rsid w:val="00CD3834"/>
    <w:rsid w:val="00D3588F"/>
    <w:rsid w:val="00D3710D"/>
    <w:rsid w:val="00D84E70"/>
    <w:rsid w:val="00DF4747"/>
    <w:rsid w:val="00E664C7"/>
    <w:rsid w:val="00EE0437"/>
    <w:rsid w:val="00EE5F86"/>
    <w:rsid w:val="00F163F5"/>
    <w:rsid w:val="00FB48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F3BAD"/>
  <w15:chartTrackingRefBased/>
  <w15:docId w15:val="{8A993749-F24E-4DD7-BCA0-A3207944A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2FA4"/>
    <w:pPr>
      <w:widowControl w:val="0"/>
      <w:jc w:val="both"/>
    </w:pPr>
    <w:rPr>
      <w:sz w:val="24"/>
      <w:szCs w:val="24"/>
    </w:rPr>
  </w:style>
  <w:style w:type="paragraph" w:styleId="3">
    <w:name w:val="heading 3"/>
    <w:basedOn w:val="a"/>
    <w:link w:val="30"/>
    <w:uiPriority w:val="9"/>
    <w:qFormat/>
    <w:rsid w:val="00525875"/>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12FA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12FA4"/>
    <w:rPr>
      <w:sz w:val="18"/>
      <w:szCs w:val="18"/>
    </w:rPr>
  </w:style>
  <w:style w:type="paragraph" w:styleId="a5">
    <w:name w:val="footer"/>
    <w:basedOn w:val="a"/>
    <w:link w:val="a6"/>
    <w:uiPriority w:val="99"/>
    <w:unhideWhenUsed/>
    <w:rsid w:val="00C12FA4"/>
    <w:pPr>
      <w:tabs>
        <w:tab w:val="center" w:pos="4153"/>
        <w:tab w:val="right" w:pos="8306"/>
      </w:tabs>
      <w:snapToGrid w:val="0"/>
      <w:jc w:val="left"/>
    </w:pPr>
    <w:rPr>
      <w:sz w:val="18"/>
      <w:szCs w:val="18"/>
    </w:rPr>
  </w:style>
  <w:style w:type="character" w:customStyle="1" w:styleId="a6">
    <w:name w:val="页脚 字符"/>
    <w:basedOn w:val="a0"/>
    <w:link w:val="a5"/>
    <w:uiPriority w:val="99"/>
    <w:rsid w:val="00C12FA4"/>
    <w:rPr>
      <w:sz w:val="18"/>
      <w:szCs w:val="18"/>
    </w:rPr>
  </w:style>
  <w:style w:type="character" w:styleId="a7">
    <w:name w:val="Hyperlink"/>
    <w:basedOn w:val="a0"/>
    <w:uiPriority w:val="99"/>
    <w:semiHidden/>
    <w:unhideWhenUsed/>
    <w:rsid w:val="00525875"/>
    <w:rPr>
      <w:color w:val="0000FF"/>
      <w:u w:val="single"/>
    </w:rPr>
  </w:style>
  <w:style w:type="character" w:customStyle="1" w:styleId="30">
    <w:name w:val="标题 3 字符"/>
    <w:basedOn w:val="a0"/>
    <w:link w:val="3"/>
    <w:uiPriority w:val="9"/>
    <w:rsid w:val="00525875"/>
    <w:rPr>
      <w:rFonts w:ascii="宋体" w:eastAsia="宋体" w:hAnsi="宋体" w:cs="宋体"/>
      <w:b/>
      <w:bCs/>
      <w:kern w:val="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009270">
      <w:bodyDiv w:val="1"/>
      <w:marLeft w:val="0"/>
      <w:marRight w:val="0"/>
      <w:marTop w:val="0"/>
      <w:marBottom w:val="0"/>
      <w:divBdr>
        <w:top w:val="none" w:sz="0" w:space="0" w:color="auto"/>
        <w:left w:val="none" w:sz="0" w:space="0" w:color="auto"/>
        <w:bottom w:val="none" w:sz="0" w:space="0" w:color="auto"/>
        <w:right w:val="none" w:sz="0" w:space="0" w:color="auto"/>
      </w:divBdr>
      <w:divsChild>
        <w:div w:id="394012137">
          <w:marLeft w:val="0"/>
          <w:marRight w:val="0"/>
          <w:marTop w:val="300"/>
          <w:marBottom w:val="180"/>
          <w:divBdr>
            <w:top w:val="none" w:sz="0" w:space="0" w:color="auto"/>
            <w:left w:val="none" w:sz="0" w:space="0" w:color="auto"/>
            <w:bottom w:val="none" w:sz="0" w:space="0" w:color="auto"/>
            <w:right w:val="none" w:sz="0" w:space="0" w:color="auto"/>
          </w:divBdr>
        </w:div>
        <w:div w:id="2007123627">
          <w:marLeft w:val="0"/>
          <w:marRight w:val="0"/>
          <w:marTop w:val="0"/>
          <w:marBottom w:val="225"/>
          <w:divBdr>
            <w:top w:val="none" w:sz="0" w:space="0" w:color="auto"/>
            <w:left w:val="none" w:sz="0" w:space="0" w:color="auto"/>
            <w:bottom w:val="none" w:sz="0" w:space="0" w:color="auto"/>
            <w:right w:val="none" w:sz="0" w:space="0" w:color="auto"/>
          </w:divBdr>
        </w:div>
      </w:divsChild>
    </w:div>
    <w:div w:id="651520519">
      <w:bodyDiv w:val="1"/>
      <w:marLeft w:val="0"/>
      <w:marRight w:val="0"/>
      <w:marTop w:val="0"/>
      <w:marBottom w:val="0"/>
      <w:divBdr>
        <w:top w:val="none" w:sz="0" w:space="0" w:color="auto"/>
        <w:left w:val="none" w:sz="0" w:space="0" w:color="auto"/>
        <w:bottom w:val="none" w:sz="0" w:space="0" w:color="auto"/>
        <w:right w:val="none" w:sz="0" w:space="0" w:color="auto"/>
      </w:divBdr>
      <w:divsChild>
        <w:div w:id="1534030010">
          <w:marLeft w:val="0"/>
          <w:marRight w:val="0"/>
          <w:marTop w:val="300"/>
          <w:marBottom w:val="180"/>
          <w:divBdr>
            <w:top w:val="none" w:sz="0" w:space="0" w:color="auto"/>
            <w:left w:val="none" w:sz="0" w:space="0" w:color="auto"/>
            <w:bottom w:val="none" w:sz="0" w:space="0" w:color="auto"/>
            <w:right w:val="none" w:sz="0" w:space="0" w:color="auto"/>
          </w:divBdr>
        </w:div>
        <w:div w:id="816916597">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4</Pages>
  <Words>427</Words>
  <Characters>2438</Characters>
  <Application>Microsoft Office Word</Application>
  <DocSecurity>0</DocSecurity>
  <Lines>20</Lines>
  <Paragraphs>5</Paragraphs>
  <ScaleCrop>false</ScaleCrop>
  <Company/>
  <LinksUpToDate>false</LinksUpToDate>
  <CharactersWithSpaces>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song zihao</dc:creator>
  <cp:keywords/>
  <dc:description/>
  <cp:lastModifiedBy>zsb</cp:lastModifiedBy>
  <cp:revision>4</cp:revision>
  <dcterms:created xsi:type="dcterms:W3CDTF">2020-09-25T12:57:00Z</dcterms:created>
  <dcterms:modified xsi:type="dcterms:W3CDTF">2023-07-07T05:10:00Z</dcterms:modified>
</cp:coreProperties>
</file>