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10F83E" w14:textId="2F454AE3" w:rsidR="008236B9" w:rsidRPr="00007478" w:rsidRDefault="008236B9" w:rsidP="00007478">
      <w:pPr>
        <w:snapToGrid w:val="0"/>
        <w:spacing w:line="360" w:lineRule="auto"/>
        <w:jc w:val="center"/>
        <w:rPr>
          <w:rFonts w:ascii="宋体" w:eastAsia="宋体" w:hAnsi="宋体"/>
          <w:b/>
          <w:bCs/>
          <w:sz w:val="24"/>
          <w:szCs w:val="28"/>
        </w:rPr>
      </w:pPr>
      <w:r w:rsidRPr="00007478">
        <w:rPr>
          <w:rFonts w:ascii="宋体" w:eastAsia="宋体" w:hAnsi="宋体" w:hint="eastAsia"/>
          <w:b/>
          <w:bCs/>
          <w:sz w:val="24"/>
          <w:szCs w:val="28"/>
        </w:rPr>
        <w:t>最好的人生状态，就是活成自己喜欢的样子</w:t>
      </w:r>
    </w:p>
    <w:p w14:paraId="1B929A73" w14:textId="188CA7E0" w:rsidR="00C158FE" w:rsidRPr="00007478" w:rsidRDefault="00C158FE" w:rsidP="00007478">
      <w:pPr>
        <w:snapToGrid w:val="0"/>
        <w:spacing w:line="360" w:lineRule="auto"/>
        <w:ind w:firstLineChars="200" w:firstLine="420"/>
        <w:rPr>
          <w:rFonts w:ascii="宋体" w:eastAsia="宋体" w:hAnsi="宋体"/>
        </w:rPr>
      </w:pPr>
      <w:r w:rsidRPr="00007478">
        <w:rPr>
          <w:rFonts w:ascii="宋体" w:eastAsia="宋体" w:hAnsi="宋体" w:hint="eastAsia"/>
        </w:rPr>
        <w:t>人生一世，总是会有一些不如意，有的人在这份不如意中，委屈自我，收回自己的情绪，做一个大家眼里的人。然而，一个人最好的活法，是活成自己喜欢的样子。</w:t>
      </w:r>
    </w:p>
    <w:p w14:paraId="76E59BBC" w14:textId="6BC5DA60" w:rsidR="00C158FE" w:rsidRPr="00007478" w:rsidRDefault="00C158FE" w:rsidP="00007478">
      <w:pPr>
        <w:snapToGrid w:val="0"/>
        <w:spacing w:line="360" w:lineRule="auto"/>
        <w:ind w:firstLineChars="200" w:firstLine="420"/>
        <w:rPr>
          <w:rFonts w:ascii="宋体" w:eastAsia="宋体" w:hAnsi="宋体"/>
        </w:rPr>
      </w:pPr>
      <w:r w:rsidRPr="00007478">
        <w:rPr>
          <w:rFonts w:ascii="宋体" w:eastAsia="宋体" w:hAnsi="宋体" w:hint="eastAsia"/>
        </w:rPr>
        <w:t>懂得及时翻篇。“如果你因失去了太阳而流泪，那么你也将失去群星了。”泰戈尔用诗意的语言，告诉人们，机不可失失不再来。一个人只有学会“翻篇”，快速地将自己清零，重新站在出发点，才有可能，在错过“太阳”之后，还能赶上满天星光。每个人的内心世界里的负面情绪，就像“海格力斯效应”的余波，不要轻易翻动，否则会陷入恶性循环。就像曾国藩所说的那样：“物来顺应，过往不恋。”聪明的人这个时候都会让自己及时地远离，干脆利落地翻篇。跟往事道别，该翻篇就及时翻篇，该放下就及时放下，才能获得内心的安宁。</w:t>
      </w:r>
    </w:p>
    <w:p w14:paraId="7E54AE4F" w14:textId="2ED978FA" w:rsidR="00C158FE" w:rsidRPr="00007478" w:rsidRDefault="00C158FE" w:rsidP="00007478">
      <w:pPr>
        <w:snapToGrid w:val="0"/>
        <w:spacing w:line="360" w:lineRule="auto"/>
        <w:ind w:firstLineChars="200" w:firstLine="420"/>
        <w:rPr>
          <w:rFonts w:ascii="宋体" w:eastAsia="宋体" w:hAnsi="宋体"/>
        </w:rPr>
      </w:pPr>
      <w:r w:rsidRPr="00007478">
        <w:rPr>
          <w:rFonts w:ascii="宋体" w:eastAsia="宋体" w:hAnsi="宋体" w:hint="eastAsia"/>
        </w:rPr>
        <w:t>做真实的自己</w:t>
      </w:r>
      <w:r w:rsidR="008236B9" w:rsidRPr="00007478">
        <w:rPr>
          <w:rFonts w:ascii="宋体" w:eastAsia="宋体" w:hAnsi="宋体" w:hint="eastAsia"/>
        </w:rPr>
        <w:t>。</w:t>
      </w:r>
      <w:r w:rsidRPr="00007478">
        <w:rPr>
          <w:rFonts w:ascii="宋体" w:eastAsia="宋体" w:hAnsi="宋体" w:hint="eastAsia"/>
        </w:rPr>
        <w:t>尽管世上有过无数片叶子，还会有无数片叶子，尽管一切叶子都终将凋落，我仍然要抽出自己的绿芽。人生最好的活法是，说想说的话，做想做的事，见想见的人，遵从内心的召唤去过一生。一个人只要肯约束自己的贪欲，满足于过比较简单的生活，就可以把这些减少到最低限度。我们因此也获得了好心情和好光阴，可以把它们奉献给自己真正喜欢的人，真正感兴趣的事，而首先是奉献给自己。一个人只有做真实的自己，才能够对自己的人生负责。</w:t>
      </w:r>
    </w:p>
    <w:p w14:paraId="585D262A" w14:textId="11AFF839" w:rsidR="00E82622" w:rsidRPr="00007478" w:rsidRDefault="00C158FE" w:rsidP="00007478">
      <w:pPr>
        <w:snapToGrid w:val="0"/>
        <w:spacing w:line="360" w:lineRule="auto"/>
        <w:ind w:firstLineChars="200" w:firstLine="420"/>
        <w:rPr>
          <w:rFonts w:ascii="宋体" w:eastAsia="宋体" w:hAnsi="宋体"/>
        </w:rPr>
      </w:pPr>
      <w:r w:rsidRPr="00007478">
        <w:rPr>
          <w:rFonts w:ascii="宋体" w:eastAsia="宋体" w:hAnsi="宋体" w:hint="eastAsia"/>
        </w:rPr>
        <w:t>余生，愿我们每个人都活出自己喜欢的样子。</w:t>
      </w:r>
    </w:p>
    <w:sectPr w:rsidR="00E82622" w:rsidRPr="00007478" w:rsidSect="007F4082">
      <w:pgSz w:w="11906" w:h="16838" w:code="9"/>
      <w:pgMar w:top="1361" w:right="1361" w:bottom="1361" w:left="1361" w:header="851" w:footer="992" w:gutter="0"/>
      <w:cols w:space="425"/>
      <w:titlePg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defaultTabStop w:val="420"/>
  <w:drawingGridHorizontalSpacing w:val="105"/>
  <w:drawingGridVerticalSpacing w:val="156"/>
  <w:displayHorizontalDrawingGridEvery w:val="2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58FE"/>
    <w:rsid w:val="00007478"/>
    <w:rsid w:val="00155725"/>
    <w:rsid w:val="002209C2"/>
    <w:rsid w:val="006874FA"/>
    <w:rsid w:val="007F4082"/>
    <w:rsid w:val="008236B9"/>
    <w:rsid w:val="00912A09"/>
    <w:rsid w:val="009226ED"/>
    <w:rsid w:val="00AC263B"/>
    <w:rsid w:val="00C158FE"/>
    <w:rsid w:val="00E27EA9"/>
    <w:rsid w:val="00E82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0613A3"/>
  <w15:chartTrackingRefBased/>
  <w15:docId w15:val="{42A15DC3-4F7F-46B3-AB9E-7E5C733BD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C158FE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158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158FE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158FE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158FE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158FE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158FE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158FE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158FE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C158FE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C158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C158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C158FE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C158FE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C158FE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C158FE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C158FE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C158FE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C158FE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C158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158FE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C158F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158F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C158F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158F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C158FE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158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C158FE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C158F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150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3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361516">
          <w:blockQuote w:val="1"/>
          <w:marLeft w:val="0"/>
          <w:marRight w:val="0"/>
          <w:marTop w:val="240"/>
          <w:marBottom w:val="240"/>
          <w:divBdr>
            <w:top w:val="none" w:sz="0" w:space="0" w:color="auto"/>
            <w:left w:val="single" w:sz="18" w:space="8" w:color="DBDBDB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83</Words>
  <Characters>479</Characters>
  <Application>Microsoft Office Word</Application>
  <DocSecurity>0</DocSecurity>
  <Lines>3</Lines>
  <Paragraphs>1</Paragraphs>
  <ScaleCrop>false</ScaleCrop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Hans LONG</dc:creator>
  <cp:keywords/>
  <dc:description/>
  <cp:lastModifiedBy>Hans LONG</cp:lastModifiedBy>
  <cp:revision>3</cp:revision>
  <dcterms:created xsi:type="dcterms:W3CDTF">2024-01-11T09:27:00Z</dcterms:created>
  <dcterms:modified xsi:type="dcterms:W3CDTF">2024-01-11T12:15:00Z</dcterms:modified>
</cp:coreProperties>
</file>