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F7E0" w14:textId="56617F3D" w:rsidR="00E82622" w:rsidRPr="004628F4" w:rsidRDefault="00527B37" w:rsidP="004628F4">
      <w:pPr>
        <w:snapToGrid w:val="0"/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r w:rsidRPr="004628F4">
        <w:rPr>
          <w:rFonts w:ascii="宋体" w:eastAsia="宋体" w:hAnsi="宋体" w:hint="eastAsia"/>
          <w:b/>
          <w:bCs/>
          <w:sz w:val="24"/>
          <w:szCs w:val="28"/>
        </w:rPr>
        <w:t>读《乡土中国》之感想</w:t>
      </w:r>
    </w:p>
    <w:p w14:paraId="45C73F02" w14:textId="77777777" w:rsidR="00527B37" w:rsidRPr="004628F4" w:rsidRDefault="00527B37" w:rsidP="004628F4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628F4">
        <w:rPr>
          <w:rFonts w:ascii="宋体" w:eastAsia="宋体" w:hAnsi="宋体" w:hint="eastAsia"/>
        </w:rPr>
        <w:t>粗略读完全书，窥一斑而见全豹，细数乡土中国的“土”，其中大部分是小农经济的必然，是农民本分、实在、自给自足、安贫乐道的表现。《乡土中国》虽只是费孝通先生为乡村社会学教学所写，但其影响范围绝不仅限于农村。此书中的文字尽管不是对一个具体社会的描写，但它是通过对具体社会的运作和规律的认识而提炼出的一些概念，是存在于具体事物中的普遍性质，具有客观真实性。因此直到今天，其描述的现象有的依然不同程度地存在于农村和城市中，其中提出的诸多理论依然适用。</w:t>
      </w:r>
    </w:p>
    <w:p w14:paraId="436FB5C9" w14:textId="07C919C1" w:rsidR="00527B37" w:rsidRPr="004628F4" w:rsidRDefault="00527B37" w:rsidP="004628F4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628F4">
        <w:rPr>
          <w:rFonts w:ascii="宋体" w:eastAsia="宋体" w:hAnsi="宋体" w:hint="eastAsia"/>
        </w:rPr>
        <w:t>即使当代中国城市化的进程飞速，但中国的本质还是乡土的，大多数城市人身上依然透露出一股“土”气，有着五千年乡土文化浸润的中国人，身上的泥土味不会马上散去，这是传承，是中国人对于脚下土地的热爱，对于祖国的忠诚的无法磨灭的表现。中国人的基因里虽“土”，但也要紧跟国际和国内的形势，做一个新时代有家国情怀的自觉者，当一个新时期的新青年，思想既“土”又“洋”。</w:t>
      </w:r>
    </w:p>
    <w:sectPr w:rsidR="00527B37" w:rsidRPr="004628F4" w:rsidSect="00D472E5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B37"/>
    <w:rsid w:val="00155725"/>
    <w:rsid w:val="002209C2"/>
    <w:rsid w:val="004628F4"/>
    <w:rsid w:val="00527B37"/>
    <w:rsid w:val="006874FA"/>
    <w:rsid w:val="009226ED"/>
    <w:rsid w:val="0092351B"/>
    <w:rsid w:val="00AC263B"/>
    <w:rsid w:val="00D472E5"/>
    <w:rsid w:val="00E27EA9"/>
    <w:rsid w:val="00E8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01DE"/>
  <w15:chartTrackingRefBased/>
  <w15:docId w15:val="{DB100652-3E2D-49BE-97E9-8911D81A6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27B3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B3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7B3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7B3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7B3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7B3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7B3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7B3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27B3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27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27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27B3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27B3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27B3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27B3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27B3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27B3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27B3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27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7B3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27B3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27B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27B3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7B3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27B3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7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27B3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27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3</cp:revision>
  <dcterms:created xsi:type="dcterms:W3CDTF">2024-01-11T12:14:00Z</dcterms:created>
  <dcterms:modified xsi:type="dcterms:W3CDTF">2024-01-11T12:17:00Z</dcterms:modified>
</cp:coreProperties>
</file>