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874D2" w14:textId="112C042D" w:rsidR="00620346" w:rsidRPr="00C426D6" w:rsidRDefault="00AC36B3" w:rsidP="00AC36B3">
      <w:pPr>
        <w:jc w:val="center"/>
        <w:rPr>
          <w:rFonts w:ascii="黑体" w:eastAsia="黑体" w:hAnsi="黑体"/>
          <w:sz w:val="32"/>
          <w:szCs w:val="36"/>
        </w:rPr>
      </w:pPr>
      <w:r w:rsidRPr="00C426D6">
        <w:rPr>
          <w:rFonts w:ascii="黑体" w:eastAsia="黑体" w:hAnsi="黑体" w:hint="eastAsia"/>
          <w:sz w:val="32"/>
          <w:szCs w:val="36"/>
        </w:rPr>
        <w:t>单项选择质量分析</w:t>
      </w:r>
    </w:p>
    <w:p w14:paraId="238274BC" w14:textId="7D04C9C7" w:rsidR="00C426D6" w:rsidRDefault="00C426D6" w:rsidP="00C426D6">
      <w:pPr>
        <w:spacing w:line="360" w:lineRule="auto"/>
        <w:jc w:val="right"/>
        <w:rPr>
          <w:rFonts w:ascii="宋体" w:eastAsia="宋体" w:hAnsi="宋体"/>
        </w:rPr>
      </w:pPr>
      <w:r>
        <w:rPr>
          <w:rFonts w:ascii="宋体" w:eastAsia="宋体" w:hAnsi="宋体" w:hint="eastAsia"/>
        </w:rPr>
        <w:t>--中大附中</w:t>
      </w:r>
      <w:r>
        <w:rPr>
          <w:rFonts w:ascii="宋体" w:eastAsia="宋体" w:hAnsi="宋体"/>
        </w:rPr>
        <w:t xml:space="preserve"> </w:t>
      </w:r>
      <w:r>
        <w:rPr>
          <w:rFonts w:ascii="宋体" w:eastAsia="宋体" w:hAnsi="宋体" w:hint="eastAsia"/>
        </w:rPr>
        <w:t>彭矗</w:t>
      </w:r>
    </w:p>
    <w:p w14:paraId="14E8FBE1" w14:textId="20742A2B" w:rsidR="00AC36B3" w:rsidRPr="00C426D6" w:rsidRDefault="00AC36B3" w:rsidP="00AC36B3">
      <w:pPr>
        <w:spacing w:line="360" w:lineRule="auto"/>
        <w:rPr>
          <w:rFonts w:ascii="宋体" w:eastAsia="宋体" w:hAnsi="宋体"/>
        </w:rPr>
      </w:pPr>
      <w:r w:rsidRPr="00C426D6">
        <w:drawing>
          <wp:anchor distT="0" distB="0" distL="114300" distR="114300" simplePos="0" relativeHeight="251658240" behindDoc="0" locked="0" layoutInCell="1" allowOverlap="1" wp14:anchorId="542BE311" wp14:editId="2F59FA61">
            <wp:simplePos x="0" y="0"/>
            <wp:positionH relativeFrom="column">
              <wp:posOffset>-533400</wp:posOffset>
            </wp:positionH>
            <wp:positionV relativeFrom="paragraph">
              <wp:posOffset>365760</wp:posOffset>
            </wp:positionV>
            <wp:extent cx="6753225" cy="1689100"/>
            <wp:effectExtent l="0" t="0" r="9525" b="6350"/>
            <wp:wrapTopAndBottom/>
            <wp:docPr id="12228498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53225"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26D6">
        <w:rPr>
          <w:rFonts w:ascii="宋体" w:eastAsia="宋体" w:hAnsi="宋体" w:hint="eastAsia"/>
        </w:rPr>
        <w:t>一、单选题各校得分情况</w:t>
      </w:r>
    </w:p>
    <w:p w14:paraId="46A4670E" w14:textId="49672DE1" w:rsidR="00AC36B3" w:rsidRPr="00C426D6" w:rsidRDefault="00AC36B3" w:rsidP="00BE578F">
      <w:pPr>
        <w:spacing w:line="360" w:lineRule="auto"/>
        <w:ind w:firstLineChars="200" w:firstLine="420"/>
        <w:rPr>
          <w:rFonts w:ascii="宋体" w:eastAsia="宋体" w:hAnsi="宋体" w:hint="eastAsia"/>
        </w:rPr>
      </w:pPr>
      <w:r w:rsidRPr="00C426D6">
        <w:rPr>
          <w:rFonts w:ascii="宋体" w:eastAsia="宋体" w:hAnsi="宋体" w:hint="eastAsia"/>
        </w:rPr>
        <w:t>得分率超过6成的题目有1、5、6、7</w:t>
      </w:r>
      <w:r w:rsidR="00BE578F" w:rsidRPr="00C426D6">
        <w:rPr>
          <w:rFonts w:ascii="宋体" w:eastAsia="宋体" w:hAnsi="宋体" w:hint="eastAsia"/>
        </w:rPr>
        <w:t>，得分率超过5成的题目有2、4，第3题的得分率只有4</w:t>
      </w:r>
      <w:r w:rsidR="00BE578F" w:rsidRPr="00C426D6">
        <w:rPr>
          <w:rFonts w:ascii="宋体" w:eastAsia="宋体" w:hAnsi="宋体"/>
        </w:rPr>
        <w:t>8</w:t>
      </w:r>
      <w:r w:rsidR="00BE578F" w:rsidRPr="00C426D6">
        <w:rPr>
          <w:rFonts w:ascii="宋体" w:eastAsia="宋体" w:hAnsi="宋体" w:hint="eastAsia"/>
        </w:rPr>
        <w:t>.</w:t>
      </w:r>
      <w:r w:rsidR="00BE578F" w:rsidRPr="00C426D6">
        <w:rPr>
          <w:rFonts w:ascii="宋体" w:eastAsia="宋体" w:hAnsi="宋体"/>
        </w:rPr>
        <w:t>8</w:t>
      </w:r>
      <w:r w:rsidR="00BE578F" w:rsidRPr="00C426D6">
        <w:rPr>
          <w:rFonts w:ascii="宋体" w:eastAsia="宋体" w:hAnsi="宋体" w:hint="eastAsia"/>
        </w:rPr>
        <w:t>%。</w:t>
      </w:r>
    </w:p>
    <w:p w14:paraId="3B156B7B" w14:textId="19801228" w:rsidR="00AC36B3" w:rsidRPr="00C426D6" w:rsidRDefault="00BE578F" w:rsidP="00BE578F">
      <w:pPr>
        <w:spacing w:line="360" w:lineRule="auto"/>
        <w:ind w:firstLineChars="200" w:firstLine="420"/>
        <w:rPr>
          <w:rFonts w:ascii="宋体" w:eastAsia="宋体" w:hAnsi="宋体"/>
        </w:rPr>
      </w:pPr>
      <w:r w:rsidRPr="00C426D6">
        <w:rPr>
          <w:rFonts w:ascii="宋体" w:eastAsia="宋体" w:hAnsi="宋体" w:hint="eastAsia"/>
        </w:rPr>
        <w:t>二、具体题目分析</w:t>
      </w:r>
    </w:p>
    <w:p w14:paraId="37A60FB4" w14:textId="515501D8" w:rsidR="00BE578F" w:rsidRPr="00C426D6" w:rsidRDefault="00BE578F" w:rsidP="00BE578F">
      <w:pPr>
        <w:spacing w:line="360" w:lineRule="auto"/>
        <w:ind w:firstLineChars="200" w:firstLine="422"/>
        <w:rPr>
          <w:rFonts w:ascii="宋体" w:eastAsia="宋体" w:hAnsi="宋体" w:hint="eastAsia"/>
          <w:b/>
          <w:bCs/>
        </w:rPr>
      </w:pPr>
      <w:r w:rsidRPr="00C426D6">
        <w:rPr>
          <w:rFonts w:ascii="宋体" w:eastAsia="宋体" w:hAnsi="宋体" w:hint="eastAsia"/>
          <w:b/>
          <w:bCs/>
        </w:rPr>
        <w:t>第一题：</w:t>
      </w:r>
    </w:p>
    <w:p w14:paraId="107289BC" w14:textId="77777777" w:rsidR="00BE578F" w:rsidRPr="00C426D6" w:rsidRDefault="00BE578F" w:rsidP="00BE578F">
      <w:pPr>
        <w:spacing w:line="360" w:lineRule="auto"/>
        <w:ind w:firstLineChars="200" w:firstLine="420"/>
        <w:rPr>
          <w:rFonts w:ascii="宋体" w:eastAsia="宋体" w:hAnsi="宋体"/>
        </w:rPr>
      </w:pPr>
      <w:r w:rsidRPr="00C426D6">
        <w:rPr>
          <w:rFonts w:ascii="宋体" w:eastAsia="宋体" w:hAnsi="宋体" w:hint="eastAsia"/>
        </w:rPr>
        <w:t>题干：</w:t>
      </w:r>
      <w:r w:rsidRPr="00C426D6">
        <w:rPr>
          <w:rFonts w:ascii="宋体" w:eastAsia="宋体" w:hAnsi="宋体" w:hint="eastAsia"/>
        </w:rPr>
        <w:t>1.2023年4月15日，神舟十五号航天员乘组进行了第四次出舱活动并圆满完成全部既定工作，安全返回问天实验舱。已知神舟十五号在距地面高度约343km处运行，则神舟十五号载人飞船（    ）</w:t>
      </w:r>
    </w:p>
    <w:p w14:paraId="1A875C1A" w14:textId="77777777" w:rsidR="00BE578F" w:rsidRPr="00C426D6" w:rsidRDefault="00BE578F" w:rsidP="00BE578F">
      <w:pPr>
        <w:spacing w:line="288" w:lineRule="auto"/>
        <w:rPr>
          <w:rFonts w:ascii="宋体" w:eastAsia="宋体" w:hAnsi="宋体"/>
        </w:rPr>
      </w:pPr>
      <w:r w:rsidRPr="00C426D6">
        <w:rPr>
          <w:rFonts w:ascii="宋体" w:eastAsia="宋体" w:hAnsi="宋体" w:hint="eastAsia"/>
        </w:rPr>
        <w:t>A.在加速升空过程中机械能守恒</w:t>
      </w:r>
      <w:r w:rsidRPr="00C426D6">
        <w:rPr>
          <w:rFonts w:ascii="宋体" w:eastAsia="宋体" w:hAnsi="宋体" w:hint="eastAsia"/>
        </w:rPr>
        <w:t xml:space="preserve"> </w:t>
      </w:r>
      <w:r w:rsidRPr="00C426D6">
        <w:rPr>
          <w:rFonts w:ascii="宋体" w:eastAsia="宋体" w:hAnsi="宋体"/>
        </w:rPr>
        <w:t xml:space="preserve">  </w:t>
      </w:r>
    </w:p>
    <w:p w14:paraId="393E9C77" w14:textId="14E118F6" w:rsidR="00BE578F" w:rsidRPr="00C426D6" w:rsidRDefault="00BE578F" w:rsidP="00BE578F">
      <w:pPr>
        <w:spacing w:line="288" w:lineRule="auto"/>
        <w:rPr>
          <w:rFonts w:ascii="宋体" w:eastAsia="宋体" w:hAnsi="宋体"/>
        </w:rPr>
      </w:pPr>
      <w:r w:rsidRPr="00C426D6">
        <w:rPr>
          <w:rFonts w:ascii="宋体" w:eastAsia="宋体" w:hAnsi="宋体" w:hint="eastAsia"/>
        </w:rPr>
        <w:t>B.在绕地飞行过程中所受合力为零</w:t>
      </w:r>
    </w:p>
    <w:p w14:paraId="32055B85" w14:textId="77777777" w:rsidR="00BE578F" w:rsidRPr="00C426D6" w:rsidRDefault="00BE578F" w:rsidP="00BE578F">
      <w:pPr>
        <w:spacing w:line="288" w:lineRule="auto"/>
        <w:rPr>
          <w:rFonts w:ascii="宋体" w:eastAsia="宋体" w:hAnsi="宋体"/>
        </w:rPr>
      </w:pPr>
      <w:r w:rsidRPr="00C426D6">
        <w:rPr>
          <w:rFonts w:ascii="宋体" w:eastAsia="宋体" w:hAnsi="宋体" w:hint="eastAsia"/>
        </w:rPr>
        <w:t>C.在绕地飞行过程中处于失重状态</w:t>
      </w:r>
    </w:p>
    <w:p w14:paraId="1294D270" w14:textId="77777777" w:rsidR="00BE578F" w:rsidRPr="00C426D6" w:rsidRDefault="00BE578F" w:rsidP="00BE578F">
      <w:pPr>
        <w:spacing w:line="288" w:lineRule="auto"/>
        <w:rPr>
          <w:rFonts w:ascii="宋体" w:eastAsia="宋体" w:hAnsi="宋体"/>
        </w:rPr>
      </w:pPr>
      <w:r w:rsidRPr="00C426D6">
        <w:rPr>
          <w:rFonts w:ascii="宋体" w:eastAsia="宋体" w:hAnsi="宋体" w:hint="eastAsia"/>
        </w:rPr>
        <w:t>D.在绕地飞行过程中运行周期大于地球同步卫星周期</w:t>
      </w:r>
    </w:p>
    <w:p w14:paraId="1F663ABD" w14:textId="4A16390D" w:rsidR="00AC36B3" w:rsidRPr="00C426D6" w:rsidRDefault="00BE578F" w:rsidP="00BE578F">
      <w:pPr>
        <w:spacing w:line="360" w:lineRule="auto"/>
        <w:ind w:firstLineChars="200" w:firstLine="420"/>
        <w:rPr>
          <w:rFonts w:ascii="宋体" w:eastAsia="宋体" w:hAnsi="宋体" w:hint="eastAsia"/>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40"/>
        <w:gridCol w:w="940"/>
        <w:gridCol w:w="940"/>
        <w:gridCol w:w="940"/>
        <w:gridCol w:w="985"/>
        <w:gridCol w:w="895"/>
        <w:gridCol w:w="940"/>
        <w:gridCol w:w="940"/>
      </w:tblGrid>
      <w:tr w:rsidR="00BE578F" w:rsidRPr="00BE578F" w14:paraId="4F48F11B" w14:textId="77777777" w:rsidTr="00BE578F">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116C1DD"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11800E6"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10E72138"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DF21486"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1B0A19FB"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D938457"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D</w:t>
            </w:r>
          </w:p>
        </w:tc>
      </w:tr>
      <w:tr w:rsidR="00BE578F" w:rsidRPr="00BE578F" w14:paraId="1AD7C45E" w14:textId="77777777" w:rsidTr="00BE578F">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3C5685D4" w14:textId="77777777" w:rsidR="00BE578F" w:rsidRPr="00BE578F" w:rsidRDefault="00BE578F" w:rsidP="00BE578F">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5E58FADE" w14:textId="77777777" w:rsidR="00BE578F" w:rsidRPr="00BE578F" w:rsidRDefault="00BE578F" w:rsidP="00BE578F">
            <w:pPr>
              <w:widowControl/>
              <w:jc w:val="left"/>
              <w:rPr>
                <w:rFonts w:ascii="Arial" w:eastAsia="宋体" w:hAnsi="Arial" w:cs="Arial"/>
                <w:color w:val="000000"/>
                <w:kern w:val="0"/>
                <w:sz w:val="20"/>
                <w:szCs w:val="20"/>
              </w:rPr>
            </w:pPr>
          </w:p>
        </w:tc>
        <w:tc>
          <w:tcPr>
            <w:tcW w:w="940" w:type="dxa"/>
            <w:tcBorders>
              <w:top w:val="nil"/>
              <w:left w:val="nil"/>
              <w:bottom w:val="single" w:sz="4" w:space="0" w:color="000000"/>
              <w:right w:val="single" w:sz="4" w:space="0" w:color="000000"/>
            </w:tcBorders>
            <w:shd w:val="clear" w:color="auto" w:fill="auto"/>
            <w:noWrap/>
            <w:vAlign w:val="center"/>
            <w:hideMark/>
          </w:tcPr>
          <w:p w14:paraId="169D0339"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20915CC1"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03A010B0"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2EACE8BC"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选率</w:t>
            </w:r>
          </w:p>
        </w:tc>
        <w:tc>
          <w:tcPr>
            <w:tcW w:w="985" w:type="dxa"/>
            <w:tcBorders>
              <w:top w:val="nil"/>
              <w:left w:val="nil"/>
              <w:bottom w:val="single" w:sz="4" w:space="0" w:color="000000"/>
              <w:right w:val="single" w:sz="4" w:space="0" w:color="000000"/>
            </w:tcBorders>
            <w:shd w:val="clear" w:color="auto" w:fill="auto"/>
            <w:noWrap/>
            <w:vAlign w:val="center"/>
            <w:hideMark/>
          </w:tcPr>
          <w:p w14:paraId="3A694200"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7315BB56"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23C0BB12"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33D55983" w14:textId="77777777" w:rsidR="00BE578F" w:rsidRPr="00BE578F" w:rsidRDefault="00BE578F" w:rsidP="00BE578F">
            <w:pPr>
              <w:widowControl/>
              <w:jc w:val="center"/>
              <w:rPr>
                <w:rFonts w:ascii="Arial" w:eastAsia="宋体" w:hAnsi="Arial" w:cs="Arial"/>
                <w:color w:val="000000"/>
                <w:kern w:val="0"/>
                <w:sz w:val="20"/>
                <w:szCs w:val="20"/>
              </w:rPr>
            </w:pPr>
            <w:r w:rsidRPr="00BE578F">
              <w:rPr>
                <w:rFonts w:ascii="Arial" w:eastAsia="宋体" w:hAnsi="Arial" w:cs="Arial"/>
                <w:color w:val="000000"/>
                <w:kern w:val="0"/>
                <w:sz w:val="20"/>
                <w:szCs w:val="20"/>
              </w:rPr>
              <w:t>选率</w:t>
            </w:r>
          </w:p>
        </w:tc>
      </w:tr>
      <w:tr w:rsidR="00BE578F" w:rsidRPr="00BE578F" w14:paraId="4140D92B" w14:textId="77777777" w:rsidTr="00BE578F">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62951274"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单选</w:t>
            </w:r>
            <w:r w:rsidRPr="00BE578F">
              <w:rPr>
                <w:rFonts w:ascii="Arial" w:eastAsia="宋体" w:hAnsi="Arial" w:cs="Arial"/>
                <w:kern w:val="0"/>
                <w:sz w:val="20"/>
                <w:szCs w:val="20"/>
              </w:rPr>
              <w:t>1</w:t>
            </w:r>
          </w:p>
        </w:tc>
        <w:tc>
          <w:tcPr>
            <w:tcW w:w="940" w:type="dxa"/>
            <w:tcBorders>
              <w:top w:val="nil"/>
              <w:left w:val="nil"/>
              <w:bottom w:val="single" w:sz="4" w:space="0" w:color="000000"/>
              <w:right w:val="single" w:sz="4" w:space="0" w:color="000000"/>
            </w:tcBorders>
            <w:shd w:val="clear" w:color="auto" w:fill="auto"/>
            <w:noWrap/>
            <w:vAlign w:val="center"/>
            <w:hideMark/>
          </w:tcPr>
          <w:p w14:paraId="0BF1D0D9"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C</w:t>
            </w:r>
          </w:p>
        </w:tc>
        <w:tc>
          <w:tcPr>
            <w:tcW w:w="940" w:type="dxa"/>
            <w:tcBorders>
              <w:top w:val="nil"/>
              <w:left w:val="nil"/>
              <w:bottom w:val="single" w:sz="4" w:space="0" w:color="000000"/>
              <w:right w:val="single" w:sz="4" w:space="0" w:color="000000"/>
            </w:tcBorders>
            <w:shd w:val="clear" w:color="auto" w:fill="auto"/>
            <w:noWrap/>
            <w:vAlign w:val="center"/>
            <w:hideMark/>
          </w:tcPr>
          <w:p w14:paraId="56E5CD1A"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112</w:t>
            </w:r>
          </w:p>
        </w:tc>
        <w:tc>
          <w:tcPr>
            <w:tcW w:w="940" w:type="dxa"/>
            <w:tcBorders>
              <w:top w:val="nil"/>
              <w:left w:val="nil"/>
              <w:bottom w:val="single" w:sz="4" w:space="0" w:color="000000"/>
              <w:right w:val="single" w:sz="4" w:space="0" w:color="000000"/>
            </w:tcBorders>
            <w:shd w:val="clear" w:color="auto" w:fill="auto"/>
            <w:noWrap/>
            <w:vAlign w:val="center"/>
            <w:hideMark/>
          </w:tcPr>
          <w:p w14:paraId="48FA4818"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4.9</w:t>
            </w:r>
          </w:p>
        </w:tc>
        <w:tc>
          <w:tcPr>
            <w:tcW w:w="940" w:type="dxa"/>
            <w:tcBorders>
              <w:top w:val="nil"/>
              <w:left w:val="nil"/>
              <w:bottom w:val="single" w:sz="4" w:space="0" w:color="000000"/>
              <w:right w:val="single" w:sz="4" w:space="0" w:color="000000"/>
            </w:tcBorders>
            <w:shd w:val="clear" w:color="auto" w:fill="auto"/>
            <w:noWrap/>
            <w:vAlign w:val="center"/>
            <w:hideMark/>
          </w:tcPr>
          <w:p w14:paraId="44AC9EE7"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148</w:t>
            </w:r>
          </w:p>
        </w:tc>
        <w:tc>
          <w:tcPr>
            <w:tcW w:w="940" w:type="dxa"/>
            <w:tcBorders>
              <w:top w:val="nil"/>
              <w:left w:val="nil"/>
              <w:bottom w:val="single" w:sz="4" w:space="0" w:color="000000"/>
              <w:right w:val="single" w:sz="4" w:space="0" w:color="000000"/>
            </w:tcBorders>
            <w:shd w:val="clear" w:color="auto" w:fill="auto"/>
            <w:noWrap/>
            <w:vAlign w:val="center"/>
            <w:hideMark/>
          </w:tcPr>
          <w:p w14:paraId="2D58EA1F"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6.5</w:t>
            </w:r>
          </w:p>
        </w:tc>
        <w:tc>
          <w:tcPr>
            <w:tcW w:w="985" w:type="dxa"/>
            <w:tcBorders>
              <w:top w:val="nil"/>
              <w:left w:val="nil"/>
              <w:bottom w:val="single" w:sz="4" w:space="0" w:color="000000"/>
              <w:right w:val="single" w:sz="4" w:space="0" w:color="000000"/>
            </w:tcBorders>
            <w:shd w:val="clear" w:color="auto" w:fill="auto"/>
            <w:noWrap/>
            <w:vAlign w:val="center"/>
            <w:hideMark/>
          </w:tcPr>
          <w:p w14:paraId="471A77CF"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1428</w:t>
            </w:r>
          </w:p>
        </w:tc>
        <w:tc>
          <w:tcPr>
            <w:tcW w:w="895" w:type="dxa"/>
            <w:tcBorders>
              <w:top w:val="nil"/>
              <w:left w:val="nil"/>
              <w:bottom w:val="single" w:sz="4" w:space="0" w:color="000000"/>
              <w:right w:val="single" w:sz="4" w:space="0" w:color="000000"/>
            </w:tcBorders>
            <w:shd w:val="clear" w:color="auto" w:fill="auto"/>
            <w:noWrap/>
            <w:vAlign w:val="center"/>
            <w:hideMark/>
          </w:tcPr>
          <w:p w14:paraId="5D732427"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62.2</w:t>
            </w:r>
          </w:p>
        </w:tc>
        <w:tc>
          <w:tcPr>
            <w:tcW w:w="940" w:type="dxa"/>
            <w:tcBorders>
              <w:top w:val="nil"/>
              <w:left w:val="nil"/>
              <w:bottom w:val="single" w:sz="4" w:space="0" w:color="000000"/>
              <w:right w:val="single" w:sz="4" w:space="0" w:color="000000"/>
            </w:tcBorders>
            <w:shd w:val="clear" w:color="auto" w:fill="auto"/>
            <w:noWrap/>
            <w:vAlign w:val="center"/>
            <w:hideMark/>
          </w:tcPr>
          <w:p w14:paraId="253ED1D9"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604</w:t>
            </w:r>
          </w:p>
        </w:tc>
        <w:tc>
          <w:tcPr>
            <w:tcW w:w="940" w:type="dxa"/>
            <w:tcBorders>
              <w:top w:val="nil"/>
              <w:left w:val="nil"/>
              <w:bottom w:val="single" w:sz="4" w:space="0" w:color="000000"/>
              <w:right w:val="single" w:sz="4" w:space="0" w:color="000000"/>
            </w:tcBorders>
            <w:shd w:val="clear" w:color="auto" w:fill="auto"/>
            <w:noWrap/>
            <w:vAlign w:val="center"/>
            <w:hideMark/>
          </w:tcPr>
          <w:p w14:paraId="760537F6" w14:textId="77777777" w:rsidR="00BE578F" w:rsidRPr="00BE578F" w:rsidRDefault="00BE578F" w:rsidP="00BE578F">
            <w:pPr>
              <w:widowControl/>
              <w:jc w:val="center"/>
              <w:rPr>
                <w:rFonts w:ascii="Arial" w:eastAsia="宋体" w:hAnsi="Arial" w:cs="Arial"/>
                <w:kern w:val="0"/>
                <w:sz w:val="20"/>
                <w:szCs w:val="20"/>
              </w:rPr>
            </w:pPr>
            <w:r w:rsidRPr="00BE578F">
              <w:rPr>
                <w:rFonts w:ascii="Arial" w:eastAsia="宋体" w:hAnsi="Arial" w:cs="Arial"/>
                <w:kern w:val="0"/>
                <w:sz w:val="20"/>
                <w:szCs w:val="20"/>
              </w:rPr>
              <w:t>26.3</w:t>
            </w:r>
          </w:p>
        </w:tc>
      </w:tr>
    </w:tbl>
    <w:p w14:paraId="78097054" w14:textId="60F3889C" w:rsidR="00AC36B3" w:rsidRPr="00C426D6" w:rsidRDefault="00BE578F" w:rsidP="00AC36B3">
      <w:pPr>
        <w:spacing w:line="360" w:lineRule="auto"/>
        <w:ind w:firstLineChars="200" w:firstLine="420"/>
        <w:rPr>
          <w:rFonts w:ascii="宋体" w:eastAsia="宋体" w:hAnsi="宋体"/>
        </w:rPr>
      </w:pPr>
      <w:r w:rsidRPr="00C426D6">
        <w:rPr>
          <w:rFonts w:ascii="宋体" w:eastAsia="宋体" w:hAnsi="宋体" w:hint="eastAsia"/>
        </w:rPr>
        <w:t>问题分析：</w:t>
      </w:r>
    </w:p>
    <w:p w14:paraId="3E09E4A7" w14:textId="7E952054" w:rsidR="00BE578F" w:rsidRPr="00C426D6" w:rsidRDefault="00BE578F" w:rsidP="00AC36B3">
      <w:pPr>
        <w:spacing w:line="360" w:lineRule="auto"/>
        <w:ind w:firstLineChars="200" w:firstLine="420"/>
        <w:rPr>
          <w:rFonts w:ascii="宋体" w:eastAsia="宋体" w:hAnsi="宋体" w:hint="eastAsia"/>
        </w:rPr>
      </w:pPr>
      <w:r w:rsidRPr="00C426D6">
        <w:rPr>
          <w:rFonts w:ascii="宋体" w:eastAsia="宋体" w:hAnsi="宋体" w:hint="eastAsia"/>
        </w:rPr>
        <w:t>1</w:t>
      </w:r>
      <w:r w:rsidRPr="00C426D6">
        <w:rPr>
          <w:rFonts w:ascii="宋体" w:eastAsia="宋体" w:hAnsi="宋体"/>
        </w:rPr>
        <w:t>.</w:t>
      </w:r>
      <w:r w:rsidRPr="00C426D6">
        <w:rPr>
          <w:rFonts w:ascii="宋体" w:eastAsia="宋体" w:hAnsi="宋体" w:hint="eastAsia"/>
        </w:rPr>
        <w:t>未选C项的同学可能受到“返回舱”的名字的影响，将简单的匀速圆周运动想像成着陆或者别的场景；</w:t>
      </w:r>
    </w:p>
    <w:p w14:paraId="06DC5214" w14:textId="7E9A47AA" w:rsidR="00AC36B3" w:rsidRPr="00C426D6" w:rsidRDefault="00BE578F" w:rsidP="00AC36B3">
      <w:pPr>
        <w:spacing w:line="360" w:lineRule="auto"/>
        <w:ind w:firstLineChars="200" w:firstLine="420"/>
        <w:rPr>
          <w:rFonts w:ascii="宋体" w:eastAsia="宋体" w:hAnsi="宋体" w:hint="eastAsia"/>
        </w:rPr>
      </w:pPr>
      <w:r w:rsidRPr="00C426D6">
        <w:rPr>
          <w:rFonts w:ascii="宋体" w:eastAsia="宋体" w:hAnsi="宋体" w:hint="eastAsia"/>
        </w:rPr>
        <w:t>2</w:t>
      </w:r>
      <w:r w:rsidRPr="00C426D6">
        <w:rPr>
          <w:rFonts w:ascii="宋体" w:eastAsia="宋体" w:hAnsi="宋体"/>
        </w:rPr>
        <w:t>.</w:t>
      </w:r>
      <w:r w:rsidRPr="00C426D6">
        <w:rPr>
          <w:rFonts w:ascii="宋体" w:eastAsia="宋体" w:hAnsi="宋体" w:hint="eastAsia"/>
        </w:rPr>
        <w:t>本题错误基本上发生在D项。</w:t>
      </w:r>
      <w:r w:rsidR="00520BD5" w:rsidRPr="00C426D6">
        <w:rPr>
          <w:rFonts w:ascii="宋体" w:eastAsia="宋体" w:hAnsi="宋体" w:hint="eastAsia"/>
        </w:rPr>
        <w:t>询问错误的同学，他们反馈对同步卫星的高度没有什么概念，觉得题目中“3</w:t>
      </w:r>
      <w:r w:rsidR="00520BD5" w:rsidRPr="00C426D6">
        <w:rPr>
          <w:rFonts w:ascii="宋体" w:eastAsia="宋体" w:hAnsi="宋体"/>
        </w:rPr>
        <w:t>43km</w:t>
      </w:r>
      <w:r w:rsidR="00520BD5" w:rsidRPr="00C426D6">
        <w:rPr>
          <w:rFonts w:ascii="宋体" w:eastAsia="宋体" w:hAnsi="宋体" w:hint="eastAsia"/>
        </w:rPr>
        <w:t>”很大，高于同步卫星轨道。</w:t>
      </w:r>
    </w:p>
    <w:p w14:paraId="46DD145C" w14:textId="2BAF47DE" w:rsidR="00BE578F"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3</w:t>
      </w:r>
      <w:r w:rsidRPr="00C426D6">
        <w:rPr>
          <w:rFonts w:ascii="宋体" w:eastAsia="宋体" w:hAnsi="宋体"/>
        </w:rPr>
        <w:t>.</w:t>
      </w:r>
      <w:r w:rsidRPr="00C426D6">
        <w:rPr>
          <w:rFonts w:ascii="宋体" w:eastAsia="宋体" w:hAnsi="宋体" w:hint="eastAsia"/>
        </w:rPr>
        <w:t>时间久远，对天体运动的规律不清晰。把结论给记反了。</w:t>
      </w:r>
    </w:p>
    <w:p w14:paraId="2E12953D" w14:textId="64291AF6" w:rsidR="00BE578F" w:rsidRPr="00C426D6" w:rsidRDefault="00520BD5" w:rsidP="00AC36B3">
      <w:pPr>
        <w:spacing w:line="360" w:lineRule="auto"/>
        <w:ind w:firstLineChars="200" w:firstLine="422"/>
        <w:rPr>
          <w:rFonts w:ascii="宋体" w:eastAsia="宋体" w:hAnsi="宋体"/>
          <w:b/>
          <w:bCs/>
        </w:rPr>
      </w:pPr>
      <w:r w:rsidRPr="00C426D6">
        <w:rPr>
          <w:rFonts w:ascii="宋体" w:eastAsia="宋体" w:hAnsi="宋体" w:hint="eastAsia"/>
          <w:b/>
          <w:bCs/>
        </w:rPr>
        <w:t>第二题：</w:t>
      </w:r>
    </w:p>
    <w:p w14:paraId="6B8B35BF" w14:textId="77777777" w:rsidR="00520BD5" w:rsidRPr="00C426D6" w:rsidRDefault="00520BD5" w:rsidP="00520BD5">
      <w:pPr>
        <w:spacing w:line="288" w:lineRule="auto"/>
        <w:rPr>
          <w:rFonts w:ascii="宋体" w:eastAsia="宋体" w:hAnsi="宋体"/>
        </w:rPr>
      </w:pPr>
      <w:r w:rsidRPr="00C426D6">
        <w:rPr>
          <w:rFonts w:ascii="宋体" w:eastAsia="宋体" w:hAnsi="宋体" w:hint="eastAsia"/>
        </w:rPr>
        <w:lastRenderedPageBreak/>
        <w:t>题干：</w:t>
      </w:r>
      <w:r w:rsidRPr="00C426D6">
        <w:rPr>
          <w:rFonts w:ascii="宋体" w:eastAsia="宋体" w:hAnsi="宋体" w:hint="eastAsia"/>
        </w:rPr>
        <w:t>2.氚在自然界中存量极少，工业上一般用中子轰击锂获取氚，其核反应方程为</w:t>
      </w:r>
      <w:r w:rsidRPr="00C426D6">
        <w:rPr>
          <w:rFonts w:ascii="宋体" w:eastAsia="宋体" w:hAnsi="宋体"/>
          <w:position w:val="-12"/>
        </w:rPr>
        <w:object w:dxaOrig="1840" w:dyaOrig="380" w14:anchorId="2F36B2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2.25pt;height:18.75pt" o:ole="">
            <v:imagedata r:id="rId5" o:title=""/>
          </v:shape>
          <o:OLEObject Type="Embed" ProgID="Equation.DSMT4" ShapeID="_x0000_i1027" DrawAspect="Content" ObjectID="_1754030499" r:id="rId6"/>
        </w:object>
      </w:r>
      <w:r w:rsidRPr="00C426D6">
        <w:rPr>
          <w:rFonts w:ascii="宋体" w:eastAsia="宋体" w:hAnsi="宋体" w:hint="eastAsia"/>
        </w:rPr>
        <w:t>，已知氚的半衰期为12.5年，下列说法正确的是（    ）</w:t>
      </w:r>
    </w:p>
    <w:p w14:paraId="5699C5D7" w14:textId="3CD05846" w:rsidR="00520BD5" w:rsidRPr="00C426D6" w:rsidRDefault="00520BD5" w:rsidP="00520BD5">
      <w:pPr>
        <w:spacing w:line="288" w:lineRule="auto"/>
        <w:rPr>
          <w:rFonts w:ascii="宋体" w:eastAsia="宋体" w:hAnsi="宋体"/>
        </w:rPr>
      </w:pPr>
      <w:r w:rsidRPr="00C426D6">
        <w:rPr>
          <w:rFonts w:ascii="宋体" w:eastAsia="宋体" w:hAnsi="宋体" w:hint="eastAsia"/>
        </w:rPr>
        <w:t>A.X与</w:t>
      </w:r>
      <w:r w:rsidRPr="00C426D6">
        <w:rPr>
          <w:rFonts w:ascii="宋体" w:eastAsia="宋体" w:hAnsi="宋体"/>
          <w:position w:val="-12"/>
        </w:rPr>
        <w:object w:dxaOrig="460" w:dyaOrig="380" w14:anchorId="606DB37A">
          <v:shape id="_x0000_i1028" type="#_x0000_t75" style="width:23.25pt;height:18.75pt" o:ole="">
            <v:imagedata r:id="rId7" o:title=""/>
          </v:shape>
          <o:OLEObject Type="Embed" ProgID="Equation.DSMT4" ShapeID="_x0000_i1028" DrawAspect="Content" ObjectID="_1754030500" r:id="rId8"/>
        </w:object>
      </w:r>
      <w:r w:rsidRPr="00C426D6">
        <w:rPr>
          <w:rFonts w:ascii="宋体" w:eastAsia="宋体" w:hAnsi="宋体" w:hint="eastAsia"/>
        </w:rPr>
        <w:t>互为同位素</w:t>
      </w:r>
      <w:r w:rsidRPr="00C426D6">
        <w:rPr>
          <w:rFonts w:ascii="宋体" w:eastAsia="宋体" w:hAnsi="宋体"/>
        </w:rPr>
        <w:tab/>
      </w:r>
      <w:r w:rsidRPr="00C426D6">
        <w:rPr>
          <w:rFonts w:ascii="宋体" w:eastAsia="宋体" w:hAnsi="宋体"/>
        </w:rPr>
        <w:t xml:space="preserve">                   </w:t>
      </w:r>
      <w:r w:rsidRPr="00C426D6">
        <w:rPr>
          <w:rFonts w:ascii="宋体" w:eastAsia="宋体" w:hAnsi="宋体" w:hint="eastAsia"/>
        </w:rPr>
        <w:t>B</w:t>
      </w:r>
      <w:r w:rsidRPr="00C426D6">
        <w:rPr>
          <w:rFonts w:ascii="宋体" w:eastAsia="宋体" w:hAnsi="宋体"/>
        </w:rPr>
        <w:t>.</w:t>
      </w:r>
      <w:r w:rsidRPr="00C426D6">
        <w:rPr>
          <w:rFonts w:ascii="宋体" w:eastAsia="宋体" w:hAnsi="宋体" w:hint="eastAsia"/>
        </w:rPr>
        <w:t>X的质子数是3，中子数是2</w:t>
      </w:r>
    </w:p>
    <w:p w14:paraId="6447A0D8" w14:textId="36EEDEE9" w:rsidR="00520BD5" w:rsidRPr="00C426D6" w:rsidRDefault="00520BD5" w:rsidP="00520BD5">
      <w:pPr>
        <w:spacing w:line="288" w:lineRule="auto"/>
        <w:rPr>
          <w:rFonts w:ascii="宋体" w:eastAsia="宋体" w:hAnsi="宋体"/>
        </w:rPr>
      </w:pPr>
      <w:r w:rsidRPr="00C426D6">
        <w:rPr>
          <w:rFonts w:ascii="宋体" w:eastAsia="宋体" w:hAnsi="宋体" w:hint="eastAsia"/>
        </w:rPr>
        <w:t>C.10个氚核，经过12.5年一定还剩5个</w:t>
      </w:r>
      <w:r w:rsidRPr="00C426D6">
        <w:rPr>
          <w:rFonts w:ascii="宋体" w:eastAsia="宋体" w:hAnsi="宋体"/>
        </w:rPr>
        <w:tab/>
      </w:r>
      <w:r w:rsidRPr="00C426D6">
        <w:rPr>
          <w:rFonts w:ascii="宋体" w:eastAsia="宋体" w:hAnsi="宋体"/>
        </w:rPr>
        <w:t xml:space="preserve">   </w:t>
      </w:r>
      <w:r w:rsidRPr="00C426D6">
        <w:rPr>
          <w:rFonts w:ascii="宋体" w:eastAsia="宋体" w:hAnsi="宋体" w:hint="eastAsia"/>
        </w:rPr>
        <w:t>D.上述获取氚的核反应是裂变反应</w:t>
      </w:r>
    </w:p>
    <w:p w14:paraId="710BB58C" w14:textId="05E665DA"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85"/>
        <w:gridCol w:w="895"/>
        <w:gridCol w:w="940"/>
        <w:gridCol w:w="940"/>
        <w:gridCol w:w="940"/>
        <w:gridCol w:w="940"/>
        <w:gridCol w:w="940"/>
        <w:gridCol w:w="940"/>
      </w:tblGrid>
      <w:tr w:rsidR="00520BD5" w:rsidRPr="00520BD5" w14:paraId="3FFFEC04" w14:textId="77777777" w:rsidTr="00520BD5">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1EC6D4A"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6297E08"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0D4E40E"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23DBD55"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5955453"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CD0C41B"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D</w:t>
            </w:r>
          </w:p>
        </w:tc>
      </w:tr>
      <w:tr w:rsidR="00520BD5" w:rsidRPr="00520BD5" w14:paraId="2AAD9C0F" w14:textId="77777777" w:rsidTr="00520BD5">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580E35BC" w14:textId="77777777" w:rsidR="00520BD5" w:rsidRPr="00520BD5" w:rsidRDefault="00520BD5" w:rsidP="00520BD5">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343056CC" w14:textId="77777777" w:rsidR="00520BD5" w:rsidRPr="00520BD5" w:rsidRDefault="00520BD5" w:rsidP="00520BD5">
            <w:pPr>
              <w:widowControl/>
              <w:jc w:val="left"/>
              <w:rPr>
                <w:rFonts w:ascii="Arial" w:eastAsia="宋体" w:hAnsi="Arial" w:cs="Arial"/>
                <w:color w:val="000000"/>
                <w:kern w:val="0"/>
                <w:sz w:val="20"/>
                <w:szCs w:val="20"/>
              </w:rPr>
            </w:pPr>
          </w:p>
        </w:tc>
        <w:tc>
          <w:tcPr>
            <w:tcW w:w="985" w:type="dxa"/>
            <w:tcBorders>
              <w:top w:val="nil"/>
              <w:left w:val="nil"/>
              <w:bottom w:val="single" w:sz="4" w:space="0" w:color="000000"/>
              <w:right w:val="single" w:sz="4" w:space="0" w:color="000000"/>
            </w:tcBorders>
            <w:shd w:val="clear" w:color="auto" w:fill="auto"/>
            <w:noWrap/>
            <w:vAlign w:val="center"/>
            <w:hideMark/>
          </w:tcPr>
          <w:p w14:paraId="3D7EA05C"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3DDAB181"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09D871AA"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4F8D4B64"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7A9223DA"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53764AF2"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7C25FD5A"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587564EC" w14:textId="77777777" w:rsidR="00520BD5" w:rsidRPr="00520BD5" w:rsidRDefault="00520BD5" w:rsidP="00520BD5">
            <w:pPr>
              <w:widowControl/>
              <w:jc w:val="center"/>
              <w:rPr>
                <w:rFonts w:ascii="Arial" w:eastAsia="宋体" w:hAnsi="Arial" w:cs="Arial"/>
                <w:color w:val="000000"/>
                <w:kern w:val="0"/>
                <w:sz w:val="20"/>
                <w:szCs w:val="20"/>
              </w:rPr>
            </w:pPr>
            <w:r w:rsidRPr="00520BD5">
              <w:rPr>
                <w:rFonts w:ascii="Arial" w:eastAsia="宋体" w:hAnsi="Arial" w:cs="Arial"/>
                <w:color w:val="000000"/>
                <w:kern w:val="0"/>
                <w:sz w:val="20"/>
                <w:szCs w:val="20"/>
              </w:rPr>
              <w:t>选率</w:t>
            </w:r>
          </w:p>
        </w:tc>
      </w:tr>
      <w:tr w:rsidR="00520BD5" w:rsidRPr="00520BD5" w14:paraId="15F531BA" w14:textId="77777777" w:rsidTr="00520BD5">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6148BB9F"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单选</w:t>
            </w:r>
            <w:r w:rsidRPr="00520BD5">
              <w:rPr>
                <w:rFonts w:ascii="Arial" w:eastAsia="宋体" w:hAnsi="Arial" w:cs="Arial"/>
                <w:kern w:val="0"/>
                <w:sz w:val="20"/>
                <w:szCs w:val="20"/>
              </w:rPr>
              <w:t>2</w:t>
            </w:r>
          </w:p>
        </w:tc>
        <w:tc>
          <w:tcPr>
            <w:tcW w:w="940" w:type="dxa"/>
            <w:tcBorders>
              <w:top w:val="nil"/>
              <w:left w:val="nil"/>
              <w:bottom w:val="single" w:sz="4" w:space="0" w:color="000000"/>
              <w:right w:val="single" w:sz="4" w:space="0" w:color="000000"/>
            </w:tcBorders>
            <w:shd w:val="clear" w:color="auto" w:fill="auto"/>
            <w:noWrap/>
            <w:vAlign w:val="center"/>
            <w:hideMark/>
          </w:tcPr>
          <w:p w14:paraId="3E52AA3D"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A</w:t>
            </w:r>
          </w:p>
        </w:tc>
        <w:tc>
          <w:tcPr>
            <w:tcW w:w="985" w:type="dxa"/>
            <w:tcBorders>
              <w:top w:val="nil"/>
              <w:left w:val="nil"/>
              <w:bottom w:val="single" w:sz="4" w:space="0" w:color="000000"/>
              <w:right w:val="single" w:sz="4" w:space="0" w:color="000000"/>
            </w:tcBorders>
            <w:shd w:val="clear" w:color="auto" w:fill="auto"/>
            <w:noWrap/>
            <w:vAlign w:val="center"/>
            <w:hideMark/>
          </w:tcPr>
          <w:p w14:paraId="0459BA15"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1316</w:t>
            </w:r>
          </w:p>
        </w:tc>
        <w:tc>
          <w:tcPr>
            <w:tcW w:w="895" w:type="dxa"/>
            <w:tcBorders>
              <w:top w:val="nil"/>
              <w:left w:val="nil"/>
              <w:bottom w:val="single" w:sz="4" w:space="0" w:color="000000"/>
              <w:right w:val="single" w:sz="4" w:space="0" w:color="000000"/>
            </w:tcBorders>
            <w:shd w:val="clear" w:color="auto" w:fill="auto"/>
            <w:noWrap/>
            <w:vAlign w:val="center"/>
            <w:hideMark/>
          </w:tcPr>
          <w:p w14:paraId="01447BE5"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57.3</w:t>
            </w:r>
          </w:p>
        </w:tc>
        <w:tc>
          <w:tcPr>
            <w:tcW w:w="940" w:type="dxa"/>
            <w:tcBorders>
              <w:top w:val="nil"/>
              <w:left w:val="nil"/>
              <w:bottom w:val="single" w:sz="4" w:space="0" w:color="000000"/>
              <w:right w:val="single" w:sz="4" w:space="0" w:color="000000"/>
            </w:tcBorders>
            <w:shd w:val="clear" w:color="auto" w:fill="auto"/>
            <w:noWrap/>
            <w:vAlign w:val="center"/>
            <w:hideMark/>
          </w:tcPr>
          <w:p w14:paraId="3B519F83"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254</w:t>
            </w:r>
          </w:p>
        </w:tc>
        <w:tc>
          <w:tcPr>
            <w:tcW w:w="940" w:type="dxa"/>
            <w:tcBorders>
              <w:top w:val="nil"/>
              <w:left w:val="nil"/>
              <w:bottom w:val="single" w:sz="4" w:space="0" w:color="000000"/>
              <w:right w:val="single" w:sz="4" w:space="0" w:color="000000"/>
            </w:tcBorders>
            <w:shd w:val="clear" w:color="auto" w:fill="auto"/>
            <w:noWrap/>
            <w:vAlign w:val="center"/>
            <w:hideMark/>
          </w:tcPr>
          <w:p w14:paraId="45613B95"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11.1</w:t>
            </w:r>
          </w:p>
        </w:tc>
        <w:tc>
          <w:tcPr>
            <w:tcW w:w="940" w:type="dxa"/>
            <w:tcBorders>
              <w:top w:val="nil"/>
              <w:left w:val="nil"/>
              <w:bottom w:val="single" w:sz="4" w:space="0" w:color="000000"/>
              <w:right w:val="single" w:sz="4" w:space="0" w:color="000000"/>
            </w:tcBorders>
            <w:shd w:val="clear" w:color="auto" w:fill="auto"/>
            <w:noWrap/>
            <w:vAlign w:val="center"/>
            <w:hideMark/>
          </w:tcPr>
          <w:p w14:paraId="3E37A403"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55</w:t>
            </w:r>
          </w:p>
        </w:tc>
        <w:tc>
          <w:tcPr>
            <w:tcW w:w="940" w:type="dxa"/>
            <w:tcBorders>
              <w:top w:val="nil"/>
              <w:left w:val="nil"/>
              <w:bottom w:val="single" w:sz="4" w:space="0" w:color="000000"/>
              <w:right w:val="single" w:sz="4" w:space="0" w:color="000000"/>
            </w:tcBorders>
            <w:shd w:val="clear" w:color="auto" w:fill="auto"/>
            <w:noWrap/>
            <w:vAlign w:val="center"/>
            <w:hideMark/>
          </w:tcPr>
          <w:p w14:paraId="779BDB9B"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2.4</w:t>
            </w:r>
          </w:p>
        </w:tc>
        <w:tc>
          <w:tcPr>
            <w:tcW w:w="940" w:type="dxa"/>
            <w:tcBorders>
              <w:top w:val="nil"/>
              <w:left w:val="nil"/>
              <w:bottom w:val="single" w:sz="4" w:space="0" w:color="000000"/>
              <w:right w:val="single" w:sz="4" w:space="0" w:color="000000"/>
            </w:tcBorders>
            <w:shd w:val="clear" w:color="auto" w:fill="auto"/>
            <w:noWrap/>
            <w:vAlign w:val="center"/>
            <w:hideMark/>
          </w:tcPr>
          <w:p w14:paraId="3144C551"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665</w:t>
            </w:r>
          </w:p>
        </w:tc>
        <w:tc>
          <w:tcPr>
            <w:tcW w:w="940" w:type="dxa"/>
            <w:tcBorders>
              <w:top w:val="nil"/>
              <w:left w:val="nil"/>
              <w:bottom w:val="single" w:sz="4" w:space="0" w:color="000000"/>
              <w:right w:val="single" w:sz="4" w:space="0" w:color="000000"/>
            </w:tcBorders>
            <w:shd w:val="clear" w:color="auto" w:fill="auto"/>
            <w:noWrap/>
            <w:vAlign w:val="center"/>
            <w:hideMark/>
          </w:tcPr>
          <w:p w14:paraId="36527F94" w14:textId="77777777" w:rsidR="00520BD5" w:rsidRPr="00520BD5" w:rsidRDefault="00520BD5" w:rsidP="00520BD5">
            <w:pPr>
              <w:widowControl/>
              <w:jc w:val="center"/>
              <w:rPr>
                <w:rFonts w:ascii="Arial" w:eastAsia="宋体" w:hAnsi="Arial" w:cs="Arial"/>
                <w:kern w:val="0"/>
                <w:sz w:val="20"/>
                <w:szCs w:val="20"/>
              </w:rPr>
            </w:pPr>
            <w:r w:rsidRPr="00520BD5">
              <w:rPr>
                <w:rFonts w:ascii="Arial" w:eastAsia="宋体" w:hAnsi="Arial" w:cs="Arial"/>
                <w:kern w:val="0"/>
                <w:sz w:val="20"/>
                <w:szCs w:val="20"/>
              </w:rPr>
              <w:t>29</w:t>
            </w:r>
          </w:p>
        </w:tc>
      </w:tr>
    </w:tbl>
    <w:p w14:paraId="4A1DA166" w14:textId="3F2DC6B2"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这部分内容应该是刚学不多久，得分率只有5成7，不算理想。</w:t>
      </w:r>
    </w:p>
    <w:p w14:paraId="5445C6D3" w14:textId="2F7ABD5B"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问题分析：</w:t>
      </w:r>
    </w:p>
    <w:p w14:paraId="49828136" w14:textId="4DA1E88A"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1</w:t>
      </w:r>
      <w:r w:rsidRPr="00C426D6">
        <w:rPr>
          <w:rFonts w:ascii="宋体" w:eastAsia="宋体" w:hAnsi="宋体"/>
        </w:rPr>
        <w:t>.</w:t>
      </w:r>
      <w:r w:rsidRPr="00C426D6">
        <w:rPr>
          <w:rFonts w:ascii="宋体" w:eastAsia="宋体" w:hAnsi="宋体" w:hint="eastAsia"/>
        </w:rPr>
        <w:t>学生对核反应的原理不够理解，导致未能根据核反应方程的条件解出X的质量数和电荷量数；</w:t>
      </w:r>
    </w:p>
    <w:p w14:paraId="030849B2" w14:textId="2F296936"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2</w:t>
      </w:r>
      <w:r w:rsidRPr="00C426D6">
        <w:rPr>
          <w:rFonts w:ascii="宋体" w:eastAsia="宋体" w:hAnsi="宋体"/>
        </w:rPr>
        <w:t>.</w:t>
      </w:r>
      <w:r w:rsidRPr="00C426D6">
        <w:rPr>
          <w:rFonts w:ascii="宋体" w:eastAsia="宋体" w:hAnsi="宋体" w:hint="eastAsia"/>
        </w:rPr>
        <w:t>审题不清，对C项中的单位个理解偏差。本质上还是对半衰期的理解不足。</w:t>
      </w:r>
    </w:p>
    <w:p w14:paraId="7B215F5C" w14:textId="34371311"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3</w:t>
      </w:r>
      <w:r w:rsidRPr="00C426D6">
        <w:rPr>
          <w:rFonts w:ascii="宋体" w:eastAsia="宋体" w:hAnsi="宋体"/>
        </w:rPr>
        <w:t>.</w:t>
      </w:r>
      <w:r w:rsidRPr="00C426D6">
        <w:rPr>
          <w:rFonts w:ascii="宋体" w:eastAsia="宋体" w:hAnsi="宋体" w:hint="eastAsia"/>
        </w:rPr>
        <w:t>选D的同学对核裂变理解有偏差，觉得中子轰击的均属于裂变。</w:t>
      </w:r>
    </w:p>
    <w:p w14:paraId="2A5A24FB" w14:textId="5BAC455D" w:rsidR="00520BD5" w:rsidRPr="00C426D6" w:rsidRDefault="00520BD5" w:rsidP="00AC36B3">
      <w:pPr>
        <w:spacing w:line="360" w:lineRule="auto"/>
        <w:ind w:firstLineChars="200" w:firstLine="420"/>
        <w:rPr>
          <w:rFonts w:ascii="宋体" w:eastAsia="宋体" w:hAnsi="宋体" w:hint="eastAsia"/>
        </w:rPr>
      </w:pPr>
      <w:r w:rsidRPr="00C426D6">
        <w:rPr>
          <w:rFonts w:ascii="宋体" w:eastAsia="宋体" w:hAnsi="宋体" w:hint="eastAsia"/>
        </w:rPr>
        <w:t>同学们要理清楚</w:t>
      </w:r>
      <w:r w:rsidR="00C426D6" w:rsidRPr="00C426D6">
        <w:rPr>
          <w:rFonts w:ascii="宋体" w:eastAsia="宋体" w:hAnsi="宋体" w:hint="eastAsia"/>
        </w:rPr>
        <w:t>几</w:t>
      </w:r>
      <w:r w:rsidRPr="00C426D6">
        <w:rPr>
          <w:rFonts w:ascii="宋体" w:eastAsia="宋体" w:hAnsi="宋体" w:hint="eastAsia"/>
        </w:rPr>
        <w:t>种核反应的区别</w:t>
      </w:r>
      <w:r w:rsidR="00C426D6" w:rsidRPr="00C426D6">
        <w:rPr>
          <w:rFonts w:ascii="宋体" w:eastAsia="宋体" w:hAnsi="宋体" w:hint="eastAsia"/>
        </w:rPr>
        <w:t>，熟悉相应的经典核反应方程</w:t>
      </w:r>
      <w:r w:rsidRPr="00C426D6">
        <w:rPr>
          <w:rFonts w:ascii="宋体" w:eastAsia="宋体" w:hAnsi="宋体" w:hint="eastAsia"/>
        </w:rPr>
        <w:t>！</w:t>
      </w:r>
    </w:p>
    <w:p w14:paraId="52042A87" w14:textId="3235BE6D"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w:t>
      </w:r>
      <w:r w:rsidRPr="00C426D6">
        <w:rPr>
          <w:rFonts w:ascii="宋体" w:eastAsia="宋体" w:hAnsi="宋体" w:hint="eastAsia"/>
          <w:b/>
          <w:bCs/>
        </w:rPr>
        <w:t>三</w:t>
      </w:r>
      <w:r w:rsidRPr="00C426D6">
        <w:rPr>
          <w:rFonts w:ascii="宋体" w:eastAsia="宋体" w:hAnsi="宋体" w:hint="eastAsia"/>
          <w:b/>
          <w:bCs/>
        </w:rPr>
        <w:t>题：</w:t>
      </w:r>
    </w:p>
    <w:p w14:paraId="76BDE95B" w14:textId="77777777" w:rsidR="00520BD5" w:rsidRPr="00C426D6" w:rsidRDefault="00520BD5" w:rsidP="00520BD5">
      <w:pPr>
        <w:spacing w:line="288" w:lineRule="auto"/>
        <w:rPr>
          <w:rFonts w:ascii="Times New Roman" w:eastAsia="宋体" w:hAnsi="Times New Roman" w:cs="Times New Roman"/>
        </w:rPr>
      </w:pPr>
      <w:r w:rsidRPr="00C426D6">
        <w:rPr>
          <w:rFonts w:ascii="宋体" w:eastAsia="宋体" w:hAnsi="宋体" w:hint="eastAsia"/>
        </w:rPr>
        <w:t>题干：</w:t>
      </w:r>
      <w:r w:rsidRPr="00C426D6">
        <w:rPr>
          <w:rFonts w:ascii="Times New Roman" w:eastAsia="宋体" w:hAnsi="Times New Roman" w:cs="Times New Roman"/>
        </w:rPr>
        <w:t>3.</w:t>
      </w:r>
      <w:r w:rsidRPr="00C426D6">
        <w:rPr>
          <w:rFonts w:ascii="Times New Roman" w:eastAsia="宋体" w:hAnsi="Times New Roman" w:cs="Times New Roman"/>
        </w:rPr>
        <w:t>如图所示，在</w:t>
      </w:r>
      <w:r w:rsidRPr="00C426D6">
        <w:rPr>
          <w:rFonts w:ascii="Times New Roman" w:eastAsia="宋体" w:hAnsi="Times New Roman" w:cs="Times New Roman"/>
          <w:i/>
        </w:rPr>
        <w:t>O</w:t>
      </w:r>
      <w:r w:rsidRPr="00C426D6">
        <w:rPr>
          <w:rFonts w:ascii="Times New Roman" w:eastAsia="宋体" w:hAnsi="Times New Roman" w:cs="Times New Roman"/>
        </w:rPr>
        <w:t>点固定一点电荷，过</w:t>
      </w:r>
      <w:r w:rsidRPr="00C426D6">
        <w:rPr>
          <w:rFonts w:ascii="Times New Roman" w:eastAsia="宋体" w:hAnsi="Times New Roman" w:cs="Times New Roman"/>
          <w:i/>
        </w:rPr>
        <w:t>O</w:t>
      </w:r>
      <w:r w:rsidRPr="00C426D6">
        <w:rPr>
          <w:rFonts w:ascii="Times New Roman" w:eastAsia="宋体" w:hAnsi="Times New Roman" w:cs="Times New Roman"/>
        </w:rPr>
        <w:t>的一条电场线上有</w:t>
      </w:r>
      <w:r w:rsidRPr="00C426D6">
        <w:rPr>
          <w:rFonts w:ascii="Times New Roman" w:eastAsia="宋体" w:hAnsi="Times New Roman" w:cs="Times New Roman"/>
          <w:i/>
          <w:iCs/>
        </w:rPr>
        <w:t>a</w:t>
      </w:r>
      <w:r w:rsidRPr="00C426D6">
        <w:rPr>
          <w:rFonts w:ascii="Times New Roman" w:eastAsia="宋体" w:hAnsi="Times New Roman" w:cs="Times New Roman"/>
          <w:i/>
          <w:iCs/>
        </w:rPr>
        <w:t>、</w:t>
      </w:r>
      <w:r w:rsidRPr="00C426D6">
        <w:rPr>
          <w:rFonts w:ascii="Times New Roman" w:eastAsia="宋体" w:hAnsi="Times New Roman" w:cs="Times New Roman"/>
          <w:i/>
          <w:iCs/>
        </w:rPr>
        <w:t>b</w:t>
      </w:r>
      <w:r w:rsidRPr="00C426D6">
        <w:rPr>
          <w:rFonts w:ascii="Times New Roman" w:eastAsia="宋体" w:hAnsi="Times New Roman" w:cs="Times New Roman"/>
          <w:i/>
          <w:iCs/>
        </w:rPr>
        <w:t>、</w:t>
      </w:r>
      <w:r w:rsidRPr="00C426D6">
        <w:rPr>
          <w:rFonts w:ascii="Times New Roman" w:eastAsia="宋体" w:hAnsi="Times New Roman" w:cs="Times New Roman"/>
          <w:i/>
          <w:iCs/>
        </w:rPr>
        <w:t>c</w:t>
      </w:r>
      <w:r w:rsidRPr="00C426D6">
        <w:rPr>
          <w:rFonts w:ascii="Times New Roman" w:eastAsia="宋体" w:hAnsi="Times New Roman" w:cs="Times New Roman"/>
        </w:rPr>
        <w:t>三点，且</w:t>
      </w:r>
      <w:r w:rsidRPr="00C426D6">
        <w:rPr>
          <w:rFonts w:ascii="Times New Roman" w:eastAsia="宋体" w:hAnsi="Times New Roman" w:cs="Times New Roman"/>
          <w:i/>
          <w:iCs/>
        </w:rPr>
        <w:t>ab</w:t>
      </w:r>
      <w:r w:rsidRPr="00C426D6">
        <w:rPr>
          <w:rFonts w:ascii="Times New Roman" w:eastAsia="宋体" w:hAnsi="Times New Roman" w:cs="Times New Roman"/>
        </w:rPr>
        <w:t>间的距离与</w:t>
      </w:r>
      <w:r w:rsidRPr="00C426D6">
        <w:rPr>
          <w:rFonts w:ascii="Times New Roman" w:eastAsia="宋体" w:hAnsi="Times New Roman" w:cs="Times New Roman"/>
          <w:i/>
          <w:iCs/>
        </w:rPr>
        <w:t>bc</w:t>
      </w:r>
      <w:r w:rsidRPr="00C426D6">
        <w:rPr>
          <w:rFonts w:ascii="Times New Roman" w:eastAsia="宋体" w:hAnsi="Times New Roman" w:cs="Times New Roman"/>
        </w:rPr>
        <w:t>间的距离相等。已知</w:t>
      </w:r>
      <w:r w:rsidRPr="00C426D6">
        <w:rPr>
          <w:rFonts w:ascii="Times New Roman" w:eastAsia="宋体" w:hAnsi="Times New Roman" w:cs="Times New Roman"/>
          <w:i/>
          <w:iCs/>
        </w:rPr>
        <w:t>b</w:t>
      </w:r>
      <w:r w:rsidRPr="00C426D6">
        <w:rPr>
          <w:rFonts w:ascii="Times New Roman" w:eastAsia="宋体" w:hAnsi="Times New Roman" w:cs="Times New Roman"/>
        </w:rPr>
        <w:t>点电势低于</w:t>
      </w:r>
      <w:r w:rsidRPr="00C426D6">
        <w:rPr>
          <w:rFonts w:ascii="Times New Roman" w:eastAsia="宋体" w:hAnsi="Times New Roman" w:cs="Times New Roman"/>
          <w:i/>
          <w:iCs/>
        </w:rPr>
        <w:t>c</w:t>
      </w:r>
      <w:r w:rsidRPr="00C426D6">
        <w:rPr>
          <w:rFonts w:ascii="Times New Roman" w:eastAsia="宋体" w:hAnsi="Times New Roman" w:cs="Times New Roman"/>
        </w:rPr>
        <w:t>点电势，若一带负电的粒子仅在电场力作用下先从</w:t>
      </w:r>
      <w:r w:rsidRPr="00C426D6">
        <w:rPr>
          <w:rFonts w:ascii="Times New Roman" w:eastAsia="宋体" w:hAnsi="Times New Roman" w:cs="Times New Roman"/>
          <w:i/>
          <w:iCs/>
        </w:rPr>
        <w:t>a</w:t>
      </w:r>
      <w:r w:rsidRPr="00C426D6">
        <w:rPr>
          <w:rFonts w:ascii="Times New Roman" w:eastAsia="宋体" w:hAnsi="Times New Roman" w:cs="Times New Roman"/>
        </w:rPr>
        <w:t>点运动到</w:t>
      </w:r>
      <w:r w:rsidRPr="00C426D6">
        <w:rPr>
          <w:rFonts w:ascii="Times New Roman" w:eastAsia="宋体" w:hAnsi="Times New Roman" w:cs="Times New Roman"/>
          <w:i/>
          <w:iCs/>
        </w:rPr>
        <w:t>b</w:t>
      </w:r>
      <w:r w:rsidRPr="00C426D6">
        <w:rPr>
          <w:rFonts w:ascii="Times New Roman" w:eastAsia="宋体" w:hAnsi="Times New Roman" w:cs="Times New Roman"/>
        </w:rPr>
        <w:t>点，再从</w:t>
      </w:r>
      <w:r w:rsidRPr="00C426D6">
        <w:rPr>
          <w:rFonts w:ascii="Times New Roman" w:eastAsia="宋体" w:hAnsi="Times New Roman" w:cs="Times New Roman"/>
          <w:i/>
          <w:iCs/>
        </w:rPr>
        <w:t>b</w:t>
      </w:r>
      <w:r w:rsidRPr="00C426D6">
        <w:rPr>
          <w:rFonts w:ascii="Times New Roman" w:eastAsia="宋体" w:hAnsi="Times New Roman" w:cs="Times New Roman"/>
        </w:rPr>
        <w:t>点运动到</w:t>
      </w:r>
      <w:r w:rsidRPr="00C426D6">
        <w:rPr>
          <w:rFonts w:ascii="Times New Roman" w:eastAsia="宋体" w:hAnsi="Times New Roman" w:cs="Times New Roman"/>
          <w:i/>
          <w:iCs/>
        </w:rPr>
        <w:t>c</w:t>
      </w:r>
      <w:r w:rsidRPr="00C426D6">
        <w:rPr>
          <w:rFonts w:ascii="Times New Roman" w:eastAsia="宋体" w:hAnsi="Times New Roman" w:cs="Times New Roman"/>
        </w:rPr>
        <w:t>点，则（</w:t>
      </w:r>
      <w:r w:rsidRPr="00C426D6">
        <w:rPr>
          <w:rFonts w:ascii="Times New Roman" w:eastAsia="宋体" w:hAnsi="Times New Roman" w:cs="Times New Roman"/>
        </w:rPr>
        <w:t xml:space="preserve">    </w:t>
      </w:r>
      <w:r w:rsidRPr="00C426D6">
        <w:rPr>
          <w:rFonts w:ascii="Times New Roman" w:eastAsia="宋体" w:hAnsi="Times New Roman" w:cs="Times New Roman"/>
        </w:rPr>
        <w:t>）</w:t>
      </w:r>
    </w:p>
    <w:p w14:paraId="6EAE317B" w14:textId="77777777" w:rsidR="00520BD5" w:rsidRPr="00C426D6" w:rsidRDefault="00520BD5" w:rsidP="00520BD5">
      <w:pPr>
        <w:spacing w:line="288" w:lineRule="auto"/>
        <w:rPr>
          <w:rFonts w:ascii="Times New Roman" w:eastAsia="宋体" w:hAnsi="Times New Roman" w:cs="Times New Roman"/>
        </w:rPr>
      </w:pPr>
      <w:r w:rsidRPr="00C426D6">
        <w:rPr>
          <w:rFonts w:ascii="Times New Roman" w:eastAsia="宋体" w:hAnsi="Times New Roman" w:cs="Times New Roman"/>
          <w:noProof/>
        </w:rPr>
        <w:drawing>
          <wp:inline distT="0" distB="0" distL="0" distR="0" wp14:anchorId="2AC0721C" wp14:editId="33E67258">
            <wp:extent cx="2466340" cy="4565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2466667" cy="457143"/>
                    </a:xfrm>
                    <a:prstGeom prst="rect">
                      <a:avLst/>
                    </a:prstGeom>
                  </pic:spPr>
                </pic:pic>
              </a:graphicData>
            </a:graphic>
          </wp:inline>
        </w:drawing>
      </w:r>
    </w:p>
    <w:p w14:paraId="2BAD2B67" w14:textId="77777777" w:rsidR="00520BD5" w:rsidRPr="00C426D6" w:rsidRDefault="00520BD5" w:rsidP="00520BD5">
      <w:pPr>
        <w:spacing w:line="288" w:lineRule="auto"/>
        <w:rPr>
          <w:rFonts w:ascii="Times New Roman" w:eastAsia="宋体" w:hAnsi="Times New Roman" w:cs="Times New Roman"/>
        </w:rPr>
      </w:pPr>
      <w:r w:rsidRPr="00C426D6">
        <w:rPr>
          <w:rFonts w:ascii="Times New Roman" w:eastAsia="宋体" w:hAnsi="Times New Roman" w:cs="Times New Roman"/>
        </w:rPr>
        <w:t>A.</w:t>
      </w:r>
      <w:r w:rsidRPr="00C426D6">
        <w:rPr>
          <w:rFonts w:ascii="Times New Roman" w:eastAsia="宋体" w:hAnsi="Times New Roman" w:cs="Times New Roman"/>
        </w:rPr>
        <w:t>从</w:t>
      </w:r>
      <w:r w:rsidRPr="00C426D6">
        <w:rPr>
          <w:rFonts w:ascii="Times New Roman" w:eastAsia="宋体" w:hAnsi="Times New Roman" w:cs="Times New Roman"/>
          <w:i/>
          <w:iCs/>
        </w:rPr>
        <w:t>a</w:t>
      </w:r>
      <w:r w:rsidRPr="00C426D6">
        <w:rPr>
          <w:rFonts w:ascii="Times New Roman" w:eastAsia="宋体" w:hAnsi="Times New Roman" w:cs="Times New Roman"/>
        </w:rPr>
        <w:t>到</w:t>
      </w:r>
      <w:r w:rsidRPr="00C426D6">
        <w:rPr>
          <w:rFonts w:ascii="Times New Roman" w:eastAsia="宋体" w:hAnsi="Times New Roman" w:cs="Times New Roman"/>
          <w:i/>
          <w:iCs/>
        </w:rPr>
        <w:t>b</w:t>
      </w:r>
      <w:r w:rsidRPr="00C426D6">
        <w:rPr>
          <w:rFonts w:ascii="Times New Roman" w:eastAsia="宋体" w:hAnsi="Times New Roman" w:cs="Times New Roman"/>
        </w:rPr>
        <w:t>和从</w:t>
      </w:r>
      <w:r w:rsidRPr="00C426D6">
        <w:rPr>
          <w:rFonts w:ascii="Times New Roman" w:eastAsia="宋体" w:hAnsi="Times New Roman" w:cs="Times New Roman"/>
          <w:i/>
          <w:iCs/>
        </w:rPr>
        <w:t>b</w:t>
      </w:r>
      <w:r w:rsidRPr="00C426D6">
        <w:rPr>
          <w:rFonts w:ascii="Times New Roman" w:eastAsia="宋体" w:hAnsi="Times New Roman" w:cs="Times New Roman"/>
        </w:rPr>
        <w:t>到</w:t>
      </w:r>
      <w:r w:rsidRPr="00C426D6">
        <w:rPr>
          <w:rFonts w:ascii="Times New Roman" w:eastAsia="宋体" w:hAnsi="Times New Roman" w:cs="Times New Roman"/>
          <w:i/>
          <w:iCs/>
        </w:rPr>
        <w:t>c</w:t>
      </w:r>
      <w:r w:rsidRPr="00C426D6">
        <w:rPr>
          <w:rFonts w:ascii="Times New Roman" w:eastAsia="宋体" w:hAnsi="Times New Roman" w:cs="Times New Roman"/>
        </w:rPr>
        <w:t>过程中，电场力做功相等</w:t>
      </w:r>
    </w:p>
    <w:p w14:paraId="2D66E1AA" w14:textId="77777777" w:rsidR="00520BD5" w:rsidRPr="00C426D6" w:rsidRDefault="00520BD5" w:rsidP="00520BD5">
      <w:pPr>
        <w:spacing w:line="288" w:lineRule="auto"/>
        <w:rPr>
          <w:rFonts w:ascii="Times New Roman" w:eastAsia="宋体" w:hAnsi="Times New Roman" w:cs="Times New Roman"/>
        </w:rPr>
      </w:pPr>
      <w:r w:rsidRPr="00C426D6">
        <w:rPr>
          <w:rFonts w:ascii="Times New Roman" w:eastAsia="宋体" w:hAnsi="Times New Roman" w:cs="Times New Roman"/>
        </w:rPr>
        <w:t>B.</w:t>
      </w:r>
      <w:r w:rsidRPr="00C426D6">
        <w:rPr>
          <w:rFonts w:ascii="Times New Roman" w:eastAsia="宋体" w:hAnsi="Times New Roman" w:cs="Times New Roman"/>
        </w:rPr>
        <w:t>从</w:t>
      </w:r>
      <w:r w:rsidRPr="00C426D6">
        <w:rPr>
          <w:rFonts w:ascii="Times New Roman" w:eastAsia="宋体" w:hAnsi="Times New Roman" w:cs="Times New Roman"/>
          <w:i/>
          <w:iCs/>
        </w:rPr>
        <w:t>a</w:t>
      </w:r>
      <w:r w:rsidRPr="00C426D6">
        <w:rPr>
          <w:rFonts w:ascii="Times New Roman" w:eastAsia="宋体" w:hAnsi="Times New Roman" w:cs="Times New Roman"/>
        </w:rPr>
        <w:t>到</w:t>
      </w:r>
      <w:r w:rsidRPr="00C426D6">
        <w:rPr>
          <w:rFonts w:ascii="Times New Roman" w:eastAsia="宋体" w:hAnsi="Times New Roman" w:cs="Times New Roman"/>
          <w:i/>
          <w:iCs/>
        </w:rPr>
        <w:t>b</w:t>
      </w:r>
      <w:r w:rsidRPr="00C426D6">
        <w:rPr>
          <w:rFonts w:ascii="Times New Roman" w:eastAsia="宋体" w:hAnsi="Times New Roman" w:cs="Times New Roman"/>
        </w:rPr>
        <w:t>过程中电场力做的功大于从</w:t>
      </w:r>
      <w:r w:rsidRPr="00C426D6">
        <w:rPr>
          <w:rFonts w:ascii="Times New Roman" w:eastAsia="宋体" w:hAnsi="Times New Roman" w:cs="Times New Roman"/>
          <w:i/>
          <w:iCs/>
        </w:rPr>
        <w:t>b</w:t>
      </w:r>
      <w:r w:rsidRPr="00C426D6">
        <w:rPr>
          <w:rFonts w:ascii="Times New Roman" w:eastAsia="宋体" w:hAnsi="Times New Roman" w:cs="Times New Roman"/>
        </w:rPr>
        <w:t>到</w:t>
      </w:r>
      <w:r w:rsidRPr="00C426D6">
        <w:rPr>
          <w:rFonts w:ascii="Times New Roman" w:eastAsia="宋体" w:hAnsi="Times New Roman" w:cs="Times New Roman"/>
          <w:i/>
          <w:iCs/>
        </w:rPr>
        <w:t>c</w:t>
      </w:r>
      <w:r w:rsidRPr="00C426D6">
        <w:rPr>
          <w:rFonts w:ascii="Times New Roman" w:eastAsia="宋体" w:hAnsi="Times New Roman" w:cs="Times New Roman"/>
        </w:rPr>
        <w:t>过程中电场力做的功</w:t>
      </w:r>
    </w:p>
    <w:p w14:paraId="5EEC0907" w14:textId="77777777" w:rsidR="00520BD5" w:rsidRPr="00C426D6" w:rsidRDefault="00520BD5" w:rsidP="00520BD5">
      <w:pPr>
        <w:spacing w:line="288" w:lineRule="auto"/>
        <w:rPr>
          <w:rFonts w:ascii="Times New Roman" w:eastAsia="宋体" w:hAnsi="Times New Roman" w:cs="Times New Roman"/>
        </w:rPr>
      </w:pPr>
      <w:r w:rsidRPr="00C426D6">
        <w:rPr>
          <w:rFonts w:ascii="Times New Roman" w:eastAsia="宋体" w:hAnsi="Times New Roman" w:cs="Times New Roman"/>
        </w:rPr>
        <w:t>C.</w:t>
      </w:r>
      <w:r w:rsidRPr="00C426D6">
        <w:rPr>
          <w:rFonts w:ascii="Times New Roman" w:eastAsia="宋体" w:hAnsi="Times New Roman" w:cs="Times New Roman"/>
        </w:rPr>
        <w:t>从</w:t>
      </w:r>
      <w:r w:rsidRPr="00C426D6">
        <w:rPr>
          <w:rFonts w:ascii="Times New Roman" w:eastAsia="宋体" w:hAnsi="Times New Roman" w:cs="Times New Roman"/>
          <w:i/>
          <w:iCs/>
        </w:rPr>
        <w:t>a</w:t>
      </w:r>
      <w:r w:rsidRPr="00C426D6">
        <w:rPr>
          <w:rFonts w:ascii="Times New Roman" w:eastAsia="宋体" w:hAnsi="Times New Roman" w:cs="Times New Roman"/>
        </w:rPr>
        <w:t>到</w:t>
      </w:r>
      <w:r w:rsidRPr="00C426D6">
        <w:rPr>
          <w:rFonts w:ascii="Times New Roman" w:eastAsia="宋体" w:hAnsi="Times New Roman" w:cs="Times New Roman"/>
          <w:i/>
          <w:iCs/>
        </w:rPr>
        <w:t>b</w:t>
      </w:r>
      <w:r w:rsidRPr="00C426D6">
        <w:rPr>
          <w:rFonts w:ascii="Times New Roman" w:eastAsia="宋体" w:hAnsi="Times New Roman" w:cs="Times New Roman"/>
        </w:rPr>
        <w:t>过程中，粒子电势能不断增大</w:t>
      </w:r>
    </w:p>
    <w:p w14:paraId="20233C51" w14:textId="77777777" w:rsidR="00520BD5" w:rsidRPr="00C426D6" w:rsidRDefault="00520BD5" w:rsidP="00520BD5">
      <w:pPr>
        <w:spacing w:line="288" w:lineRule="auto"/>
        <w:rPr>
          <w:rFonts w:ascii="Times New Roman" w:eastAsia="宋体" w:hAnsi="Times New Roman" w:cs="Times New Roman"/>
        </w:rPr>
      </w:pPr>
      <w:r w:rsidRPr="00C426D6">
        <w:rPr>
          <w:rFonts w:ascii="Times New Roman" w:eastAsia="宋体" w:hAnsi="Times New Roman" w:cs="Times New Roman"/>
        </w:rPr>
        <w:t>D.</w:t>
      </w:r>
      <w:r w:rsidRPr="00C426D6">
        <w:rPr>
          <w:rFonts w:ascii="Times New Roman" w:eastAsia="宋体" w:hAnsi="Times New Roman" w:cs="Times New Roman"/>
        </w:rPr>
        <w:t>从</w:t>
      </w:r>
      <w:r w:rsidRPr="00C426D6">
        <w:rPr>
          <w:rFonts w:ascii="Times New Roman" w:eastAsia="宋体" w:hAnsi="Times New Roman" w:cs="Times New Roman"/>
          <w:i/>
          <w:iCs/>
        </w:rPr>
        <w:t>b</w:t>
      </w:r>
      <w:r w:rsidRPr="00C426D6">
        <w:rPr>
          <w:rFonts w:ascii="Times New Roman" w:eastAsia="宋体" w:hAnsi="Times New Roman" w:cs="Times New Roman"/>
        </w:rPr>
        <w:t>到</w:t>
      </w:r>
      <w:r w:rsidRPr="00C426D6">
        <w:rPr>
          <w:rFonts w:ascii="Times New Roman" w:eastAsia="宋体" w:hAnsi="Times New Roman" w:cs="Times New Roman"/>
          <w:i/>
          <w:iCs/>
        </w:rPr>
        <w:t>c</w:t>
      </w:r>
      <w:r w:rsidRPr="00C426D6">
        <w:rPr>
          <w:rFonts w:ascii="Times New Roman" w:eastAsia="宋体" w:hAnsi="Times New Roman" w:cs="Times New Roman"/>
        </w:rPr>
        <w:t>过程中，粒子动能不断减小</w:t>
      </w:r>
    </w:p>
    <w:p w14:paraId="7EC2B6BD"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40"/>
        <w:gridCol w:w="940"/>
        <w:gridCol w:w="985"/>
        <w:gridCol w:w="895"/>
        <w:gridCol w:w="940"/>
        <w:gridCol w:w="940"/>
        <w:gridCol w:w="940"/>
        <w:gridCol w:w="940"/>
      </w:tblGrid>
      <w:tr w:rsidR="006503BD" w:rsidRPr="006503BD" w14:paraId="3E62FC1F" w14:textId="77777777" w:rsidTr="006503BD">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13AC6E1"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6EC4EE0"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29AB681"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4581F26"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3AFB5B2"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6DA43AC"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D</w:t>
            </w:r>
          </w:p>
        </w:tc>
      </w:tr>
      <w:tr w:rsidR="006503BD" w:rsidRPr="006503BD" w14:paraId="7AA9F3C5" w14:textId="77777777" w:rsidTr="006503BD">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766EF48B" w14:textId="77777777" w:rsidR="006503BD" w:rsidRPr="006503BD" w:rsidRDefault="006503BD" w:rsidP="006503BD">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19A87D0C" w14:textId="77777777" w:rsidR="006503BD" w:rsidRPr="006503BD" w:rsidRDefault="006503BD" w:rsidP="006503BD">
            <w:pPr>
              <w:widowControl/>
              <w:jc w:val="left"/>
              <w:rPr>
                <w:rFonts w:ascii="Arial" w:eastAsia="宋体" w:hAnsi="Arial" w:cs="Arial"/>
                <w:color w:val="000000"/>
                <w:kern w:val="0"/>
                <w:sz w:val="20"/>
                <w:szCs w:val="20"/>
              </w:rPr>
            </w:pPr>
          </w:p>
        </w:tc>
        <w:tc>
          <w:tcPr>
            <w:tcW w:w="940" w:type="dxa"/>
            <w:tcBorders>
              <w:top w:val="nil"/>
              <w:left w:val="nil"/>
              <w:bottom w:val="single" w:sz="4" w:space="0" w:color="000000"/>
              <w:right w:val="single" w:sz="4" w:space="0" w:color="000000"/>
            </w:tcBorders>
            <w:shd w:val="clear" w:color="auto" w:fill="auto"/>
            <w:noWrap/>
            <w:vAlign w:val="center"/>
            <w:hideMark/>
          </w:tcPr>
          <w:p w14:paraId="6FD1F545"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64BB55F2"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c>
          <w:tcPr>
            <w:tcW w:w="985" w:type="dxa"/>
            <w:tcBorders>
              <w:top w:val="nil"/>
              <w:left w:val="nil"/>
              <w:bottom w:val="single" w:sz="4" w:space="0" w:color="000000"/>
              <w:right w:val="single" w:sz="4" w:space="0" w:color="000000"/>
            </w:tcBorders>
            <w:shd w:val="clear" w:color="auto" w:fill="auto"/>
            <w:noWrap/>
            <w:vAlign w:val="center"/>
            <w:hideMark/>
          </w:tcPr>
          <w:p w14:paraId="01DD04C0"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170BF971"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416D26AA"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13712499"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7695B714"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689D6EA1"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r>
      <w:tr w:rsidR="006503BD" w:rsidRPr="006503BD" w14:paraId="685A11F9" w14:textId="77777777" w:rsidTr="006503BD">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64F9D23D"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单选</w:t>
            </w:r>
            <w:r w:rsidRPr="006503BD">
              <w:rPr>
                <w:rFonts w:ascii="Arial" w:eastAsia="宋体" w:hAnsi="Arial" w:cs="Arial"/>
                <w:kern w:val="0"/>
                <w:sz w:val="20"/>
                <w:szCs w:val="20"/>
              </w:rPr>
              <w:t>3</w:t>
            </w:r>
          </w:p>
        </w:tc>
        <w:tc>
          <w:tcPr>
            <w:tcW w:w="940" w:type="dxa"/>
            <w:tcBorders>
              <w:top w:val="nil"/>
              <w:left w:val="nil"/>
              <w:bottom w:val="single" w:sz="4" w:space="0" w:color="000000"/>
              <w:right w:val="single" w:sz="4" w:space="0" w:color="000000"/>
            </w:tcBorders>
            <w:shd w:val="clear" w:color="auto" w:fill="auto"/>
            <w:noWrap/>
            <w:vAlign w:val="center"/>
            <w:hideMark/>
          </w:tcPr>
          <w:p w14:paraId="5F0349CC"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B</w:t>
            </w:r>
          </w:p>
        </w:tc>
        <w:tc>
          <w:tcPr>
            <w:tcW w:w="940" w:type="dxa"/>
            <w:tcBorders>
              <w:top w:val="nil"/>
              <w:left w:val="nil"/>
              <w:bottom w:val="single" w:sz="4" w:space="0" w:color="000000"/>
              <w:right w:val="single" w:sz="4" w:space="0" w:color="000000"/>
            </w:tcBorders>
            <w:shd w:val="clear" w:color="auto" w:fill="auto"/>
            <w:noWrap/>
            <w:vAlign w:val="center"/>
            <w:hideMark/>
          </w:tcPr>
          <w:p w14:paraId="1C32F692"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484</w:t>
            </w:r>
          </w:p>
        </w:tc>
        <w:tc>
          <w:tcPr>
            <w:tcW w:w="940" w:type="dxa"/>
            <w:tcBorders>
              <w:top w:val="nil"/>
              <w:left w:val="nil"/>
              <w:bottom w:val="single" w:sz="4" w:space="0" w:color="000000"/>
              <w:right w:val="single" w:sz="4" w:space="0" w:color="000000"/>
            </w:tcBorders>
            <w:shd w:val="clear" w:color="auto" w:fill="auto"/>
            <w:noWrap/>
            <w:vAlign w:val="center"/>
            <w:hideMark/>
          </w:tcPr>
          <w:p w14:paraId="6A2A023F"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21.1</w:t>
            </w:r>
          </w:p>
        </w:tc>
        <w:tc>
          <w:tcPr>
            <w:tcW w:w="985" w:type="dxa"/>
            <w:tcBorders>
              <w:top w:val="nil"/>
              <w:left w:val="nil"/>
              <w:bottom w:val="single" w:sz="4" w:space="0" w:color="000000"/>
              <w:right w:val="single" w:sz="4" w:space="0" w:color="000000"/>
            </w:tcBorders>
            <w:shd w:val="clear" w:color="auto" w:fill="auto"/>
            <w:noWrap/>
            <w:vAlign w:val="center"/>
            <w:hideMark/>
          </w:tcPr>
          <w:p w14:paraId="68A52877"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1120</w:t>
            </w:r>
          </w:p>
        </w:tc>
        <w:tc>
          <w:tcPr>
            <w:tcW w:w="895" w:type="dxa"/>
            <w:tcBorders>
              <w:top w:val="nil"/>
              <w:left w:val="nil"/>
              <w:bottom w:val="single" w:sz="4" w:space="0" w:color="000000"/>
              <w:right w:val="single" w:sz="4" w:space="0" w:color="000000"/>
            </w:tcBorders>
            <w:shd w:val="clear" w:color="auto" w:fill="auto"/>
            <w:noWrap/>
            <w:vAlign w:val="center"/>
            <w:hideMark/>
          </w:tcPr>
          <w:p w14:paraId="230E478E"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48.8</w:t>
            </w:r>
          </w:p>
        </w:tc>
        <w:tc>
          <w:tcPr>
            <w:tcW w:w="940" w:type="dxa"/>
            <w:tcBorders>
              <w:top w:val="nil"/>
              <w:left w:val="nil"/>
              <w:bottom w:val="single" w:sz="4" w:space="0" w:color="000000"/>
              <w:right w:val="single" w:sz="4" w:space="0" w:color="000000"/>
            </w:tcBorders>
            <w:shd w:val="clear" w:color="auto" w:fill="auto"/>
            <w:noWrap/>
            <w:vAlign w:val="center"/>
            <w:hideMark/>
          </w:tcPr>
          <w:p w14:paraId="75DBE2C2"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412</w:t>
            </w:r>
          </w:p>
        </w:tc>
        <w:tc>
          <w:tcPr>
            <w:tcW w:w="940" w:type="dxa"/>
            <w:tcBorders>
              <w:top w:val="nil"/>
              <w:left w:val="nil"/>
              <w:bottom w:val="single" w:sz="4" w:space="0" w:color="000000"/>
              <w:right w:val="single" w:sz="4" w:space="0" w:color="000000"/>
            </w:tcBorders>
            <w:shd w:val="clear" w:color="auto" w:fill="auto"/>
            <w:noWrap/>
            <w:vAlign w:val="center"/>
            <w:hideMark/>
          </w:tcPr>
          <w:p w14:paraId="0F9713F5"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18</w:t>
            </w:r>
          </w:p>
        </w:tc>
        <w:tc>
          <w:tcPr>
            <w:tcW w:w="940" w:type="dxa"/>
            <w:tcBorders>
              <w:top w:val="nil"/>
              <w:left w:val="nil"/>
              <w:bottom w:val="single" w:sz="4" w:space="0" w:color="000000"/>
              <w:right w:val="single" w:sz="4" w:space="0" w:color="000000"/>
            </w:tcBorders>
            <w:shd w:val="clear" w:color="auto" w:fill="auto"/>
            <w:noWrap/>
            <w:vAlign w:val="center"/>
            <w:hideMark/>
          </w:tcPr>
          <w:p w14:paraId="31E54BA3"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272</w:t>
            </w:r>
          </w:p>
        </w:tc>
        <w:tc>
          <w:tcPr>
            <w:tcW w:w="940" w:type="dxa"/>
            <w:tcBorders>
              <w:top w:val="nil"/>
              <w:left w:val="nil"/>
              <w:bottom w:val="single" w:sz="4" w:space="0" w:color="000000"/>
              <w:right w:val="single" w:sz="4" w:space="0" w:color="000000"/>
            </w:tcBorders>
            <w:shd w:val="clear" w:color="auto" w:fill="auto"/>
            <w:noWrap/>
            <w:vAlign w:val="center"/>
            <w:hideMark/>
          </w:tcPr>
          <w:p w14:paraId="44937771"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11.9</w:t>
            </w:r>
          </w:p>
        </w:tc>
      </w:tr>
    </w:tbl>
    <w:p w14:paraId="2DBB131A"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7CD89054" w14:textId="2234203A" w:rsidR="00520BD5"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t>本题信息点多，失误的学生大多是习惯不好，未能充分的将题目中的相关信息在图像中体现。从而在后续的分析中出现失误。</w:t>
      </w:r>
    </w:p>
    <w:p w14:paraId="1B25D616" w14:textId="1FBBCE00" w:rsidR="00520BD5"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lastRenderedPageBreak/>
        <w:t>1</w:t>
      </w:r>
      <w:r w:rsidRPr="00C426D6">
        <w:rPr>
          <w:rFonts w:ascii="宋体" w:eastAsia="宋体" w:hAnsi="宋体"/>
        </w:rPr>
        <w:t>.</w:t>
      </w:r>
      <w:r w:rsidRPr="00C426D6">
        <w:rPr>
          <w:rFonts w:ascii="宋体" w:eastAsia="宋体" w:hAnsi="宋体" w:hint="eastAsia"/>
        </w:rPr>
        <w:t>信息点①“在</w:t>
      </w:r>
      <w:r w:rsidRPr="00C426D6">
        <w:rPr>
          <w:rFonts w:ascii="Times New Roman" w:eastAsia="宋体" w:hAnsi="Times New Roman" w:cs="Times New Roman"/>
          <w:i/>
        </w:rPr>
        <w:t>O</w:t>
      </w:r>
      <w:r w:rsidRPr="00C426D6">
        <w:rPr>
          <w:rFonts w:ascii="Times New Roman" w:eastAsia="宋体" w:hAnsi="Times New Roman" w:cs="Times New Roman"/>
        </w:rPr>
        <w:t>点固定一点电荷</w:t>
      </w:r>
      <w:r w:rsidRPr="00C426D6">
        <w:rPr>
          <w:rFonts w:ascii="宋体" w:eastAsia="宋体" w:hAnsi="宋体" w:hint="eastAsia"/>
        </w:rPr>
        <w:t>”，需在</w:t>
      </w:r>
      <w:r w:rsidRPr="00C426D6">
        <w:rPr>
          <w:rFonts w:ascii="Times New Roman" w:eastAsia="宋体" w:hAnsi="Times New Roman" w:cs="Times New Roman"/>
          <w:i/>
          <w:iCs/>
        </w:rPr>
        <w:t>O</w:t>
      </w:r>
      <w:r w:rsidRPr="00C426D6">
        <w:rPr>
          <w:rFonts w:ascii="宋体" w:eastAsia="宋体" w:hAnsi="宋体" w:hint="eastAsia"/>
        </w:rPr>
        <w:t>点简单描绘此电荷，由此推断此题的场源是点电荷，空间中的电场是非匀强场。故而</w:t>
      </w:r>
      <w:r w:rsidR="00C426D6">
        <w:rPr>
          <w:rFonts w:ascii="宋体" w:eastAsia="宋体" w:hAnsi="宋体"/>
        </w:rPr>
        <w:t>A</w:t>
      </w:r>
      <w:r w:rsidRPr="00C426D6">
        <w:rPr>
          <w:rFonts w:ascii="宋体" w:eastAsia="宋体" w:hAnsi="宋体" w:hint="eastAsia"/>
        </w:rPr>
        <w:t>项错误；</w:t>
      </w:r>
    </w:p>
    <w:p w14:paraId="3113D28C" w14:textId="28FECBAF" w:rsidR="006503BD"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t>2</w:t>
      </w:r>
      <w:r w:rsidRPr="00C426D6">
        <w:rPr>
          <w:rFonts w:ascii="宋体" w:eastAsia="宋体" w:hAnsi="宋体"/>
        </w:rPr>
        <w:t>.</w:t>
      </w:r>
      <w:r w:rsidRPr="00C426D6">
        <w:rPr>
          <w:rFonts w:ascii="宋体" w:eastAsia="宋体" w:hAnsi="宋体" w:hint="eastAsia"/>
        </w:rPr>
        <w:t>信息点②“</w:t>
      </w:r>
      <w:r w:rsidRPr="00C426D6">
        <w:rPr>
          <w:rFonts w:ascii="Times New Roman" w:eastAsia="宋体" w:hAnsi="Times New Roman" w:cs="Times New Roman"/>
          <w:i/>
          <w:iCs/>
        </w:rPr>
        <w:t>b</w:t>
      </w:r>
      <w:r w:rsidRPr="00C426D6">
        <w:rPr>
          <w:rFonts w:ascii="Times New Roman" w:eastAsia="宋体" w:hAnsi="Times New Roman" w:cs="Times New Roman"/>
        </w:rPr>
        <w:t>点电势低于</w:t>
      </w:r>
      <w:r w:rsidRPr="00C426D6">
        <w:rPr>
          <w:rFonts w:ascii="Times New Roman" w:eastAsia="宋体" w:hAnsi="Times New Roman" w:cs="Times New Roman"/>
          <w:i/>
          <w:iCs/>
        </w:rPr>
        <w:t>c</w:t>
      </w:r>
      <w:r w:rsidRPr="00C426D6">
        <w:rPr>
          <w:rFonts w:ascii="Times New Roman" w:eastAsia="宋体" w:hAnsi="Times New Roman" w:cs="Times New Roman"/>
        </w:rPr>
        <w:t>点电势</w:t>
      </w:r>
      <w:r w:rsidRPr="00C426D6">
        <w:rPr>
          <w:rFonts w:ascii="宋体" w:eastAsia="宋体" w:hAnsi="宋体" w:hint="eastAsia"/>
        </w:rPr>
        <w:t>”，可知</w:t>
      </w:r>
      <w:r w:rsidRPr="00C426D6">
        <w:rPr>
          <w:rFonts w:ascii="Times New Roman" w:eastAsia="宋体" w:hAnsi="Times New Roman" w:cs="Times New Roman"/>
          <w:i/>
          <w:iCs/>
        </w:rPr>
        <w:t>bc</w:t>
      </w:r>
      <w:r w:rsidRPr="00C426D6">
        <w:rPr>
          <w:rFonts w:ascii="宋体" w:eastAsia="宋体" w:hAnsi="宋体" w:hint="eastAsia"/>
        </w:rPr>
        <w:t>间的电场向左，从而判定场源为负；</w:t>
      </w:r>
    </w:p>
    <w:p w14:paraId="1A74DBD9" w14:textId="7EAE5465" w:rsidR="006503BD"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t>3</w:t>
      </w:r>
      <w:r w:rsidRPr="00C426D6">
        <w:rPr>
          <w:rFonts w:ascii="宋体" w:eastAsia="宋体" w:hAnsi="宋体"/>
        </w:rPr>
        <w:t>.</w:t>
      </w:r>
      <w:r w:rsidRPr="00C426D6">
        <w:rPr>
          <w:rFonts w:ascii="宋体" w:eastAsia="宋体" w:hAnsi="宋体" w:hint="eastAsia"/>
        </w:rPr>
        <w:t>信息点③“</w:t>
      </w:r>
      <w:r w:rsidRPr="00C426D6">
        <w:rPr>
          <w:rFonts w:ascii="Times New Roman" w:eastAsia="宋体" w:hAnsi="Times New Roman" w:cs="Times New Roman"/>
        </w:rPr>
        <w:t>一带负电的粒子</w:t>
      </w:r>
      <w:r w:rsidRPr="00C426D6">
        <w:rPr>
          <w:rFonts w:ascii="宋体" w:eastAsia="宋体" w:hAnsi="宋体" w:hint="eastAsia"/>
        </w:rPr>
        <w:t>”检验电荷（研究对象）为负电荷，故受到电场力向右</w:t>
      </w:r>
      <w:r w:rsidR="00C426D6">
        <w:rPr>
          <w:rFonts w:ascii="宋体" w:eastAsia="宋体" w:hAnsi="宋体" w:hint="eastAsia"/>
        </w:rPr>
        <w:t>.</w:t>
      </w:r>
    </w:p>
    <w:p w14:paraId="30DDEBC3" w14:textId="7EF2CBB8" w:rsidR="006503BD" w:rsidRPr="00C426D6" w:rsidRDefault="006503BD" w:rsidP="00520BD5">
      <w:pPr>
        <w:spacing w:line="360" w:lineRule="auto"/>
        <w:ind w:firstLineChars="200" w:firstLine="420"/>
        <w:rPr>
          <w:rFonts w:ascii="宋体" w:eastAsia="宋体" w:hAnsi="宋体" w:hint="eastAsia"/>
        </w:rPr>
      </w:pPr>
      <w:r w:rsidRPr="00C426D6">
        <w:rPr>
          <w:rFonts w:ascii="宋体" w:eastAsia="宋体" w:hAnsi="宋体" w:hint="eastAsia"/>
        </w:rPr>
        <w:t>学生再利用这些信息对选项进行判断就容易很多了！</w:t>
      </w:r>
    </w:p>
    <w:p w14:paraId="1BE47F7D" w14:textId="7A73D108"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w:t>
      </w:r>
      <w:r w:rsidRPr="00C426D6">
        <w:rPr>
          <w:rFonts w:ascii="宋体" w:eastAsia="宋体" w:hAnsi="宋体" w:hint="eastAsia"/>
          <w:b/>
          <w:bCs/>
        </w:rPr>
        <w:t>四</w:t>
      </w:r>
      <w:r w:rsidRPr="00C426D6">
        <w:rPr>
          <w:rFonts w:ascii="宋体" w:eastAsia="宋体" w:hAnsi="宋体" w:hint="eastAsia"/>
          <w:b/>
          <w:bCs/>
        </w:rPr>
        <w:t>题：</w:t>
      </w:r>
    </w:p>
    <w:p w14:paraId="24BA190C" w14:textId="77777777" w:rsidR="006503BD" w:rsidRPr="00C426D6" w:rsidRDefault="00520BD5" w:rsidP="006503BD">
      <w:pPr>
        <w:spacing w:line="288" w:lineRule="auto"/>
        <w:rPr>
          <w:rFonts w:ascii="宋体" w:eastAsia="宋体" w:hAnsi="宋体"/>
        </w:rPr>
      </w:pPr>
      <w:r w:rsidRPr="00C426D6">
        <w:rPr>
          <w:rFonts w:ascii="宋体" w:eastAsia="宋体" w:hAnsi="宋体" w:hint="eastAsia"/>
        </w:rPr>
        <w:t>题干：</w:t>
      </w:r>
      <w:r w:rsidR="006503BD" w:rsidRPr="00C426D6">
        <w:rPr>
          <w:rFonts w:ascii="宋体" w:eastAsia="宋体" w:hAnsi="宋体" w:hint="eastAsia"/>
        </w:rPr>
        <w:t>4.如图所示，一辆小车沿水平方向行驶，物块放置在小车的水平底板上，与物块相连的竖直轻绳跨过光滑的定滑轮与小球相连，小球，物块与小车均保持相对静止，此时与小球相连的轻绳与竖直方向成一定角度，下列说法正确的是（    ）</w:t>
      </w:r>
    </w:p>
    <w:p w14:paraId="125FB25C" w14:textId="77777777" w:rsidR="006503BD" w:rsidRPr="00C426D6" w:rsidRDefault="006503BD" w:rsidP="006503BD">
      <w:pPr>
        <w:spacing w:line="288" w:lineRule="auto"/>
        <w:rPr>
          <w:rFonts w:ascii="宋体" w:eastAsia="宋体" w:hAnsi="宋体"/>
        </w:rPr>
      </w:pPr>
      <w:r w:rsidRPr="00C426D6">
        <w:rPr>
          <w:rFonts w:ascii="宋体" w:eastAsia="宋体" w:hAnsi="宋体"/>
          <w:noProof/>
        </w:rPr>
        <w:drawing>
          <wp:inline distT="0" distB="0" distL="0" distR="0" wp14:anchorId="6C807E33" wp14:editId="18766809">
            <wp:extent cx="1892300" cy="10528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1904110" cy="1060020"/>
                    </a:xfrm>
                    <a:prstGeom prst="rect">
                      <a:avLst/>
                    </a:prstGeom>
                  </pic:spPr>
                </pic:pic>
              </a:graphicData>
            </a:graphic>
          </wp:inline>
        </w:drawing>
      </w:r>
    </w:p>
    <w:p w14:paraId="7C4A3475" w14:textId="77777777" w:rsidR="006503BD" w:rsidRPr="00C426D6" w:rsidRDefault="006503BD" w:rsidP="006503BD">
      <w:pPr>
        <w:spacing w:line="288" w:lineRule="auto"/>
        <w:rPr>
          <w:rFonts w:ascii="宋体" w:eastAsia="宋体" w:hAnsi="宋体"/>
        </w:rPr>
      </w:pPr>
      <w:r w:rsidRPr="00C426D6">
        <w:rPr>
          <w:rFonts w:ascii="宋体" w:eastAsia="宋体" w:hAnsi="宋体" w:hint="eastAsia"/>
        </w:rPr>
        <w:t>A.小车可能向右做匀速直线运动</w:t>
      </w:r>
    </w:p>
    <w:p w14:paraId="45CB5FD2" w14:textId="77777777" w:rsidR="006503BD" w:rsidRPr="00C426D6" w:rsidRDefault="006503BD" w:rsidP="006503BD">
      <w:pPr>
        <w:spacing w:line="288" w:lineRule="auto"/>
        <w:rPr>
          <w:rFonts w:ascii="宋体" w:eastAsia="宋体" w:hAnsi="宋体"/>
        </w:rPr>
      </w:pPr>
      <w:r w:rsidRPr="00C426D6">
        <w:rPr>
          <w:rFonts w:ascii="宋体" w:eastAsia="宋体" w:hAnsi="宋体" w:hint="eastAsia"/>
        </w:rPr>
        <w:t>B.小车一定向右做匀加速直线运动</w:t>
      </w:r>
    </w:p>
    <w:p w14:paraId="2627C3BF" w14:textId="77777777" w:rsidR="006503BD" w:rsidRPr="00C426D6" w:rsidRDefault="006503BD" w:rsidP="006503BD">
      <w:pPr>
        <w:spacing w:line="288" w:lineRule="auto"/>
        <w:rPr>
          <w:rFonts w:ascii="宋体" w:eastAsia="宋体" w:hAnsi="宋体"/>
        </w:rPr>
      </w:pPr>
      <w:r w:rsidRPr="00C426D6">
        <w:rPr>
          <w:rFonts w:ascii="宋体" w:eastAsia="宋体" w:hAnsi="宋体" w:hint="eastAsia"/>
        </w:rPr>
        <w:t>C.物块对底板的摩擦力方向水平向右</w:t>
      </w:r>
    </w:p>
    <w:p w14:paraId="5E8D42AA" w14:textId="77777777" w:rsidR="006503BD" w:rsidRPr="00C426D6" w:rsidRDefault="006503BD" w:rsidP="006503BD">
      <w:pPr>
        <w:spacing w:line="288" w:lineRule="auto"/>
        <w:rPr>
          <w:rFonts w:ascii="宋体" w:eastAsia="宋体" w:hAnsi="宋体"/>
        </w:rPr>
      </w:pPr>
      <w:r w:rsidRPr="00C426D6">
        <w:rPr>
          <w:rFonts w:ascii="宋体" w:eastAsia="宋体" w:hAnsi="宋体" w:hint="eastAsia"/>
        </w:rPr>
        <w:t>D.轻绳对小球的拉力一定大于小球的重力</w:t>
      </w:r>
    </w:p>
    <w:p w14:paraId="240483F3"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40"/>
        <w:gridCol w:w="940"/>
        <w:gridCol w:w="940"/>
        <w:gridCol w:w="940"/>
        <w:gridCol w:w="940"/>
        <w:gridCol w:w="940"/>
        <w:gridCol w:w="985"/>
        <w:gridCol w:w="895"/>
      </w:tblGrid>
      <w:tr w:rsidR="006503BD" w:rsidRPr="006503BD" w14:paraId="3F4EC89D" w14:textId="77777777" w:rsidTr="006503BD">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4ACE953"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8801042"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3FC9E86"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D5A5FC2"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1F187097"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7A425E7"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D</w:t>
            </w:r>
          </w:p>
        </w:tc>
      </w:tr>
      <w:tr w:rsidR="006503BD" w:rsidRPr="006503BD" w14:paraId="6149A4F2" w14:textId="77777777" w:rsidTr="006503BD">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4C7303A1" w14:textId="77777777" w:rsidR="006503BD" w:rsidRPr="006503BD" w:rsidRDefault="006503BD" w:rsidP="006503BD">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735F1419" w14:textId="77777777" w:rsidR="006503BD" w:rsidRPr="006503BD" w:rsidRDefault="006503BD" w:rsidP="006503BD">
            <w:pPr>
              <w:widowControl/>
              <w:jc w:val="left"/>
              <w:rPr>
                <w:rFonts w:ascii="Arial" w:eastAsia="宋体" w:hAnsi="Arial" w:cs="Arial"/>
                <w:color w:val="000000"/>
                <w:kern w:val="0"/>
                <w:sz w:val="20"/>
                <w:szCs w:val="20"/>
              </w:rPr>
            </w:pPr>
          </w:p>
        </w:tc>
        <w:tc>
          <w:tcPr>
            <w:tcW w:w="940" w:type="dxa"/>
            <w:tcBorders>
              <w:top w:val="nil"/>
              <w:left w:val="nil"/>
              <w:bottom w:val="single" w:sz="4" w:space="0" w:color="000000"/>
              <w:right w:val="single" w:sz="4" w:space="0" w:color="000000"/>
            </w:tcBorders>
            <w:shd w:val="clear" w:color="auto" w:fill="auto"/>
            <w:noWrap/>
            <w:vAlign w:val="center"/>
            <w:hideMark/>
          </w:tcPr>
          <w:p w14:paraId="2192F068"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1D1D79DC"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0ED8A99E"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28EFCAD2"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1244AB84"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6F749688"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c>
          <w:tcPr>
            <w:tcW w:w="985" w:type="dxa"/>
            <w:tcBorders>
              <w:top w:val="nil"/>
              <w:left w:val="nil"/>
              <w:bottom w:val="single" w:sz="4" w:space="0" w:color="000000"/>
              <w:right w:val="single" w:sz="4" w:space="0" w:color="000000"/>
            </w:tcBorders>
            <w:shd w:val="clear" w:color="auto" w:fill="auto"/>
            <w:noWrap/>
            <w:vAlign w:val="center"/>
            <w:hideMark/>
          </w:tcPr>
          <w:p w14:paraId="66BFC65B"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66298113" w14:textId="77777777" w:rsidR="006503BD" w:rsidRPr="006503BD" w:rsidRDefault="006503BD" w:rsidP="006503BD">
            <w:pPr>
              <w:widowControl/>
              <w:jc w:val="center"/>
              <w:rPr>
                <w:rFonts w:ascii="Arial" w:eastAsia="宋体" w:hAnsi="Arial" w:cs="Arial"/>
                <w:color w:val="000000"/>
                <w:kern w:val="0"/>
                <w:sz w:val="20"/>
                <w:szCs w:val="20"/>
              </w:rPr>
            </w:pPr>
            <w:r w:rsidRPr="006503BD">
              <w:rPr>
                <w:rFonts w:ascii="Arial" w:eastAsia="宋体" w:hAnsi="Arial" w:cs="Arial"/>
                <w:color w:val="000000"/>
                <w:kern w:val="0"/>
                <w:sz w:val="20"/>
                <w:szCs w:val="20"/>
              </w:rPr>
              <w:t>选率</w:t>
            </w:r>
          </w:p>
        </w:tc>
      </w:tr>
      <w:tr w:rsidR="006503BD" w:rsidRPr="006503BD" w14:paraId="3AD77899" w14:textId="77777777" w:rsidTr="006503BD">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6149B918"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单选</w:t>
            </w:r>
            <w:r w:rsidRPr="006503BD">
              <w:rPr>
                <w:rFonts w:ascii="Arial" w:eastAsia="宋体" w:hAnsi="Arial" w:cs="Arial"/>
                <w:kern w:val="0"/>
                <w:sz w:val="20"/>
                <w:szCs w:val="20"/>
              </w:rPr>
              <w:t>4</w:t>
            </w:r>
          </w:p>
        </w:tc>
        <w:tc>
          <w:tcPr>
            <w:tcW w:w="940" w:type="dxa"/>
            <w:tcBorders>
              <w:top w:val="nil"/>
              <w:left w:val="nil"/>
              <w:bottom w:val="single" w:sz="4" w:space="0" w:color="000000"/>
              <w:right w:val="single" w:sz="4" w:space="0" w:color="000000"/>
            </w:tcBorders>
            <w:shd w:val="clear" w:color="auto" w:fill="auto"/>
            <w:noWrap/>
            <w:vAlign w:val="center"/>
            <w:hideMark/>
          </w:tcPr>
          <w:p w14:paraId="644EBE1C"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D</w:t>
            </w:r>
          </w:p>
        </w:tc>
        <w:tc>
          <w:tcPr>
            <w:tcW w:w="940" w:type="dxa"/>
            <w:tcBorders>
              <w:top w:val="nil"/>
              <w:left w:val="nil"/>
              <w:bottom w:val="single" w:sz="4" w:space="0" w:color="000000"/>
              <w:right w:val="single" w:sz="4" w:space="0" w:color="000000"/>
            </w:tcBorders>
            <w:shd w:val="clear" w:color="auto" w:fill="auto"/>
            <w:noWrap/>
            <w:vAlign w:val="center"/>
            <w:hideMark/>
          </w:tcPr>
          <w:p w14:paraId="3BE023B2"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254</w:t>
            </w:r>
          </w:p>
        </w:tc>
        <w:tc>
          <w:tcPr>
            <w:tcW w:w="940" w:type="dxa"/>
            <w:tcBorders>
              <w:top w:val="nil"/>
              <w:left w:val="nil"/>
              <w:bottom w:val="single" w:sz="4" w:space="0" w:color="000000"/>
              <w:right w:val="single" w:sz="4" w:space="0" w:color="000000"/>
            </w:tcBorders>
            <w:shd w:val="clear" w:color="auto" w:fill="auto"/>
            <w:noWrap/>
            <w:vAlign w:val="center"/>
            <w:hideMark/>
          </w:tcPr>
          <w:p w14:paraId="20C6303E"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11.1</w:t>
            </w:r>
          </w:p>
        </w:tc>
        <w:tc>
          <w:tcPr>
            <w:tcW w:w="940" w:type="dxa"/>
            <w:tcBorders>
              <w:top w:val="nil"/>
              <w:left w:val="nil"/>
              <w:bottom w:val="single" w:sz="4" w:space="0" w:color="000000"/>
              <w:right w:val="single" w:sz="4" w:space="0" w:color="000000"/>
            </w:tcBorders>
            <w:shd w:val="clear" w:color="auto" w:fill="auto"/>
            <w:noWrap/>
            <w:vAlign w:val="center"/>
            <w:hideMark/>
          </w:tcPr>
          <w:p w14:paraId="6E35866C"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238</w:t>
            </w:r>
          </w:p>
        </w:tc>
        <w:tc>
          <w:tcPr>
            <w:tcW w:w="940" w:type="dxa"/>
            <w:tcBorders>
              <w:top w:val="nil"/>
              <w:left w:val="nil"/>
              <w:bottom w:val="single" w:sz="4" w:space="0" w:color="000000"/>
              <w:right w:val="single" w:sz="4" w:space="0" w:color="000000"/>
            </w:tcBorders>
            <w:shd w:val="clear" w:color="auto" w:fill="auto"/>
            <w:noWrap/>
            <w:vAlign w:val="center"/>
            <w:hideMark/>
          </w:tcPr>
          <w:p w14:paraId="1672DD84"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10.4</w:t>
            </w:r>
          </w:p>
        </w:tc>
        <w:tc>
          <w:tcPr>
            <w:tcW w:w="940" w:type="dxa"/>
            <w:tcBorders>
              <w:top w:val="nil"/>
              <w:left w:val="nil"/>
              <w:bottom w:val="single" w:sz="4" w:space="0" w:color="000000"/>
              <w:right w:val="single" w:sz="4" w:space="0" w:color="000000"/>
            </w:tcBorders>
            <w:shd w:val="clear" w:color="auto" w:fill="auto"/>
            <w:noWrap/>
            <w:vAlign w:val="center"/>
            <w:hideMark/>
          </w:tcPr>
          <w:p w14:paraId="4FA8C33B"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516</w:t>
            </w:r>
          </w:p>
        </w:tc>
        <w:tc>
          <w:tcPr>
            <w:tcW w:w="940" w:type="dxa"/>
            <w:tcBorders>
              <w:top w:val="nil"/>
              <w:left w:val="nil"/>
              <w:bottom w:val="single" w:sz="4" w:space="0" w:color="000000"/>
              <w:right w:val="single" w:sz="4" w:space="0" w:color="000000"/>
            </w:tcBorders>
            <w:shd w:val="clear" w:color="auto" w:fill="auto"/>
            <w:noWrap/>
            <w:vAlign w:val="center"/>
            <w:hideMark/>
          </w:tcPr>
          <w:p w14:paraId="185683B4"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22.5</w:t>
            </w:r>
          </w:p>
        </w:tc>
        <w:tc>
          <w:tcPr>
            <w:tcW w:w="985" w:type="dxa"/>
            <w:tcBorders>
              <w:top w:val="nil"/>
              <w:left w:val="nil"/>
              <w:bottom w:val="single" w:sz="4" w:space="0" w:color="000000"/>
              <w:right w:val="single" w:sz="4" w:space="0" w:color="000000"/>
            </w:tcBorders>
            <w:shd w:val="clear" w:color="auto" w:fill="auto"/>
            <w:noWrap/>
            <w:vAlign w:val="center"/>
            <w:hideMark/>
          </w:tcPr>
          <w:p w14:paraId="4A075EFD"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1282</w:t>
            </w:r>
          </w:p>
        </w:tc>
        <w:tc>
          <w:tcPr>
            <w:tcW w:w="895" w:type="dxa"/>
            <w:tcBorders>
              <w:top w:val="nil"/>
              <w:left w:val="nil"/>
              <w:bottom w:val="single" w:sz="4" w:space="0" w:color="000000"/>
              <w:right w:val="single" w:sz="4" w:space="0" w:color="000000"/>
            </w:tcBorders>
            <w:shd w:val="clear" w:color="auto" w:fill="auto"/>
            <w:noWrap/>
            <w:vAlign w:val="center"/>
            <w:hideMark/>
          </w:tcPr>
          <w:p w14:paraId="17D3FE82" w14:textId="77777777" w:rsidR="006503BD" w:rsidRPr="006503BD" w:rsidRDefault="006503BD" w:rsidP="006503BD">
            <w:pPr>
              <w:widowControl/>
              <w:jc w:val="center"/>
              <w:rPr>
                <w:rFonts w:ascii="Arial" w:eastAsia="宋体" w:hAnsi="Arial" w:cs="Arial"/>
                <w:kern w:val="0"/>
                <w:sz w:val="20"/>
                <w:szCs w:val="20"/>
              </w:rPr>
            </w:pPr>
            <w:r w:rsidRPr="006503BD">
              <w:rPr>
                <w:rFonts w:ascii="Arial" w:eastAsia="宋体" w:hAnsi="Arial" w:cs="Arial"/>
                <w:kern w:val="0"/>
                <w:sz w:val="20"/>
                <w:szCs w:val="20"/>
              </w:rPr>
              <w:t>55.9</w:t>
            </w:r>
          </w:p>
        </w:tc>
      </w:tr>
    </w:tbl>
    <w:p w14:paraId="23C9F129"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15357C4D" w14:textId="0249A6A6" w:rsidR="00520BD5"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t>本题是非平衡条件下的受力分析。也是牛顿定律的基本应用。</w:t>
      </w:r>
    </w:p>
    <w:p w14:paraId="3FEE579C" w14:textId="65FDC3B5" w:rsidR="00520BD5"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t>错选A</w:t>
      </w:r>
      <w:r w:rsidRPr="00C426D6">
        <w:rPr>
          <w:rFonts w:ascii="宋体" w:eastAsia="宋体" w:hAnsi="宋体"/>
        </w:rPr>
        <w:t>B</w:t>
      </w:r>
      <w:r w:rsidRPr="00C426D6">
        <w:rPr>
          <w:rFonts w:ascii="宋体" w:eastAsia="宋体" w:hAnsi="宋体" w:hint="eastAsia"/>
        </w:rPr>
        <w:t>两项的同学大多是多体问题的分析方法掌握不</w:t>
      </w:r>
      <w:r w:rsidR="00C426D6">
        <w:rPr>
          <w:rFonts w:ascii="宋体" w:eastAsia="宋体" w:hAnsi="宋体" w:hint="eastAsia"/>
        </w:rPr>
        <w:t>清晰</w:t>
      </w:r>
      <w:r w:rsidRPr="00C426D6">
        <w:rPr>
          <w:rFonts w:ascii="宋体" w:eastAsia="宋体" w:hAnsi="宋体" w:hint="eastAsia"/>
        </w:rPr>
        <w:t>，分析的顺序出错。有不少同学使用的是做选择题的技巧，如将B项中的向右匀加代入，看是否合理，但代入的是小车的分析，得不到答案就轻易下笔选择。</w:t>
      </w:r>
    </w:p>
    <w:p w14:paraId="6715C85E" w14:textId="248E6DB5" w:rsidR="006503BD" w:rsidRPr="00C426D6" w:rsidRDefault="006503BD" w:rsidP="00520BD5">
      <w:pPr>
        <w:spacing w:line="360" w:lineRule="auto"/>
        <w:ind w:firstLineChars="200" w:firstLine="420"/>
        <w:rPr>
          <w:rFonts w:ascii="宋体" w:eastAsia="宋体" w:hAnsi="宋体"/>
        </w:rPr>
      </w:pPr>
      <w:r w:rsidRPr="00C426D6">
        <w:rPr>
          <w:rFonts w:ascii="宋体" w:eastAsia="宋体" w:hAnsi="宋体" w:hint="eastAsia"/>
        </w:rPr>
        <w:t>错选C项的同学主要是把</w:t>
      </w:r>
      <w:r w:rsidR="00856C0B" w:rsidRPr="00C426D6">
        <w:rPr>
          <w:rFonts w:ascii="宋体" w:eastAsia="宋体" w:hAnsi="宋体" w:hint="eastAsia"/>
        </w:rPr>
        <w:t>受力对象审错，非常遗憾。</w:t>
      </w:r>
    </w:p>
    <w:p w14:paraId="145EC93B" w14:textId="5349E340" w:rsidR="00856C0B" w:rsidRPr="00C426D6" w:rsidRDefault="00856C0B" w:rsidP="00520BD5">
      <w:pPr>
        <w:spacing w:line="360" w:lineRule="auto"/>
        <w:ind w:firstLineChars="200" w:firstLine="420"/>
        <w:rPr>
          <w:rFonts w:ascii="宋体" w:eastAsia="宋体" w:hAnsi="宋体" w:hint="eastAsia"/>
        </w:rPr>
      </w:pPr>
      <w:r w:rsidRPr="00C426D6">
        <w:rPr>
          <w:rFonts w:ascii="宋体" w:eastAsia="宋体" w:hAnsi="宋体" w:hint="eastAsia"/>
        </w:rPr>
        <w:t>本题的教学还是要帮学生理清楚根据题目给的信息来研究对象，条件越清楚的对象越是要靠前研究。比如本题，小车只能在水平上运动，故整体的加速度在水平方向上。小球只受到重力和绳子拉力，根据小车的信息判断，这两条力的合力必定水平向右。故而加速度方向确定水平向右。物块也有这个水平向右的加速度，而物块受到的重力、支持力和绳子的拉力只能在竖直方向上，故这个加速度只能靠摩擦提供，故物块受到的摩擦向右。根据牛三车受</w:t>
      </w:r>
      <w:r w:rsidRPr="00C426D6">
        <w:rPr>
          <w:rFonts w:ascii="宋体" w:eastAsia="宋体" w:hAnsi="宋体" w:hint="eastAsia"/>
        </w:rPr>
        <w:lastRenderedPageBreak/>
        <w:t>到物块的摩擦水平向左。</w:t>
      </w:r>
    </w:p>
    <w:p w14:paraId="35A3DA02" w14:textId="5F922D30"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w:t>
      </w:r>
      <w:r w:rsidRPr="00C426D6">
        <w:rPr>
          <w:rFonts w:ascii="宋体" w:eastAsia="宋体" w:hAnsi="宋体" w:hint="eastAsia"/>
          <w:b/>
          <w:bCs/>
        </w:rPr>
        <w:t>五</w:t>
      </w:r>
      <w:r w:rsidRPr="00C426D6">
        <w:rPr>
          <w:rFonts w:ascii="宋体" w:eastAsia="宋体" w:hAnsi="宋体" w:hint="eastAsia"/>
          <w:b/>
          <w:bCs/>
        </w:rPr>
        <w:t>题：</w:t>
      </w:r>
    </w:p>
    <w:p w14:paraId="106B82E7" w14:textId="77777777" w:rsidR="00856C0B" w:rsidRPr="00C426D6" w:rsidRDefault="00520BD5" w:rsidP="00856C0B">
      <w:pPr>
        <w:spacing w:line="288" w:lineRule="auto"/>
        <w:rPr>
          <w:rFonts w:ascii="宋体" w:eastAsia="宋体" w:hAnsi="宋体"/>
        </w:rPr>
      </w:pPr>
      <w:r w:rsidRPr="00C426D6">
        <w:rPr>
          <w:rFonts w:ascii="宋体" w:eastAsia="宋体" w:hAnsi="宋体" w:hint="eastAsia"/>
        </w:rPr>
        <w:t>题干：</w:t>
      </w:r>
      <w:r w:rsidR="00856C0B" w:rsidRPr="00C426D6">
        <w:rPr>
          <w:rFonts w:ascii="Times New Roman" w:hAnsi="Times New Roman" w:hint="eastAsia"/>
        </w:rPr>
        <w:t>5</w:t>
      </w:r>
      <w:r w:rsidR="00856C0B" w:rsidRPr="00C426D6">
        <w:rPr>
          <w:rFonts w:ascii="宋体" w:eastAsia="宋体" w:hAnsi="宋体" w:hint="eastAsia"/>
        </w:rPr>
        <w:t>.玩具车做匀减速直线运动直至停下，若在最初2s内的位移是8m，最后2s内的位移是2m，则玩具车运动的时间为（    ）</w:t>
      </w:r>
    </w:p>
    <w:p w14:paraId="1C56B92C" w14:textId="25C9378B" w:rsidR="00520BD5" w:rsidRPr="00C426D6" w:rsidRDefault="00856C0B" w:rsidP="00856C0B">
      <w:pPr>
        <w:spacing w:line="288" w:lineRule="auto"/>
        <w:rPr>
          <w:rFonts w:ascii="宋体" w:eastAsia="宋体" w:hAnsi="宋体"/>
        </w:rPr>
      </w:pPr>
      <w:r w:rsidRPr="00C426D6">
        <w:rPr>
          <w:rFonts w:ascii="宋体" w:eastAsia="宋体" w:hAnsi="宋体"/>
        </w:rPr>
        <w:t>A.4s</w:t>
      </w:r>
      <w:r w:rsidRPr="00C426D6">
        <w:rPr>
          <w:rFonts w:ascii="宋体" w:eastAsia="宋体" w:hAnsi="宋体"/>
        </w:rPr>
        <w:tab/>
        <w:t>B.5s</w:t>
      </w:r>
      <w:r w:rsidRPr="00C426D6">
        <w:rPr>
          <w:rFonts w:ascii="宋体" w:eastAsia="宋体" w:hAnsi="宋体"/>
        </w:rPr>
        <w:tab/>
        <w:t>C.6s</w:t>
      </w:r>
      <w:r w:rsidRPr="00C426D6">
        <w:rPr>
          <w:rFonts w:ascii="宋体" w:eastAsia="宋体" w:hAnsi="宋体"/>
        </w:rPr>
        <w:tab/>
        <w:t>D.7s</w:t>
      </w:r>
    </w:p>
    <w:p w14:paraId="460A8B53"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40"/>
        <w:gridCol w:w="940"/>
        <w:gridCol w:w="985"/>
        <w:gridCol w:w="895"/>
        <w:gridCol w:w="940"/>
        <w:gridCol w:w="940"/>
        <w:gridCol w:w="940"/>
        <w:gridCol w:w="940"/>
      </w:tblGrid>
      <w:tr w:rsidR="00856C0B" w:rsidRPr="00856C0B" w14:paraId="5BE26054" w14:textId="77777777" w:rsidTr="00856C0B">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B72AA46"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8FB4579"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AA53182"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E69407D"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6DBC357"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7E1C8D4"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D</w:t>
            </w:r>
          </w:p>
        </w:tc>
      </w:tr>
      <w:tr w:rsidR="00856C0B" w:rsidRPr="00856C0B" w14:paraId="45A3622E" w14:textId="77777777" w:rsidTr="00856C0B">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16966543" w14:textId="77777777" w:rsidR="00856C0B" w:rsidRPr="00856C0B" w:rsidRDefault="00856C0B" w:rsidP="00856C0B">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22B780A7" w14:textId="77777777" w:rsidR="00856C0B" w:rsidRPr="00856C0B" w:rsidRDefault="00856C0B" w:rsidP="00856C0B">
            <w:pPr>
              <w:widowControl/>
              <w:jc w:val="left"/>
              <w:rPr>
                <w:rFonts w:ascii="Arial" w:eastAsia="宋体" w:hAnsi="Arial" w:cs="Arial"/>
                <w:color w:val="000000"/>
                <w:kern w:val="0"/>
                <w:sz w:val="20"/>
                <w:szCs w:val="20"/>
              </w:rPr>
            </w:pPr>
          </w:p>
        </w:tc>
        <w:tc>
          <w:tcPr>
            <w:tcW w:w="940" w:type="dxa"/>
            <w:tcBorders>
              <w:top w:val="nil"/>
              <w:left w:val="nil"/>
              <w:bottom w:val="single" w:sz="4" w:space="0" w:color="000000"/>
              <w:right w:val="single" w:sz="4" w:space="0" w:color="000000"/>
            </w:tcBorders>
            <w:shd w:val="clear" w:color="auto" w:fill="auto"/>
            <w:noWrap/>
            <w:vAlign w:val="center"/>
            <w:hideMark/>
          </w:tcPr>
          <w:p w14:paraId="74CF3AD1"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4D104DF3"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选率</w:t>
            </w:r>
          </w:p>
        </w:tc>
        <w:tc>
          <w:tcPr>
            <w:tcW w:w="985" w:type="dxa"/>
            <w:tcBorders>
              <w:top w:val="nil"/>
              <w:left w:val="nil"/>
              <w:bottom w:val="single" w:sz="4" w:space="0" w:color="000000"/>
              <w:right w:val="single" w:sz="4" w:space="0" w:color="000000"/>
            </w:tcBorders>
            <w:shd w:val="clear" w:color="auto" w:fill="auto"/>
            <w:noWrap/>
            <w:vAlign w:val="center"/>
            <w:hideMark/>
          </w:tcPr>
          <w:p w14:paraId="058B3E05"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49D6F805"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56F5A61E"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28F29F9F"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7EE25E9D"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4D54B4A8" w14:textId="77777777" w:rsidR="00856C0B" w:rsidRPr="00856C0B" w:rsidRDefault="00856C0B" w:rsidP="00856C0B">
            <w:pPr>
              <w:widowControl/>
              <w:jc w:val="center"/>
              <w:rPr>
                <w:rFonts w:ascii="Arial" w:eastAsia="宋体" w:hAnsi="Arial" w:cs="Arial"/>
                <w:color w:val="000000"/>
                <w:kern w:val="0"/>
                <w:sz w:val="20"/>
                <w:szCs w:val="20"/>
              </w:rPr>
            </w:pPr>
            <w:r w:rsidRPr="00856C0B">
              <w:rPr>
                <w:rFonts w:ascii="Arial" w:eastAsia="宋体" w:hAnsi="Arial" w:cs="Arial"/>
                <w:color w:val="000000"/>
                <w:kern w:val="0"/>
                <w:sz w:val="20"/>
                <w:szCs w:val="20"/>
              </w:rPr>
              <w:t>选率</w:t>
            </w:r>
          </w:p>
        </w:tc>
      </w:tr>
      <w:tr w:rsidR="00856C0B" w:rsidRPr="00856C0B" w14:paraId="1FCE8F98" w14:textId="77777777" w:rsidTr="00856C0B">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27FA4DB0"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单选</w:t>
            </w:r>
            <w:r w:rsidRPr="00856C0B">
              <w:rPr>
                <w:rFonts w:ascii="Arial" w:eastAsia="宋体" w:hAnsi="Arial" w:cs="Arial"/>
                <w:kern w:val="0"/>
                <w:sz w:val="20"/>
                <w:szCs w:val="20"/>
              </w:rPr>
              <w:t>5</w:t>
            </w:r>
          </w:p>
        </w:tc>
        <w:tc>
          <w:tcPr>
            <w:tcW w:w="940" w:type="dxa"/>
            <w:tcBorders>
              <w:top w:val="nil"/>
              <w:left w:val="nil"/>
              <w:bottom w:val="single" w:sz="4" w:space="0" w:color="000000"/>
              <w:right w:val="single" w:sz="4" w:space="0" w:color="000000"/>
            </w:tcBorders>
            <w:shd w:val="clear" w:color="auto" w:fill="auto"/>
            <w:noWrap/>
            <w:vAlign w:val="center"/>
            <w:hideMark/>
          </w:tcPr>
          <w:p w14:paraId="48831DA6"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B</w:t>
            </w:r>
          </w:p>
        </w:tc>
        <w:tc>
          <w:tcPr>
            <w:tcW w:w="940" w:type="dxa"/>
            <w:tcBorders>
              <w:top w:val="nil"/>
              <w:left w:val="nil"/>
              <w:bottom w:val="single" w:sz="4" w:space="0" w:color="000000"/>
              <w:right w:val="single" w:sz="4" w:space="0" w:color="000000"/>
            </w:tcBorders>
            <w:shd w:val="clear" w:color="auto" w:fill="auto"/>
            <w:noWrap/>
            <w:vAlign w:val="center"/>
            <w:hideMark/>
          </w:tcPr>
          <w:p w14:paraId="6915326F"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169</w:t>
            </w:r>
          </w:p>
        </w:tc>
        <w:tc>
          <w:tcPr>
            <w:tcW w:w="940" w:type="dxa"/>
            <w:tcBorders>
              <w:top w:val="nil"/>
              <w:left w:val="nil"/>
              <w:bottom w:val="single" w:sz="4" w:space="0" w:color="000000"/>
              <w:right w:val="single" w:sz="4" w:space="0" w:color="000000"/>
            </w:tcBorders>
            <w:shd w:val="clear" w:color="auto" w:fill="auto"/>
            <w:noWrap/>
            <w:vAlign w:val="center"/>
            <w:hideMark/>
          </w:tcPr>
          <w:p w14:paraId="6D3CB0F3"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7.4</w:t>
            </w:r>
          </w:p>
        </w:tc>
        <w:tc>
          <w:tcPr>
            <w:tcW w:w="985" w:type="dxa"/>
            <w:tcBorders>
              <w:top w:val="nil"/>
              <w:left w:val="nil"/>
              <w:bottom w:val="single" w:sz="4" w:space="0" w:color="000000"/>
              <w:right w:val="single" w:sz="4" w:space="0" w:color="000000"/>
            </w:tcBorders>
            <w:shd w:val="clear" w:color="auto" w:fill="auto"/>
            <w:noWrap/>
            <w:vAlign w:val="center"/>
            <w:hideMark/>
          </w:tcPr>
          <w:p w14:paraId="4C5D584E"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1475</w:t>
            </w:r>
          </w:p>
        </w:tc>
        <w:tc>
          <w:tcPr>
            <w:tcW w:w="895" w:type="dxa"/>
            <w:tcBorders>
              <w:top w:val="nil"/>
              <w:left w:val="nil"/>
              <w:bottom w:val="single" w:sz="4" w:space="0" w:color="000000"/>
              <w:right w:val="single" w:sz="4" w:space="0" w:color="000000"/>
            </w:tcBorders>
            <w:shd w:val="clear" w:color="auto" w:fill="auto"/>
            <w:noWrap/>
            <w:vAlign w:val="center"/>
            <w:hideMark/>
          </w:tcPr>
          <w:p w14:paraId="34119642"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64.3</w:t>
            </w:r>
          </w:p>
        </w:tc>
        <w:tc>
          <w:tcPr>
            <w:tcW w:w="940" w:type="dxa"/>
            <w:tcBorders>
              <w:top w:val="nil"/>
              <w:left w:val="nil"/>
              <w:bottom w:val="single" w:sz="4" w:space="0" w:color="000000"/>
              <w:right w:val="single" w:sz="4" w:space="0" w:color="000000"/>
            </w:tcBorders>
            <w:shd w:val="clear" w:color="auto" w:fill="auto"/>
            <w:noWrap/>
            <w:vAlign w:val="center"/>
            <w:hideMark/>
          </w:tcPr>
          <w:p w14:paraId="21BE275D"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516</w:t>
            </w:r>
          </w:p>
        </w:tc>
        <w:tc>
          <w:tcPr>
            <w:tcW w:w="940" w:type="dxa"/>
            <w:tcBorders>
              <w:top w:val="nil"/>
              <w:left w:val="nil"/>
              <w:bottom w:val="single" w:sz="4" w:space="0" w:color="000000"/>
              <w:right w:val="single" w:sz="4" w:space="0" w:color="000000"/>
            </w:tcBorders>
            <w:shd w:val="clear" w:color="auto" w:fill="auto"/>
            <w:noWrap/>
            <w:vAlign w:val="center"/>
            <w:hideMark/>
          </w:tcPr>
          <w:p w14:paraId="16F8D5E8"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22.5</w:t>
            </w:r>
          </w:p>
        </w:tc>
        <w:tc>
          <w:tcPr>
            <w:tcW w:w="940" w:type="dxa"/>
            <w:tcBorders>
              <w:top w:val="nil"/>
              <w:left w:val="nil"/>
              <w:bottom w:val="single" w:sz="4" w:space="0" w:color="000000"/>
              <w:right w:val="single" w:sz="4" w:space="0" w:color="000000"/>
            </w:tcBorders>
            <w:shd w:val="clear" w:color="auto" w:fill="auto"/>
            <w:noWrap/>
            <w:vAlign w:val="center"/>
            <w:hideMark/>
          </w:tcPr>
          <w:p w14:paraId="6332E4D2"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117</w:t>
            </w:r>
          </w:p>
        </w:tc>
        <w:tc>
          <w:tcPr>
            <w:tcW w:w="940" w:type="dxa"/>
            <w:tcBorders>
              <w:top w:val="nil"/>
              <w:left w:val="nil"/>
              <w:bottom w:val="single" w:sz="4" w:space="0" w:color="000000"/>
              <w:right w:val="single" w:sz="4" w:space="0" w:color="000000"/>
            </w:tcBorders>
            <w:shd w:val="clear" w:color="auto" w:fill="auto"/>
            <w:noWrap/>
            <w:vAlign w:val="center"/>
            <w:hideMark/>
          </w:tcPr>
          <w:p w14:paraId="32812754" w14:textId="77777777" w:rsidR="00856C0B" w:rsidRPr="00856C0B" w:rsidRDefault="00856C0B" w:rsidP="00856C0B">
            <w:pPr>
              <w:widowControl/>
              <w:jc w:val="center"/>
              <w:rPr>
                <w:rFonts w:ascii="Arial" w:eastAsia="宋体" w:hAnsi="Arial" w:cs="Arial"/>
                <w:kern w:val="0"/>
                <w:sz w:val="20"/>
                <w:szCs w:val="20"/>
              </w:rPr>
            </w:pPr>
            <w:r w:rsidRPr="00856C0B">
              <w:rPr>
                <w:rFonts w:ascii="Arial" w:eastAsia="宋体" w:hAnsi="Arial" w:cs="Arial"/>
                <w:kern w:val="0"/>
                <w:sz w:val="20"/>
                <w:szCs w:val="20"/>
              </w:rPr>
              <w:t>5.1</w:t>
            </w:r>
          </w:p>
        </w:tc>
      </w:tr>
    </w:tbl>
    <w:p w14:paraId="30D681AB"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30395B4F" w14:textId="03452F90" w:rsidR="00520BD5" w:rsidRPr="00C426D6" w:rsidRDefault="00856C0B" w:rsidP="00520BD5">
      <w:pPr>
        <w:spacing w:line="360" w:lineRule="auto"/>
        <w:ind w:firstLineChars="200" w:firstLine="420"/>
        <w:rPr>
          <w:rFonts w:ascii="宋体" w:eastAsia="宋体" w:hAnsi="宋体" w:hint="eastAsia"/>
        </w:rPr>
      </w:pPr>
      <w:r w:rsidRPr="00C426D6">
        <w:rPr>
          <w:rFonts w:ascii="宋体" w:eastAsia="宋体" w:hAnsi="宋体" w:hint="eastAsia"/>
        </w:rPr>
        <w:t>本题是个基本的匀变速直线运动规律的计算。错误的同学大多是对匀变速直线运动的方程不够熟悉，不能灵活使用方程进行计算。</w:t>
      </w:r>
    </w:p>
    <w:p w14:paraId="338B6FAF" w14:textId="23CFAAB3"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w:t>
      </w:r>
      <w:r w:rsidRPr="00C426D6">
        <w:rPr>
          <w:rFonts w:ascii="宋体" w:eastAsia="宋体" w:hAnsi="宋体" w:hint="eastAsia"/>
          <w:b/>
          <w:bCs/>
        </w:rPr>
        <w:t>六</w:t>
      </w:r>
      <w:r w:rsidRPr="00C426D6">
        <w:rPr>
          <w:rFonts w:ascii="宋体" w:eastAsia="宋体" w:hAnsi="宋体" w:hint="eastAsia"/>
          <w:b/>
          <w:bCs/>
        </w:rPr>
        <w:t>题：</w:t>
      </w:r>
    </w:p>
    <w:p w14:paraId="62C31619" w14:textId="77777777" w:rsidR="00F0067A" w:rsidRPr="00C426D6" w:rsidRDefault="00520BD5" w:rsidP="00F0067A">
      <w:pPr>
        <w:spacing w:line="288" w:lineRule="auto"/>
        <w:rPr>
          <w:rFonts w:ascii="宋体" w:eastAsia="宋体" w:hAnsi="宋体"/>
        </w:rPr>
      </w:pPr>
      <w:r w:rsidRPr="00C426D6">
        <w:rPr>
          <w:rFonts w:ascii="宋体" w:eastAsia="宋体" w:hAnsi="宋体" w:hint="eastAsia"/>
        </w:rPr>
        <w:t>题干：</w:t>
      </w:r>
      <w:r w:rsidR="00F0067A" w:rsidRPr="00C426D6">
        <w:rPr>
          <w:rFonts w:ascii="宋体" w:eastAsia="宋体" w:hAnsi="宋体" w:hint="eastAsia"/>
        </w:rPr>
        <w:t>6.如图所示，截面为直角三角形的玻璃砖放置在水平面上，其中∠</w:t>
      </w:r>
      <w:r w:rsidR="00F0067A" w:rsidRPr="00C426D6">
        <w:rPr>
          <w:rFonts w:ascii="宋体" w:eastAsia="宋体" w:hAnsi="宋体" w:hint="eastAsia"/>
          <w:i/>
        </w:rPr>
        <w:t>B</w:t>
      </w:r>
      <w:r w:rsidR="00F0067A" w:rsidRPr="00C426D6">
        <w:rPr>
          <w:rFonts w:ascii="宋体" w:eastAsia="宋体" w:hAnsi="宋体" w:hint="eastAsia"/>
        </w:rPr>
        <w:t>=30°，现有一束平行于</w:t>
      </w:r>
      <w:r w:rsidR="00F0067A" w:rsidRPr="00C426D6">
        <w:rPr>
          <w:rFonts w:ascii="宋体" w:eastAsia="宋体" w:hAnsi="宋体" w:hint="eastAsia"/>
          <w:i/>
        </w:rPr>
        <w:t>BC</w:t>
      </w:r>
      <w:r w:rsidR="00F0067A" w:rsidRPr="00C426D6">
        <w:rPr>
          <w:rFonts w:ascii="宋体" w:eastAsia="宋体" w:hAnsi="宋体" w:hint="eastAsia"/>
        </w:rPr>
        <w:t>边的单色光，从</w:t>
      </w:r>
      <w:r w:rsidR="00F0067A" w:rsidRPr="00C426D6">
        <w:rPr>
          <w:rFonts w:ascii="宋体" w:eastAsia="宋体" w:hAnsi="宋体" w:hint="eastAsia"/>
          <w:i/>
        </w:rPr>
        <w:t>AB</w:t>
      </w:r>
      <w:r w:rsidR="00F0067A" w:rsidRPr="00C426D6">
        <w:rPr>
          <w:rFonts w:ascii="宋体" w:eastAsia="宋体" w:hAnsi="宋体" w:hint="eastAsia"/>
        </w:rPr>
        <w:t>边上的中点</w:t>
      </w:r>
      <w:r w:rsidR="00F0067A" w:rsidRPr="00C426D6">
        <w:rPr>
          <w:rFonts w:ascii="宋体" w:eastAsia="宋体" w:hAnsi="宋体" w:hint="eastAsia"/>
          <w:i/>
        </w:rPr>
        <w:t>D</w:t>
      </w:r>
      <w:r w:rsidR="00F0067A" w:rsidRPr="00C426D6">
        <w:rPr>
          <w:rFonts w:ascii="宋体" w:eastAsia="宋体" w:hAnsi="宋体" w:hint="eastAsia"/>
        </w:rPr>
        <w:t>射入玻璃砖并从</w:t>
      </w:r>
      <w:r w:rsidR="00F0067A" w:rsidRPr="00C426D6">
        <w:rPr>
          <w:rFonts w:ascii="宋体" w:eastAsia="宋体" w:hAnsi="宋体" w:hint="eastAsia"/>
          <w:i/>
        </w:rPr>
        <w:t>AC</w:t>
      </w:r>
      <w:r w:rsidR="00F0067A" w:rsidRPr="00C426D6">
        <w:rPr>
          <w:rFonts w:ascii="宋体" w:eastAsia="宋体" w:hAnsi="宋体" w:hint="eastAsia"/>
        </w:rPr>
        <w:t>边射出，已知玻璃砖对该单色光的折射率为</w:t>
      </w:r>
      <w:r w:rsidR="00F0067A" w:rsidRPr="00C426D6">
        <w:rPr>
          <w:rFonts w:ascii="宋体" w:eastAsia="宋体" w:hAnsi="宋体"/>
          <w:position w:val="-8"/>
        </w:rPr>
        <w:object w:dxaOrig="360" w:dyaOrig="360" w14:anchorId="2ABAFE86">
          <v:shape id="_x0000_i1033" type="#_x0000_t75" style="width:18pt;height:18pt" o:ole="">
            <v:imagedata r:id="rId11" o:title=""/>
          </v:shape>
          <o:OLEObject Type="Embed" ProgID="Equation.DSMT4" ShapeID="_x0000_i1033" DrawAspect="Content" ObjectID="_1754030501" r:id="rId12"/>
        </w:object>
      </w:r>
      <w:r w:rsidR="00F0067A" w:rsidRPr="00C426D6">
        <w:rPr>
          <w:rFonts w:ascii="宋体" w:eastAsia="宋体" w:hAnsi="宋体" w:hint="eastAsia"/>
        </w:rPr>
        <w:t>，不考虑光线在玻璃砖内的多次反射，下列说法正确的是（    ）</w:t>
      </w:r>
    </w:p>
    <w:p w14:paraId="7133987E" w14:textId="77777777" w:rsidR="00F0067A" w:rsidRPr="00C426D6" w:rsidRDefault="00F0067A" w:rsidP="00F0067A">
      <w:pPr>
        <w:spacing w:line="288" w:lineRule="auto"/>
        <w:rPr>
          <w:rFonts w:ascii="宋体" w:eastAsia="宋体" w:hAnsi="宋体"/>
        </w:rPr>
      </w:pPr>
      <w:r w:rsidRPr="00C426D6">
        <w:rPr>
          <w:rFonts w:ascii="宋体" w:eastAsia="宋体" w:hAnsi="宋体"/>
          <w:noProof/>
        </w:rPr>
        <w:drawing>
          <wp:inline distT="0" distB="0" distL="0" distR="0" wp14:anchorId="3C6D1FE8" wp14:editId="416DD50F">
            <wp:extent cx="2463800" cy="110744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2468390" cy="1109570"/>
                    </a:xfrm>
                    <a:prstGeom prst="rect">
                      <a:avLst/>
                    </a:prstGeom>
                  </pic:spPr>
                </pic:pic>
              </a:graphicData>
            </a:graphic>
          </wp:inline>
        </w:drawing>
      </w:r>
    </w:p>
    <w:p w14:paraId="636E0AB0" w14:textId="77777777" w:rsidR="00F0067A" w:rsidRPr="00C426D6" w:rsidRDefault="00F0067A" w:rsidP="00F0067A">
      <w:pPr>
        <w:spacing w:line="288" w:lineRule="auto"/>
        <w:rPr>
          <w:rFonts w:ascii="宋体" w:eastAsia="宋体" w:hAnsi="宋体"/>
        </w:rPr>
      </w:pPr>
      <w:r w:rsidRPr="00C426D6">
        <w:rPr>
          <w:rFonts w:ascii="宋体" w:eastAsia="宋体" w:hAnsi="宋体"/>
        </w:rPr>
        <w:t>A</w:t>
      </w:r>
      <w:r w:rsidRPr="00C426D6">
        <w:rPr>
          <w:rFonts w:ascii="宋体" w:eastAsia="宋体" w:hAnsi="宋体" w:hint="eastAsia"/>
        </w:rPr>
        <w:t>.光在</w:t>
      </w:r>
      <w:r w:rsidRPr="00C426D6">
        <w:rPr>
          <w:rFonts w:ascii="宋体" w:eastAsia="宋体" w:hAnsi="宋体" w:hint="eastAsia"/>
          <w:i/>
        </w:rPr>
        <w:t>AB</w:t>
      </w:r>
      <w:r w:rsidRPr="00C426D6">
        <w:rPr>
          <w:rFonts w:ascii="宋体" w:eastAsia="宋体" w:hAnsi="宋体" w:hint="eastAsia"/>
        </w:rPr>
        <w:t>边的入射角为30°</w:t>
      </w:r>
    </w:p>
    <w:p w14:paraId="0F9CF7F4" w14:textId="77777777" w:rsidR="00F0067A" w:rsidRPr="00C426D6" w:rsidRDefault="00F0067A" w:rsidP="00F0067A">
      <w:pPr>
        <w:spacing w:line="288" w:lineRule="auto"/>
        <w:rPr>
          <w:rFonts w:ascii="宋体" w:eastAsia="宋体" w:hAnsi="宋体"/>
        </w:rPr>
      </w:pPr>
      <w:r w:rsidRPr="00C426D6">
        <w:rPr>
          <w:rFonts w:ascii="宋体" w:eastAsia="宋体" w:hAnsi="宋体" w:hint="eastAsia"/>
        </w:rPr>
        <w:t>B.光在</w:t>
      </w:r>
      <w:r w:rsidRPr="00C426D6">
        <w:rPr>
          <w:rFonts w:ascii="宋体" w:eastAsia="宋体" w:hAnsi="宋体" w:hint="eastAsia"/>
          <w:i/>
        </w:rPr>
        <w:t>BC</w:t>
      </w:r>
      <w:r w:rsidRPr="00C426D6">
        <w:rPr>
          <w:rFonts w:ascii="宋体" w:eastAsia="宋体" w:hAnsi="宋体" w:hint="eastAsia"/>
        </w:rPr>
        <w:t>边的入射角为30°</w:t>
      </w:r>
    </w:p>
    <w:p w14:paraId="13E10257" w14:textId="77777777" w:rsidR="00F0067A" w:rsidRPr="00C426D6" w:rsidRDefault="00F0067A" w:rsidP="00F0067A">
      <w:pPr>
        <w:spacing w:line="288" w:lineRule="auto"/>
        <w:rPr>
          <w:rFonts w:ascii="宋体" w:eastAsia="宋体" w:hAnsi="宋体"/>
        </w:rPr>
      </w:pPr>
      <w:r w:rsidRPr="00C426D6">
        <w:rPr>
          <w:rFonts w:ascii="宋体" w:eastAsia="宋体" w:hAnsi="宋体" w:hint="eastAsia"/>
        </w:rPr>
        <w:t>C.光垂直于</w:t>
      </w:r>
      <w:r w:rsidRPr="00C426D6">
        <w:rPr>
          <w:rFonts w:ascii="宋体" w:eastAsia="宋体" w:hAnsi="宋体" w:hint="eastAsia"/>
          <w:i/>
        </w:rPr>
        <w:t>AC</w:t>
      </w:r>
      <w:r w:rsidRPr="00C426D6">
        <w:rPr>
          <w:rFonts w:ascii="宋体" w:eastAsia="宋体" w:hAnsi="宋体" w:hint="eastAsia"/>
        </w:rPr>
        <w:t>边射入空气</w:t>
      </w:r>
    </w:p>
    <w:p w14:paraId="3A238E03" w14:textId="77777777" w:rsidR="00F0067A" w:rsidRPr="00C426D6" w:rsidRDefault="00F0067A" w:rsidP="00F0067A">
      <w:pPr>
        <w:spacing w:line="288" w:lineRule="auto"/>
        <w:rPr>
          <w:rFonts w:ascii="宋体" w:eastAsia="宋体" w:hAnsi="宋体"/>
        </w:rPr>
      </w:pPr>
      <w:r w:rsidRPr="00C426D6">
        <w:rPr>
          <w:rFonts w:ascii="宋体" w:eastAsia="宋体" w:hAnsi="宋体" w:hint="eastAsia"/>
        </w:rPr>
        <w:t>D.增大光在</w:t>
      </w:r>
      <w:r w:rsidRPr="00C426D6">
        <w:rPr>
          <w:rFonts w:ascii="宋体" w:eastAsia="宋体" w:hAnsi="宋体" w:hint="eastAsia"/>
          <w:i/>
        </w:rPr>
        <w:t>D</w:t>
      </w:r>
      <w:r w:rsidRPr="00C426D6">
        <w:rPr>
          <w:rFonts w:ascii="宋体" w:eastAsia="宋体" w:hAnsi="宋体" w:hint="eastAsia"/>
        </w:rPr>
        <w:t>点的入射角，光可能在</w:t>
      </w:r>
      <w:r w:rsidRPr="00C426D6">
        <w:rPr>
          <w:rFonts w:ascii="宋体" w:eastAsia="宋体" w:hAnsi="宋体" w:hint="eastAsia"/>
          <w:i/>
        </w:rPr>
        <w:t>AB</w:t>
      </w:r>
      <w:r w:rsidRPr="00C426D6">
        <w:rPr>
          <w:rFonts w:ascii="宋体" w:eastAsia="宋体" w:hAnsi="宋体" w:hint="eastAsia"/>
        </w:rPr>
        <w:t>边发生全反射</w:t>
      </w:r>
    </w:p>
    <w:p w14:paraId="16AD4753"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40"/>
        <w:gridCol w:w="940"/>
        <w:gridCol w:w="940"/>
        <w:gridCol w:w="940"/>
        <w:gridCol w:w="985"/>
        <w:gridCol w:w="895"/>
        <w:gridCol w:w="940"/>
        <w:gridCol w:w="940"/>
      </w:tblGrid>
      <w:tr w:rsidR="00F0067A" w:rsidRPr="00F0067A" w14:paraId="6AF416D0" w14:textId="77777777" w:rsidTr="00F0067A">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69F3065"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410893A"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196D5DB3"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13B05786"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F1A6BB2"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3A27875"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D</w:t>
            </w:r>
          </w:p>
        </w:tc>
      </w:tr>
      <w:tr w:rsidR="00F0067A" w:rsidRPr="00F0067A" w14:paraId="12785796" w14:textId="77777777" w:rsidTr="00F0067A">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311C227F" w14:textId="77777777" w:rsidR="00F0067A" w:rsidRPr="00F0067A" w:rsidRDefault="00F0067A" w:rsidP="00F0067A">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1F644292" w14:textId="77777777" w:rsidR="00F0067A" w:rsidRPr="00F0067A" w:rsidRDefault="00F0067A" w:rsidP="00F0067A">
            <w:pPr>
              <w:widowControl/>
              <w:jc w:val="left"/>
              <w:rPr>
                <w:rFonts w:ascii="Arial" w:eastAsia="宋体" w:hAnsi="Arial" w:cs="Arial"/>
                <w:color w:val="000000"/>
                <w:kern w:val="0"/>
                <w:sz w:val="20"/>
                <w:szCs w:val="20"/>
              </w:rPr>
            </w:pPr>
          </w:p>
        </w:tc>
        <w:tc>
          <w:tcPr>
            <w:tcW w:w="940" w:type="dxa"/>
            <w:tcBorders>
              <w:top w:val="nil"/>
              <w:left w:val="nil"/>
              <w:bottom w:val="single" w:sz="4" w:space="0" w:color="000000"/>
              <w:right w:val="single" w:sz="4" w:space="0" w:color="000000"/>
            </w:tcBorders>
            <w:shd w:val="clear" w:color="auto" w:fill="auto"/>
            <w:noWrap/>
            <w:vAlign w:val="center"/>
            <w:hideMark/>
          </w:tcPr>
          <w:p w14:paraId="645AAC1C"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05899C8C"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0B474954"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48D4E445"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选率</w:t>
            </w:r>
          </w:p>
        </w:tc>
        <w:tc>
          <w:tcPr>
            <w:tcW w:w="985" w:type="dxa"/>
            <w:tcBorders>
              <w:top w:val="nil"/>
              <w:left w:val="nil"/>
              <w:bottom w:val="single" w:sz="4" w:space="0" w:color="000000"/>
              <w:right w:val="single" w:sz="4" w:space="0" w:color="000000"/>
            </w:tcBorders>
            <w:shd w:val="clear" w:color="auto" w:fill="auto"/>
            <w:noWrap/>
            <w:vAlign w:val="center"/>
            <w:hideMark/>
          </w:tcPr>
          <w:p w14:paraId="2A461338"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5D5C1140"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300EB026"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3E886ADC" w14:textId="77777777" w:rsidR="00F0067A" w:rsidRPr="00F0067A" w:rsidRDefault="00F0067A" w:rsidP="00F0067A">
            <w:pPr>
              <w:widowControl/>
              <w:jc w:val="center"/>
              <w:rPr>
                <w:rFonts w:ascii="Arial" w:eastAsia="宋体" w:hAnsi="Arial" w:cs="Arial"/>
                <w:color w:val="000000"/>
                <w:kern w:val="0"/>
                <w:sz w:val="20"/>
                <w:szCs w:val="20"/>
              </w:rPr>
            </w:pPr>
            <w:r w:rsidRPr="00F0067A">
              <w:rPr>
                <w:rFonts w:ascii="Arial" w:eastAsia="宋体" w:hAnsi="Arial" w:cs="Arial"/>
                <w:color w:val="000000"/>
                <w:kern w:val="0"/>
                <w:sz w:val="20"/>
                <w:szCs w:val="20"/>
              </w:rPr>
              <w:t>选率</w:t>
            </w:r>
          </w:p>
        </w:tc>
      </w:tr>
      <w:tr w:rsidR="00F0067A" w:rsidRPr="00F0067A" w14:paraId="4EA3D7A3" w14:textId="77777777" w:rsidTr="00F0067A">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2DC4CAEB"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单选</w:t>
            </w:r>
            <w:r w:rsidRPr="00F0067A">
              <w:rPr>
                <w:rFonts w:ascii="Arial" w:eastAsia="宋体" w:hAnsi="Arial" w:cs="Arial"/>
                <w:kern w:val="0"/>
                <w:sz w:val="20"/>
                <w:szCs w:val="20"/>
              </w:rPr>
              <w:t>6</w:t>
            </w:r>
          </w:p>
        </w:tc>
        <w:tc>
          <w:tcPr>
            <w:tcW w:w="940" w:type="dxa"/>
            <w:tcBorders>
              <w:top w:val="nil"/>
              <w:left w:val="nil"/>
              <w:bottom w:val="single" w:sz="4" w:space="0" w:color="000000"/>
              <w:right w:val="single" w:sz="4" w:space="0" w:color="000000"/>
            </w:tcBorders>
            <w:shd w:val="clear" w:color="auto" w:fill="auto"/>
            <w:noWrap/>
            <w:vAlign w:val="center"/>
            <w:hideMark/>
          </w:tcPr>
          <w:p w14:paraId="71A96067"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C</w:t>
            </w:r>
          </w:p>
        </w:tc>
        <w:tc>
          <w:tcPr>
            <w:tcW w:w="940" w:type="dxa"/>
            <w:tcBorders>
              <w:top w:val="nil"/>
              <w:left w:val="nil"/>
              <w:bottom w:val="single" w:sz="4" w:space="0" w:color="000000"/>
              <w:right w:val="single" w:sz="4" w:space="0" w:color="000000"/>
            </w:tcBorders>
            <w:shd w:val="clear" w:color="auto" w:fill="auto"/>
            <w:noWrap/>
            <w:vAlign w:val="center"/>
            <w:hideMark/>
          </w:tcPr>
          <w:p w14:paraId="09E430C1"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83</w:t>
            </w:r>
          </w:p>
        </w:tc>
        <w:tc>
          <w:tcPr>
            <w:tcW w:w="940" w:type="dxa"/>
            <w:tcBorders>
              <w:top w:val="nil"/>
              <w:left w:val="nil"/>
              <w:bottom w:val="single" w:sz="4" w:space="0" w:color="000000"/>
              <w:right w:val="single" w:sz="4" w:space="0" w:color="000000"/>
            </w:tcBorders>
            <w:shd w:val="clear" w:color="auto" w:fill="auto"/>
            <w:noWrap/>
            <w:vAlign w:val="center"/>
            <w:hideMark/>
          </w:tcPr>
          <w:p w14:paraId="122F0DCB"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3.6</w:t>
            </w:r>
          </w:p>
        </w:tc>
        <w:tc>
          <w:tcPr>
            <w:tcW w:w="940" w:type="dxa"/>
            <w:tcBorders>
              <w:top w:val="nil"/>
              <w:left w:val="nil"/>
              <w:bottom w:val="single" w:sz="4" w:space="0" w:color="000000"/>
              <w:right w:val="single" w:sz="4" w:space="0" w:color="000000"/>
            </w:tcBorders>
            <w:shd w:val="clear" w:color="auto" w:fill="auto"/>
            <w:noWrap/>
            <w:vAlign w:val="center"/>
            <w:hideMark/>
          </w:tcPr>
          <w:p w14:paraId="3230E8A2"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232</w:t>
            </w:r>
          </w:p>
        </w:tc>
        <w:tc>
          <w:tcPr>
            <w:tcW w:w="940" w:type="dxa"/>
            <w:tcBorders>
              <w:top w:val="nil"/>
              <w:left w:val="nil"/>
              <w:bottom w:val="single" w:sz="4" w:space="0" w:color="000000"/>
              <w:right w:val="single" w:sz="4" w:space="0" w:color="000000"/>
            </w:tcBorders>
            <w:shd w:val="clear" w:color="auto" w:fill="auto"/>
            <w:noWrap/>
            <w:vAlign w:val="center"/>
            <w:hideMark/>
          </w:tcPr>
          <w:p w14:paraId="1959580F"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10.1</w:t>
            </w:r>
          </w:p>
        </w:tc>
        <w:tc>
          <w:tcPr>
            <w:tcW w:w="985" w:type="dxa"/>
            <w:tcBorders>
              <w:top w:val="nil"/>
              <w:left w:val="nil"/>
              <w:bottom w:val="single" w:sz="4" w:space="0" w:color="000000"/>
              <w:right w:val="single" w:sz="4" w:space="0" w:color="000000"/>
            </w:tcBorders>
            <w:shd w:val="clear" w:color="auto" w:fill="auto"/>
            <w:noWrap/>
            <w:vAlign w:val="center"/>
            <w:hideMark/>
          </w:tcPr>
          <w:p w14:paraId="1393FCB0"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1499</w:t>
            </w:r>
          </w:p>
        </w:tc>
        <w:tc>
          <w:tcPr>
            <w:tcW w:w="895" w:type="dxa"/>
            <w:tcBorders>
              <w:top w:val="nil"/>
              <w:left w:val="nil"/>
              <w:bottom w:val="single" w:sz="4" w:space="0" w:color="000000"/>
              <w:right w:val="single" w:sz="4" w:space="0" w:color="000000"/>
            </w:tcBorders>
            <w:shd w:val="clear" w:color="auto" w:fill="auto"/>
            <w:noWrap/>
            <w:vAlign w:val="center"/>
            <w:hideMark/>
          </w:tcPr>
          <w:p w14:paraId="2F51991F"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65.3</w:t>
            </w:r>
          </w:p>
        </w:tc>
        <w:tc>
          <w:tcPr>
            <w:tcW w:w="940" w:type="dxa"/>
            <w:tcBorders>
              <w:top w:val="nil"/>
              <w:left w:val="nil"/>
              <w:bottom w:val="single" w:sz="4" w:space="0" w:color="000000"/>
              <w:right w:val="single" w:sz="4" w:space="0" w:color="000000"/>
            </w:tcBorders>
            <w:shd w:val="clear" w:color="auto" w:fill="auto"/>
            <w:noWrap/>
            <w:vAlign w:val="center"/>
            <w:hideMark/>
          </w:tcPr>
          <w:p w14:paraId="686C020A"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476</w:t>
            </w:r>
          </w:p>
        </w:tc>
        <w:tc>
          <w:tcPr>
            <w:tcW w:w="940" w:type="dxa"/>
            <w:tcBorders>
              <w:top w:val="nil"/>
              <w:left w:val="nil"/>
              <w:bottom w:val="single" w:sz="4" w:space="0" w:color="000000"/>
              <w:right w:val="single" w:sz="4" w:space="0" w:color="000000"/>
            </w:tcBorders>
            <w:shd w:val="clear" w:color="auto" w:fill="auto"/>
            <w:noWrap/>
            <w:vAlign w:val="center"/>
            <w:hideMark/>
          </w:tcPr>
          <w:p w14:paraId="12973A4A" w14:textId="77777777" w:rsidR="00F0067A" w:rsidRPr="00F0067A" w:rsidRDefault="00F0067A" w:rsidP="00F0067A">
            <w:pPr>
              <w:widowControl/>
              <w:jc w:val="center"/>
              <w:rPr>
                <w:rFonts w:ascii="Arial" w:eastAsia="宋体" w:hAnsi="Arial" w:cs="Arial"/>
                <w:kern w:val="0"/>
                <w:sz w:val="20"/>
                <w:szCs w:val="20"/>
              </w:rPr>
            </w:pPr>
            <w:r w:rsidRPr="00F0067A">
              <w:rPr>
                <w:rFonts w:ascii="Arial" w:eastAsia="宋体" w:hAnsi="Arial" w:cs="Arial"/>
                <w:kern w:val="0"/>
                <w:sz w:val="20"/>
                <w:szCs w:val="20"/>
              </w:rPr>
              <w:t>20.7</w:t>
            </w:r>
          </w:p>
        </w:tc>
      </w:tr>
    </w:tbl>
    <w:p w14:paraId="63076720"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2E0C1569" w14:textId="543F898C" w:rsidR="00520BD5" w:rsidRPr="00C426D6" w:rsidRDefault="00F0067A" w:rsidP="00520BD5">
      <w:pPr>
        <w:spacing w:line="360" w:lineRule="auto"/>
        <w:ind w:firstLineChars="200" w:firstLine="420"/>
        <w:rPr>
          <w:rFonts w:ascii="宋体" w:eastAsia="宋体" w:hAnsi="宋体" w:hint="eastAsia"/>
        </w:rPr>
      </w:pPr>
      <w:r w:rsidRPr="00C426D6">
        <w:rPr>
          <w:rFonts w:ascii="宋体" w:eastAsia="宋体" w:hAnsi="宋体" w:hint="eastAsia"/>
        </w:rPr>
        <w:t>本题答题质量相对较好。做对的学生基本能够用尺子相对准确的将光路作出，再根据光的折射的原理进行分析。</w:t>
      </w:r>
    </w:p>
    <w:p w14:paraId="209E2E5E" w14:textId="0E6EC30C" w:rsidR="00520BD5" w:rsidRPr="00C426D6" w:rsidRDefault="00F0067A" w:rsidP="00520BD5">
      <w:pPr>
        <w:spacing w:line="360" w:lineRule="auto"/>
        <w:ind w:firstLineChars="200" w:firstLine="420"/>
        <w:rPr>
          <w:rFonts w:ascii="宋体" w:eastAsia="宋体" w:hAnsi="宋体"/>
        </w:rPr>
      </w:pPr>
      <w:r w:rsidRPr="00C426D6">
        <w:rPr>
          <w:rFonts w:ascii="宋体" w:eastAsia="宋体" w:hAnsi="宋体" w:hint="eastAsia"/>
        </w:rPr>
        <w:t>1</w:t>
      </w:r>
      <w:r w:rsidRPr="00C426D6">
        <w:rPr>
          <w:rFonts w:ascii="宋体" w:eastAsia="宋体" w:hAnsi="宋体"/>
        </w:rPr>
        <w:t>.</w:t>
      </w:r>
      <w:r w:rsidRPr="00C426D6">
        <w:rPr>
          <w:rFonts w:ascii="宋体" w:eastAsia="宋体" w:hAnsi="宋体" w:hint="eastAsia"/>
        </w:rPr>
        <w:t>部分同学对“</w:t>
      </w:r>
      <w:r w:rsidRPr="00C426D6">
        <w:rPr>
          <w:rFonts w:ascii="宋体" w:eastAsia="宋体" w:hAnsi="宋体" w:hint="eastAsia"/>
        </w:rPr>
        <w:t>不考虑光线在玻璃砖内的多次反射</w:t>
      </w:r>
      <w:r w:rsidRPr="00C426D6">
        <w:rPr>
          <w:rFonts w:ascii="宋体" w:eastAsia="宋体" w:hAnsi="宋体" w:hint="eastAsia"/>
        </w:rPr>
        <w:t>”理解有偏差，光路做成从D点到C</w:t>
      </w:r>
      <w:r w:rsidR="001D3067" w:rsidRPr="00C426D6">
        <w:rPr>
          <w:rFonts w:ascii="宋体" w:eastAsia="宋体" w:hAnsi="宋体" w:hint="eastAsia"/>
        </w:rPr>
        <w:t>。</w:t>
      </w:r>
    </w:p>
    <w:p w14:paraId="31D0F808" w14:textId="6DB4A711" w:rsidR="001D3067" w:rsidRPr="00C426D6" w:rsidRDefault="001D3067" w:rsidP="00520BD5">
      <w:pPr>
        <w:spacing w:line="360" w:lineRule="auto"/>
        <w:ind w:firstLineChars="200" w:firstLine="420"/>
        <w:rPr>
          <w:rFonts w:ascii="宋体" w:eastAsia="宋体" w:hAnsi="宋体" w:hint="eastAsia"/>
        </w:rPr>
      </w:pPr>
      <w:r w:rsidRPr="00C426D6">
        <w:rPr>
          <w:rFonts w:ascii="宋体" w:eastAsia="宋体" w:hAnsi="宋体"/>
        </w:rPr>
        <w:lastRenderedPageBreak/>
        <w:t>2.</w:t>
      </w:r>
      <w:r w:rsidRPr="00C426D6">
        <w:rPr>
          <w:rFonts w:ascii="宋体" w:eastAsia="宋体" w:hAnsi="宋体" w:hint="eastAsia"/>
        </w:rPr>
        <w:t>部分同学对发生全反射的条件不清晰，光到达B</w:t>
      </w:r>
      <w:r w:rsidRPr="00C426D6">
        <w:rPr>
          <w:rFonts w:ascii="宋体" w:eastAsia="宋体" w:hAnsi="宋体"/>
        </w:rPr>
        <w:t>C</w:t>
      </w:r>
      <w:r w:rsidRPr="00C426D6">
        <w:rPr>
          <w:rFonts w:ascii="宋体" w:eastAsia="宋体" w:hAnsi="宋体" w:hint="eastAsia"/>
        </w:rPr>
        <w:t>面的时候，未经过计算，误认为光会透过B</w:t>
      </w:r>
      <w:r w:rsidRPr="00C426D6">
        <w:rPr>
          <w:rFonts w:ascii="宋体" w:eastAsia="宋体" w:hAnsi="宋体"/>
        </w:rPr>
        <w:t>C</w:t>
      </w:r>
      <w:r w:rsidRPr="00C426D6">
        <w:rPr>
          <w:rFonts w:ascii="宋体" w:eastAsia="宋体" w:hAnsi="宋体" w:hint="eastAsia"/>
        </w:rPr>
        <w:t>边。</w:t>
      </w:r>
    </w:p>
    <w:p w14:paraId="6F65A217" w14:textId="48DFD0EF"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w:t>
      </w:r>
      <w:r w:rsidRPr="00C426D6">
        <w:rPr>
          <w:rFonts w:ascii="宋体" w:eastAsia="宋体" w:hAnsi="宋体" w:hint="eastAsia"/>
          <w:b/>
          <w:bCs/>
        </w:rPr>
        <w:t>七</w:t>
      </w:r>
      <w:r w:rsidRPr="00C426D6">
        <w:rPr>
          <w:rFonts w:ascii="宋体" w:eastAsia="宋体" w:hAnsi="宋体" w:hint="eastAsia"/>
          <w:b/>
          <w:bCs/>
        </w:rPr>
        <w:t>题：</w:t>
      </w:r>
    </w:p>
    <w:p w14:paraId="0EDC199E" w14:textId="77777777" w:rsidR="001D3067" w:rsidRPr="00C426D6" w:rsidRDefault="00520BD5" w:rsidP="001D3067">
      <w:pPr>
        <w:spacing w:line="288" w:lineRule="auto"/>
        <w:rPr>
          <w:rFonts w:ascii="宋体" w:eastAsia="宋体" w:hAnsi="宋体"/>
        </w:rPr>
      </w:pPr>
      <w:r w:rsidRPr="00C426D6">
        <w:rPr>
          <w:rFonts w:ascii="宋体" w:eastAsia="宋体" w:hAnsi="宋体" w:hint="eastAsia"/>
        </w:rPr>
        <w:t>题干：</w:t>
      </w:r>
      <w:r w:rsidR="001D3067" w:rsidRPr="00C426D6">
        <w:rPr>
          <w:rFonts w:ascii="宋体" w:eastAsia="宋体" w:hAnsi="宋体" w:hint="eastAsia"/>
        </w:rPr>
        <w:t>7.如图所示，工人在水平地面上拉动木箱，拉力与水平方向的夹角</w:t>
      </w:r>
      <w:r w:rsidR="001D3067" w:rsidRPr="00C426D6">
        <w:rPr>
          <w:rFonts w:ascii="宋体" w:eastAsia="宋体" w:hAnsi="宋体"/>
        </w:rPr>
        <w:t>为</w:t>
      </w:r>
      <w:r w:rsidR="001D3067" w:rsidRPr="00C426D6">
        <w:rPr>
          <w:rFonts w:ascii="宋体" w:eastAsia="宋体" w:hAnsi="宋体"/>
          <w:i/>
        </w:rPr>
        <w:t>θ</w:t>
      </w:r>
      <w:r w:rsidR="001D3067" w:rsidRPr="00C426D6">
        <w:rPr>
          <w:rFonts w:ascii="宋体" w:eastAsia="宋体" w:hAnsi="宋体" w:hint="eastAsia"/>
        </w:rPr>
        <w:t>，木箱与地面之间的动摩擦因数</w:t>
      </w:r>
      <w:r w:rsidR="001D3067" w:rsidRPr="00C426D6">
        <w:rPr>
          <w:rFonts w:ascii="宋体" w:eastAsia="宋体" w:hAnsi="宋体"/>
          <w:position w:val="-24"/>
        </w:rPr>
        <w:object w:dxaOrig="800" w:dyaOrig="680" w14:anchorId="0AE50421">
          <v:shape id="_x0000_i1036" type="#_x0000_t75" style="width:39.75pt;height:33.75pt" o:ole="">
            <v:imagedata r:id="rId14" o:title=""/>
          </v:shape>
          <o:OLEObject Type="Embed" ProgID="Equation.DSMT4" ShapeID="_x0000_i1036" DrawAspect="Content" ObjectID="_1754030502" r:id="rId15"/>
        </w:object>
      </w:r>
      <w:r w:rsidR="001D3067" w:rsidRPr="00C426D6">
        <w:rPr>
          <w:rFonts w:ascii="宋体" w:eastAsia="宋体" w:hAnsi="宋体" w:hint="eastAsia"/>
        </w:rPr>
        <w:t>。现将</w:t>
      </w:r>
      <w:r w:rsidR="001D3067" w:rsidRPr="00C426D6">
        <w:rPr>
          <w:rFonts w:ascii="宋体" w:eastAsia="宋体" w:hAnsi="宋体"/>
          <w:i/>
        </w:rPr>
        <w:t>θ</w:t>
      </w:r>
      <w:r w:rsidR="001D3067" w:rsidRPr="00C426D6">
        <w:rPr>
          <w:rFonts w:ascii="宋体" w:eastAsia="宋体" w:hAnsi="宋体" w:hint="eastAsia"/>
        </w:rPr>
        <w:t>由30°逐渐增大到60°，保持木箱做匀速直线运动，在此过程中（    ）</w:t>
      </w:r>
    </w:p>
    <w:p w14:paraId="2CCF7BA5" w14:textId="77777777" w:rsidR="001D3067" w:rsidRPr="00C426D6" w:rsidRDefault="001D3067" w:rsidP="001D3067">
      <w:pPr>
        <w:spacing w:line="288" w:lineRule="auto"/>
        <w:rPr>
          <w:rFonts w:ascii="宋体" w:eastAsia="宋体" w:hAnsi="宋体"/>
        </w:rPr>
      </w:pPr>
      <w:r w:rsidRPr="00C426D6">
        <w:rPr>
          <w:rFonts w:ascii="宋体" w:eastAsia="宋体" w:hAnsi="宋体"/>
          <w:noProof/>
        </w:rPr>
        <w:drawing>
          <wp:inline distT="0" distB="0" distL="0" distR="0" wp14:anchorId="5E795703" wp14:editId="700BFC02">
            <wp:extent cx="2152015" cy="999490"/>
            <wp:effectExtent l="0" t="0" r="63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6"/>
                    <a:stretch>
                      <a:fillRect/>
                    </a:stretch>
                  </pic:blipFill>
                  <pic:spPr>
                    <a:xfrm>
                      <a:off x="0" y="0"/>
                      <a:ext cx="2152381" cy="1000000"/>
                    </a:xfrm>
                    <a:prstGeom prst="rect">
                      <a:avLst/>
                    </a:prstGeom>
                  </pic:spPr>
                </pic:pic>
              </a:graphicData>
            </a:graphic>
          </wp:inline>
        </w:drawing>
      </w:r>
    </w:p>
    <w:p w14:paraId="2EC73A17" w14:textId="77777777" w:rsidR="001D3067" w:rsidRPr="00C426D6" w:rsidRDefault="001D3067" w:rsidP="001D3067">
      <w:pPr>
        <w:spacing w:line="288" w:lineRule="auto"/>
        <w:rPr>
          <w:rFonts w:ascii="宋体" w:eastAsia="宋体" w:hAnsi="宋体"/>
        </w:rPr>
      </w:pPr>
      <w:r w:rsidRPr="00C426D6">
        <w:rPr>
          <w:rFonts w:ascii="宋体" w:eastAsia="宋体" w:hAnsi="宋体" w:hint="eastAsia"/>
        </w:rPr>
        <w:t>A.绳子对木箱的拉力先增大后减小</w:t>
      </w:r>
    </w:p>
    <w:p w14:paraId="2C0C5355" w14:textId="77777777" w:rsidR="001D3067" w:rsidRPr="00C426D6" w:rsidRDefault="001D3067" w:rsidP="001D3067">
      <w:pPr>
        <w:spacing w:line="288" w:lineRule="auto"/>
        <w:rPr>
          <w:rFonts w:ascii="宋体" w:eastAsia="宋体" w:hAnsi="宋体"/>
        </w:rPr>
      </w:pPr>
      <w:r w:rsidRPr="00C426D6">
        <w:rPr>
          <w:rFonts w:ascii="宋体" w:eastAsia="宋体" w:hAnsi="宋体" w:hint="eastAsia"/>
        </w:rPr>
        <w:t>B.绳子对木箱的拉力先减小后增大</w:t>
      </w:r>
    </w:p>
    <w:p w14:paraId="6FE5A896" w14:textId="77777777" w:rsidR="001D3067" w:rsidRPr="00C426D6" w:rsidRDefault="001D3067" w:rsidP="001D3067">
      <w:pPr>
        <w:spacing w:line="288" w:lineRule="auto"/>
        <w:rPr>
          <w:rFonts w:ascii="宋体" w:eastAsia="宋体" w:hAnsi="宋体"/>
        </w:rPr>
      </w:pPr>
      <w:r w:rsidRPr="00C426D6">
        <w:rPr>
          <w:rFonts w:ascii="宋体" w:eastAsia="宋体" w:hAnsi="宋体" w:hint="eastAsia"/>
        </w:rPr>
        <w:t>C.木箱所受的摩擦力一直增大</w:t>
      </w:r>
    </w:p>
    <w:p w14:paraId="588171FC" w14:textId="77777777" w:rsidR="001D3067" w:rsidRPr="00C426D6" w:rsidRDefault="001D3067" w:rsidP="001D3067">
      <w:pPr>
        <w:spacing w:line="288" w:lineRule="auto"/>
        <w:rPr>
          <w:rFonts w:ascii="宋体" w:eastAsia="宋体" w:hAnsi="宋体"/>
        </w:rPr>
      </w:pPr>
      <w:r w:rsidRPr="00C426D6">
        <w:rPr>
          <w:rFonts w:ascii="宋体" w:eastAsia="宋体" w:hAnsi="宋体" w:hint="eastAsia"/>
        </w:rPr>
        <w:t>D.木箱所受的摩擦力一直减小</w:t>
      </w:r>
    </w:p>
    <w:p w14:paraId="6CE396BD"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60" w:type="dxa"/>
        <w:tblLook w:val="04A0" w:firstRow="1" w:lastRow="0" w:firstColumn="1" w:lastColumn="0" w:noHBand="0" w:noVBand="1"/>
      </w:tblPr>
      <w:tblGrid>
        <w:gridCol w:w="1000"/>
        <w:gridCol w:w="940"/>
        <w:gridCol w:w="940"/>
        <w:gridCol w:w="940"/>
        <w:gridCol w:w="940"/>
        <w:gridCol w:w="940"/>
        <w:gridCol w:w="940"/>
        <w:gridCol w:w="940"/>
        <w:gridCol w:w="985"/>
        <w:gridCol w:w="895"/>
      </w:tblGrid>
      <w:tr w:rsidR="001D3067" w:rsidRPr="001D3067" w14:paraId="082226DB" w14:textId="77777777" w:rsidTr="001D3067">
        <w:trPr>
          <w:trHeight w:val="360"/>
        </w:trPr>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E99C3EF"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题号</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BFE67AB"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答案</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9DBB54E"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A</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CC7554A"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B</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61FDD8F"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C</w:t>
            </w:r>
          </w:p>
        </w:tc>
        <w:tc>
          <w:tcPr>
            <w:tcW w:w="188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F83A372"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D</w:t>
            </w:r>
          </w:p>
        </w:tc>
      </w:tr>
      <w:tr w:rsidR="001D3067" w:rsidRPr="001D3067" w14:paraId="6742122C" w14:textId="77777777" w:rsidTr="001D3067">
        <w:trPr>
          <w:trHeight w:val="360"/>
        </w:trPr>
        <w:tc>
          <w:tcPr>
            <w:tcW w:w="1000" w:type="dxa"/>
            <w:vMerge/>
            <w:tcBorders>
              <w:top w:val="single" w:sz="4" w:space="0" w:color="000000"/>
              <w:left w:val="single" w:sz="4" w:space="0" w:color="000000"/>
              <w:bottom w:val="single" w:sz="4" w:space="0" w:color="000000"/>
              <w:right w:val="single" w:sz="4" w:space="0" w:color="000000"/>
            </w:tcBorders>
            <w:vAlign w:val="center"/>
            <w:hideMark/>
          </w:tcPr>
          <w:p w14:paraId="21395C41" w14:textId="77777777" w:rsidR="001D3067" w:rsidRPr="001D3067" w:rsidRDefault="001D3067" w:rsidP="001D3067">
            <w:pPr>
              <w:widowControl/>
              <w:jc w:val="left"/>
              <w:rPr>
                <w:rFonts w:ascii="Arial" w:eastAsia="宋体" w:hAnsi="Arial" w:cs="Arial"/>
                <w:color w:val="000000"/>
                <w:kern w:val="0"/>
                <w:sz w:val="20"/>
                <w:szCs w:val="20"/>
              </w:rPr>
            </w:pPr>
          </w:p>
        </w:tc>
        <w:tc>
          <w:tcPr>
            <w:tcW w:w="940" w:type="dxa"/>
            <w:vMerge/>
            <w:tcBorders>
              <w:top w:val="single" w:sz="4" w:space="0" w:color="000000"/>
              <w:left w:val="single" w:sz="4" w:space="0" w:color="000000"/>
              <w:bottom w:val="single" w:sz="4" w:space="0" w:color="000000"/>
              <w:right w:val="single" w:sz="4" w:space="0" w:color="000000"/>
            </w:tcBorders>
            <w:vAlign w:val="center"/>
            <w:hideMark/>
          </w:tcPr>
          <w:p w14:paraId="3094E209" w14:textId="77777777" w:rsidR="001D3067" w:rsidRPr="001D3067" w:rsidRDefault="001D3067" w:rsidP="001D3067">
            <w:pPr>
              <w:widowControl/>
              <w:jc w:val="left"/>
              <w:rPr>
                <w:rFonts w:ascii="Arial" w:eastAsia="宋体" w:hAnsi="Arial" w:cs="Arial"/>
                <w:color w:val="000000"/>
                <w:kern w:val="0"/>
                <w:sz w:val="20"/>
                <w:szCs w:val="20"/>
              </w:rPr>
            </w:pPr>
          </w:p>
        </w:tc>
        <w:tc>
          <w:tcPr>
            <w:tcW w:w="940" w:type="dxa"/>
            <w:tcBorders>
              <w:top w:val="nil"/>
              <w:left w:val="nil"/>
              <w:bottom w:val="single" w:sz="4" w:space="0" w:color="000000"/>
              <w:right w:val="single" w:sz="4" w:space="0" w:color="000000"/>
            </w:tcBorders>
            <w:shd w:val="clear" w:color="auto" w:fill="auto"/>
            <w:noWrap/>
            <w:vAlign w:val="center"/>
            <w:hideMark/>
          </w:tcPr>
          <w:p w14:paraId="5AB0447E"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37406BB8"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3D71326F"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3AA895D4"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选率</w:t>
            </w:r>
          </w:p>
        </w:tc>
        <w:tc>
          <w:tcPr>
            <w:tcW w:w="940" w:type="dxa"/>
            <w:tcBorders>
              <w:top w:val="nil"/>
              <w:left w:val="nil"/>
              <w:bottom w:val="single" w:sz="4" w:space="0" w:color="000000"/>
              <w:right w:val="single" w:sz="4" w:space="0" w:color="000000"/>
            </w:tcBorders>
            <w:shd w:val="clear" w:color="auto" w:fill="auto"/>
            <w:noWrap/>
            <w:vAlign w:val="center"/>
            <w:hideMark/>
          </w:tcPr>
          <w:p w14:paraId="7088C71F"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人数</w:t>
            </w:r>
          </w:p>
        </w:tc>
        <w:tc>
          <w:tcPr>
            <w:tcW w:w="940" w:type="dxa"/>
            <w:tcBorders>
              <w:top w:val="nil"/>
              <w:left w:val="nil"/>
              <w:bottom w:val="single" w:sz="4" w:space="0" w:color="000000"/>
              <w:right w:val="single" w:sz="4" w:space="0" w:color="000000"/>
            </w:tcBorders>
            <w:shd w:val="clear" w:color="auto" w:fill="auto"/>
            <w:noWrap/>
            <w:vAlign w:val="center"/>
            <w:hideMark/>
          </w:tcPr>
          <w:p w14:paraId="4A4BD9AF"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选率</w:t>
            </w:r>
          </w:p>
        </w:tc>
        <w:tc>
          <w:tcPr>
            <w:tcW w:w="985" w:type="dxa"/>
            <w:tcBorders>
              <w:top w:val="nil"/>
              <w:left w:val="nil"/>
              <w:bottom w:val="single" w:sz="4" w:space="0" w:color="000000"/>
              <w:right w:val="single" w:sz="4" w:space="0" w:color="000000"/>
            </w:tcBorders>
            <w:shd w:val="clear" w:color="auto" w:fill="auto"/>
            <w:noWrap/>
            <w:vAlign w:val="center"/>
            <w:hideMark/>
          </w:tcPr>
          <w:p w14:paraId="5AEAFE4A"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人数</w:t>
            </w:r>
          </w:p>
        </w:tc>
        <w:tc>
          <w:tcPr>
            <w:tcW w:w="895" w:type="dxa"/>
            <w:tcBorders>
              <w:top w:val="nil"/>
              <w:left w:val="nil"/>
              <w:bottom w:val="single" w:sz="4" w:space="0" w:color="000000"/>
              <w:right w:val="single" w:sz="4" w:space="0" w:color="000000"/>
            </w:tcBorders>
            <w:shd w:val="clear" w:color="auto" w:fill="auto"/>
            <w:noWrap/>
            <w:vAlign w:val="center"/>
            <w:hideMark/>
          </w:tcPr>
          <w:p w14:paraId="042A566C" w14:textId="77777777" w:rsidR="001D3067" w:rsidRPr="001D3067" w:rsidRDefault="001D3067" w:rsidP="001D3067">
            <w:pPr>
              <w:widowControl/>
              <w:jc w:val="center"/>
              <w:rPr>
                <w:rFonts w:ascii="Arial" w:eastAsia="宋体" w:hAnsi="Arial" w:cs="Arial"/>
                <w:color w:val="000000"/>
                <w:kern w:val="0"/>
                <w:sz w:val="20"/>
                <w:szCs w:val="20"/>
              </w:rPr>
            </w:pPr>
            <w:r w:rsidRPr="001D3067">
              <w:rPr>
                <w:rFonts w:ascii="Arial" w:eastAsia="宋体" w:hAnsi="Arial" w:cs="Arial"/>
                <w:color w:val="000000"/>
                <w:kern w:val="0"/>
                <w:sz w:val="20"/>
                <w:szCs w:val="20"/>
              </w:rPr>
              <w:t>选率</w:t>
            </w:r>
          </w:p>
        </w:tc>
      </w:tr>
      <w:tr w:rsidR="001D3067" w:rsidRPr="001D3067" w14:paraId="276B73D8" w14:textId="77777777" w:rsidTr="001D3067">
        <w:trPr>
          <w:trHeight w:val="300"/>
        </w:trPr>
        <w:tc>
          <w:tcPr>
            <w:tcW w:w="1000" w:type="dxa"/>
            <w:tcBorders>
              <w:top w:val="nil"/>
              <w:left w:val="single" w:sz="4" w:space="0" w:color="000000"/>
              <w:bottom w:val="single" w:sz="4" w:space="0" w:color="000000"/>
              <w:right w:val="single" w:sz="4" w:space="0" w:color="000000"/>
            </w:tcBorders>
            <w:shd w:val="clear" w:color="auto" w:fill="auto"/>
            <w:noWrap/>
            <w:vAlign w:val="center"/>
            <w:hideMark/>
          </w:tcPr>
          <w:p w14:paraId="6CC010E0"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单选</w:t>
            </w:r>
            <w:r w:rsidRPr="001D3067">
              <w:rPr>
                <w:rFonts w:ascii="Arial" w:eastAsia="宋体" w:hAnsi="Arial" w:cs="Arial"/>
                <w:kern w:val="0"/>
                <w:sz w:val="20"/>
                <w:szCs w:val="20"/>
              </w:rPr>
              <w:t>7</w:t>
            </w:r>
          </w:p>
        </w:tc>
        <w:tc>
          <w:tcPr>
            <w:tcW w:w="940" w:type="dxa"/>
            <w:tcBorders>
              <w:top w:val="nil"/>
              <w:left w:val="nil"/>
              <w:bottom w:val="single" w:sz="4" w:space="0" w:color="000000"/>
              <w:right w:val="single" w:sz="4" w:space="0" w:color="000000"/>
            </w:tcBorders>
            <w:shd w:val="clear" w:color="auto" w:fill="auto"/>
            <w:noWrap/>
            <w:vAlign w:val="center"/>
            <w:hideMark/>
          </w:tcPr>
          <w:p w14:paraId="1F545AFC"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D</w:t>
            </w:r>
          </w:p>
        </w:tc>
        <w:tc>
          <w:tcPr>
            <w:tcW w:w="940" w:type="dxa"/>
            <w:tcBorders>
              <w:top w:val="nil"/>
              <w:left w:val="nil"/>
              <w:bottom w:val="single" w:sz="4" w:space="0" w:color="000000"/>
              <w:right w:val="single" w:sz="4" w:space="0" w:color="000000"/>
            </w:tcBorders>
            <w:shd w:val="clear" w:color="auto" w:fill="auto"/>
            <w:noWrap/>
            <w:vAlign w:val="center"/>
            <w:hideMark/>
          </w:tcPr>
          <w:p w14:paraId="023347E6"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272</w:t>
            </w:r>
          </w:p>
        </w:tc>
        <w:tc>
          <w:tcPr>
            <w:tcW w:w="940" w:type="dxa"/>
            <w:tcBorders>
              <w:top w:val="nil"/>
              <w:left w:val="nil"/>
              <w:bottom w:val="single" w:sz="4" w:space="0" w:color="000000"/>
              <w:right w:val="single" w:sz="4" w:space="0" w:color="000000"/>
            </w:tcBorders>
            <w:shd w:val="clear" w:color="auto" w:fill="auto"/>
            <w:noWrap/>
            <w:vAlign w:val="center"/>
            <w:hideMark/>
          </w:tcPr>
          <w:p w14:paraId="0459E793"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11.9</w:t>
            </w:r>
          </w:p>
        </w:tc>
        <w:tc>
          <w:tcPr>
            <w:tcW w:w="940" w:type="dxa"/>
            <w:tcBorders>
              <w:top w:val="nil"/>
              <w:left w:val="nil"/>
              <w:bottom w:val="single" w:sz="4" w:space="0" w:color="000000"/>
              <w:right w:val="single" w:sz="4" w:space="0" w:color="000000"/>
            </w:tcBorders>
            <w:shd w:val="clear" w:color="auto" w:fill="auto"/>
            <w:noWrap/>
            <w:vAlign w:val="center"/>
            <w:hideMark/>
          </w:tcPr>
          <w:p w14:paraId="08159B8B"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369</w:t>
            </w:r>
          </w:p>
        </w:tc>
        <w:tc>
          <w:tcPr>
            <w:tcW w:w="940" w:type="dxa"/>
            <w:tcBorders>
              <w:top w:val="nil"/>
              <w:left w:val="nil"/>
              <w:bottom w:val="single" w:sz="4" w:space="0" w:color="000000"/>
              <w:right w:val="single" w:sz="4" w:space="0" w:color="000000"/>
            </w:tcBorders>
            <w:shd w:val="clear" w:color="auto" w:fill="auto"/>
            <w:noWrap/>
            <w:vAlign w:val="center"/>
            <w:hideMark/>
          </w:tcPr>
          <w:p w14:paraId="3FFCE340"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16.1</w:t>
            </w:r>
          </w:p>
        </w:tc>
        <w:tc>
          <w:tcPr>
            <w:tcW w:w="940" w:type="dxa"/>
            <w:tcBorders>
              <w:top w:val="nil"/>
              <w:left w:val="nil"/>
              <w:bottom w:val="single" w:sz="4" w:space="0" w:color="000000"/>
              <w:right w:val="single" w:sz="4" w:space="0" w:color="000000"/>
            </w:tcBorders>
            <w:shd w:val="clear" w:color="auto" w:fill="auto"/>
            <w:noWrap/>
            <w:vAlign w:val="center"/>
            <w:hideMark/>
          </w:tcPr>
          <w:p w14:paraId="63A6EEEF"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214</w:t>
            </w:r>
          </w:p>
        </w:tc>
        <w:tc>
          <w:tcPr>
            <w:tcW w:w="940" w:type="dxa"/>
            <w:tcBorders>
              <w:top w:val="nil"/>
              <w:left w:val="nil"/>
              <w:bottom w:val="single" w:sz="4" w:space="0" w:color="000000"/>
              <w:right w:val="single" w:sz="4" w:space="0" w:color="000000"/>
            </w:tcBorders>
            <w:shd w:val="clear" w:color="auto" w:fill="auto"/>
            <w:noWrap/>
            <w:vAlign w:val="center"/>
            <w:hideMark/>
          </w:tcPr>
          <w:p w14:paraId="16293439"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9.3</w:t>
            </w:r>
          </w:p>
        </w:tc>
        <w:tc>
          <w:tcPr>
            <w:tcW w:w="985" w:type="dxa"/>
            <w:tcBorders>
              <w:top w:val="nil"/>
              <w:left w:val="nil"/>
              <w:bottom w:val="single" w:sz="4" w:space="0" w:color="000000"/>
              <w:right w:val="single" w:sz="4" w:space="0" w:color="000000"/>
            </w:tcBorders>
            <w:shd w:val="clear" w:color="auto" w:fill="auto"/>
            <w:noWrap/>
            <w:vAlign w:val="center"/>
            <w:hideMark/>
          </w:tcPr>
          <w:p w14:paraId="45C529AD"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1436</w:t>
            </w:r>
          </w:p>
        </w:tc>
        <w:tc>
          <w:tcPr>
            <w:tcW w:w="895" w:type="dxa"/>
            <w:tcBorders>
              <w:top w:val="nil"/>
              <w:left w:val="nil"/>
              <w:bottom w:val="single" w:sz="4" w:space="0" w:color="000000"/>
              <w:right w:val="single" w:sz="4" w:space="0" w:color="000000"/>
            </w:tcBorders>
            <w:shd w:val="clear" w:color="auto" w:fill="auto"/>
            <w:noWrap/>
            <w:vAlign w:val="center"/>
            <w:hideMark/>
          </w:tcPr>
          <w:p w14:paraId="37DCA9D0" w14:textId="77777777" w:rsidR="001D3067" w:rsidRPr="001D3067" w:rsidRDefault="001D3067" w:rsidP="001D3067">
            <w:pPr>
              <w:widowControl/>
              <w:jc w:val="center"/>
              <w:rPr>
                <w:rFonts w:ascii="Arial" w:eastAsia="宋体" w:hAnsi="Arial" w:cs="Arial"/>
                <w:kern w:val="0"/>
                <w:sz w:val="20"/>
                <w:szCs w:val="20"/>
              </w:rPr>
            </w:pPr>
            <w:r w:rsidRPr="001D3067">
              <w:rPr>
                <w:rFonts w:ascii="Arial" w:eastAsia="宋体" w:hAnsi="Arial" w:cs="Arial"/>
                <w:kern w:val="0"/>
                <w:sz w:val="20"/>
                <w:szCs w:val="20"/>
              </w:rPr>
              <w:t>62.6</w:t>
            </w:r>
          </w:p>
        </w:tc>
      </w:tr>
    </w:tbl>
    <w:p w14:paraId="05257594"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091C549C" w14:textId="15DE46AD" w:rsidR="00520BD5" w:rsidRPr="00C426D6" w:rsidRDefault="001D3067" w:rsidP="00520BD5">
      <w:pPr>
        <w:spacing w:line="360" w:lineRule="auto"/>
        <w:ind w:firstLineChars="200" w:firstLine="420"/>
        <w:rPr>
          <w:rFonts w:ascii="宋体" w:eastAsia="宋体" w:hAnsi="宋体"/>
        </w:rPr>
      </w:pPr>
      <w:r w:rsidRPr="00C426D6">
        <w:rPr>
          <w:rFonts w:ascii="宋体" w:eastAsia="宋体" w:hAnsi="宋体" w:hint="eastAsia"/>
        </w:rPr>
        <w:t>本题难度颇大，但得分不错。</w:t>
      </w:r>
    </w:p>
    <w:p w14:paraId="34B804F2" w14:textId="477A98F0" w:rsidR="001D3067" w:rsidRPr="00C426D6" w:rsidRDefault="001D3067" w:rsidP="00520BD5">
      <w:pPr>
        <w:spacing w:line="360" w:lineRule="auto"/>
        <w:ind w:firstLineChars="200" w:firstLine="420"/>
        <w:rPr>
          <w:rFonts w:ascii="宋体" w:eastAsia="宋体" w:hAnsi="宋体" w:hint="eastAsia"/>
        </w:rPr>
      </w:pPr>
      <w:r w:rsidRPr="00C426D6">
        <w:rPr>
          <w:rFonts w:ascii="宋体" w:eastAsia="宋体" w:hAnsi="宋体" w:hint="eastAsia"/>
        </w:rPr>
        <w:t>我校很多得分的同学判断木箱受到重力、F和摩擦力。这样做受力分析恰巧得到分数！歪打歪着将得分率推高到6成以上，而规范分析出弹力的学生，很可能还不会做这个题。出题老师估计哭晕在厕所了。</w:t>
      </w:r>
    </w:p>
    <w:p w14:paraId="1EE68DBC" w14:textId="56D76615" w:rsidR="00520BD5" w:rsidRPr="00C426D6" w:rsidRDefault="001D3067" w:rsidP="00520BD5">
      <w:pPr>
        <w:spacing w:line="360" w:lineRule="auto"/>
        <w:ind w:firstLineChars="200" w:firstLine="420"/>
        <w:rPr>
          <w:rFonts w:ascii="宋体" w:eastAsia="宋体" w:hAnsi="宋体" w:hint="eastAsia"/>
        </w:rPr>
      </w:pPr>
      <w:r w:rsidRPr="00C426D6">
        <w:rPr>
          <w:rFonts w:ascii="宋体" w:eastAsia="宋体" w:hAnsi="宋体" w:hint="eastAsia"/>
        </w:rPr>
        <w:t>本题的正解是将摩擦力和</w:t>
      </w:r>
      <w:r w:rsidR="00C426D6">
        <w:rPr>
          <w:rFonts w:ascii="宋体" w:eastAsia="宋体" w:hAnsi="宋体" w:hint="eastAsia"/>
        </w:rPr>
        <w:t>支持力</w:t>
      </w:r>
      <w:r w:rsidRPr="00C426D6">
        <w:rPr>
          <w:rFonts w:ascii="宋体" w:eastAsia="宋体" w:hAnsi="宋体" w:hint="eastAsia"/>
        </w:rPr>
        <w:t>合成成一条力</w:t>
      </w:r>
      <w:r w:rsidR="00C426D6" w:rsidRPr="00C426D6">
        <w:rPr>
          <w:rFonts w:ascii="宋体" w:eastAsia="宋体" w:hAnsi="宋体" w:hint="eastAsia"/>
        </w:rPr>
        <w:t>T</w:t>
      </w:r>
      <w:r w:rsidRPr="00C426D6">
        <w:rPr>
          <w:rFonts w:ascii="宋体" w:eastAsia="宋体" w:hAnsi="宋体" w:hint="eastAsia"/>
        </w:rPr>
        <w:t>。利用摩擦角不变的原理，</w:t>
      </w:r>
      <w:r w:rsidR="00C426D6" w:rsidRPr="00C426D6">
        <w:rPr>
          <w:rFonts w:ascii="宋体" w:eastAsia="宋体" w:hAnsi="宋体" w:hint="eastAsia"/>
        </w:rPr>
        <w:t>从而获得G、T和F的三力平衡。其中</w:t>
      </w:r>
      <w:r w:rsidR="00C426D6" w:rsidRPr="00C426D6">
        <w:rPr>
          <w:rFonts w:ascii="宋体" w:eastAsia="宋体" w:hAnsi="宋体"/>
        </w:rPr>
        <w:t>G</w:t>
      </w:r>
      <w:r w:rsidR="00C426D6" w:rsidRPr="00C426D6">
        <w:rPr>
          <w:rFonts w:ascii="宋体" w:eastAsia="宋体" w:hAnsi="宋体" w:hint="eastAsia"/>
        </w:rPr>
        <w:t>大小方向不变，T的方向不变，典型的动态平衡问题。</w:t>
      </w:r>
    </w:p>
    <w:p w14:paraId="5BFDBE24" w14:textId="77777777" w:rsidR="00520BD5" w:rsidRPr="00C426D6" w:rsidRDefault="00520BD5" w:rsidP="00AC36B3">
      <w:pPr>
        <w:spacing w:line="360" w:lineRule="auto"/>
        <w:ind w:firstLineChars="200" w:firstLine="420"/>
        <w:rPr>
          <w:rFonts w:ascii="宋体" w:eastAsia="宋体" w:hAnsi="宋体" w:hint="eastAsia"/>
        </w:rPr>
      </w:pPr>
    </w:p>
    <w:sectPr w:rsidR="00520BD5" w:rsidRPr="00C426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6B3"/>
    <w:rsid w:val="001D3067"/>
    <w:rsid w:val="00520BD5"/>
    <w:rsid w:val="00620346"/>
    <w:rsid w:val="006503BD"/>
    <w:rsid w:val="00856C0B"/>
    <w:rsid w:val="00AC36B3"/>
    <w:rsid w:val="00BE578F"/>
    <w:rsid w:val="00C426D6"/>
    <w:rsid w:val="00F00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E40B"/>
  <w15:chartTrackingRefBased/>
  <w15:docId w15:val="{90E287B1-CCE2-4158-8E4C-81DBEC4F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0BD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041060">
      <w:bodyDiv w:val="1"/>
      <w:marLeft w:val="0"/>
      <w:marRight w:val="0"/>
      <w:marTop w:val="0"/>
      <w:marBottom w:val="0"/>
      <w:divBdr>
        <w:top w:val="none" w:sz="0" w:space="0" w:color="auto"/>
        <w:left w:val="none" w:sz="0" w:space="0" w:color="auto"/>
        <w:bottom w:val="none" w:sz="0" w:space="0" w:color="auto"/>
        <w:right w:val="none" w:sz="0" w:space="0" w:color="auto"/>
      </w:divBdr>
    </w:div>
    <w:div w:id="839348510">
      <w:bodyDiv w:val="1"/>
      <w:marLeft w:val="0"/>
      <w:marRight w:val="0"/>
      <w:marTop w:val="0"/>
      <w:marBottom w:val="0"/>
      <w:divBdr>
        <w:top w:val="none" w:sz="0" w:space="0" w:color="auto"/>
        <w:left w:val="none" w:sz="0" w:space="0" w:color="auto"/>
        <w:bottom w:val="none" w:sz="0" w:space="0" w:color="auto"/>
        <w:right w:val="none" w:sz="0" w:space="0" w:color="auto"/>
      </w:divBdr>
    </w:div>
    <w:div w:id="982276532">
      <w:bodyDiv w:val="1"/>
      <w:marLeft w:val="0"/>
      <w:marRight w:val="0"/>
      <w:marTop w:val="0"/>
      <w:marBottom w:val="0"/>
      <w:divBdr>
        <w:top w:val="none" w:sz="0" w:space="0" w:color="auto"/>
        <w:left w:val="none" w:sz="0" w:space="0" w:color="auto"/>
        <w:bottom w:val="none" w:sz="0" w:space="0" w:color="auto"/>
        <w:right w:val="none" w:sz="0" w:space="0" w:color="auto"/>
      </w:divBdr>
    </w:div>
    <w:div w:id="1361852563">
      <w:bodyDiv w:val="1"/>
      <w:marLeft w:val="0"/>
      <w:marRight w:val="0"/>
      <w:marTop w:val="0"/>
      <w:marBottom w:val="0"/>
      <w:divBdr>
        <w:top w:val="none" w:sz="0" w:space="0" w:color="auto"/>
        <w:left w:val="none" w:sz="0" w:space="0" w:color="auto"/>
        <w:bottom w:val="none" w:sz="0" w:space="0" w:color="auto"/>
        <w:right w:val="none" w:sz="0" w:space="0" w:color="auto"/>
      </w:divBdr>
    </w:div>
    <w:div w:id="1384518322">
      <w:bodyDiv w:val="1"/>
      <w:marLeft w:val="0"/>
      <w:marRight w:val="0"/>
      <w:marTop w:val="0"/>
      <w:marBottom w:val="0"/>
      <w:divBdr>
        <w:top w:val="none" w:sz="0" w:space="0" w:color="auto"/>
        <w:left w:val="none" w:sz="0" w:space="0" w:color="auto"/>
        <w:bottom w:val="none" w:sz="0" w:space="0" w:color="auto"/>
        <w:right w:val="none" w:sz="0" w:space="0" w:color="auto"/>
      </w:divBdr>
    </w:div>
    <w:div w:id="1667973038">
      <w:bodyDiv w:val="1"/>
      <w:marLeft w:val="0"/>
      <w:marRight w:val="0"/>
      <w:marTop w:val="0"/>
      <w:marBottom w:val="0"/>
      <w:divBdr>
        <w:top w:val="none" w:sz="0" w:space="0" w:color="auto"/>
        <w:left w:val="none" w:sz="0" w:space="0" w:color="auto"/>
        <w:bottom w:val="none" w:sz="0" w:space="0" w:color="auto"/>
        <w:right w:val="none" w:sz="0" w:space="0" w:color="auto"/>
      </w:divBdr>
    </w:div>
    <w:div w:id="1712728001">
      <w:bodyDiv w:val="1"/>
      <w:marLeft w:val="0"/>
      <w:marRight w:val="0"/>
      <w:marTop w:val="0"/>
      <w:marBottom w:val="0"/>
      <w:divBdr>
        <w:top w:val="none" w:sz="0" w:space="0" w:color="auto"/>
        <w:left w:val="none" w:sz="0" w:space="0" w:color="auto"/>
        <w:bottom w:val="none" w:sz="0" w:space="0" w:color="auto"/>
        <w:right w:val="none" w:sz="0" w:space="0" w:color="auto"/>
      </w:divBdr>
    </w:div>
    <w:div w:id="1718892694">
      <w:bodyDiv w:val="1"/>
      <w:marLeft w:val="0"/>
      <w:marRight w:val="0"/>
      <w:marTop w:val="0"/>
      <w:marBottom w:val="0"/>
      <w:divBdr>
        <w:top w:val="none" w:sz="0" w:space="0" w:color="auto"/>
        <w:left w:val="none" w:sz="0" w:space="0" w:color="auto"/>
        <w:bottom w:val="none" w:sz="0" w:space="0" w:color="auto"/>
        <w:right w:val="none" w:sz="0" w:space="0" w:color="auto"/>
      </w:divBdr>
    </w:div>
    <w:div w:id="177891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6.wmf"/><Relationship Id="rId5" Type="http://schemas.openxmlformats.org/officeDocument/2006/relationships/image" Target="media/image2.wmf"/><Relationship Id="rId15" Type="http://schemas.openxmlformats.org/officeDocument/2006/relationships/oleObject" Target="embeddings/oleObject4.bin"/><Relationship Id="rId10" Type="http://schemas.openxmlformats.org/officeDocument/2006/relationships/image" Target="media/image5.png"/><Relationship Id="rId4" Type="http://schemas.openxmlformats.org/officeDocument/2006/relationships/image" Target="media/image1.emf"/><Relationship Id="rId9" Type="http://schemas.openxmlformats.org/officeDocument/2006/relationships/image" Target="media/image4.png"/><Relationship Id="rId14" Type="http://schemas.openxmlformats.org/officeDocument/2006/relationships/image" Target="media/image8.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5</Pages>
  <Words>500</Words>
  <Characters>2850</Characters>
  <Application>Microsoft Office Word</Application>
  <DocSecurity>0</DocSecurity>
  <Lines>23</Lines>
  <Paragraphs>6</Paragraphs>
  <ScaleCrop>false</ScaleCrop>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矗 彭</dc:creator>
  <cp:keywords/>
  <dc:description/>
  <cp:lastModifiedBy>矗 彭</cp:lastModifiedBy>
  <cp:revision>2</cp:revision>
  <dcterms:created xsi:type="dcterms:W3CDTF">2023-08-20T00:46:00Z</dcterms:created>
  <dcterms:modified xsi:type="dcterms:W3CDTF">2023-08-20T01:54:00Z</dcterms:modified>
</cp:coreProperties>
</file>