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sz w:val="32"/>
          <w:szCs w:val="40"/>
          <w:lang w:val="en-US" w:eastAsia="zh-CN"/>
        </w:rPr>
      </w:pPr>
      <w:bookmarkStart w:id="0" w:name="_GoBack"/>
      <w:r>
        <w:rPr>
          <w:rFonts w:hint="eastAsia"/>
          <w:sz w:val="32"/>
          <w:szCs w:val="40"/>
          <w:lang w:val="en-US" w:eastAsia="zh-CN"/>
        </w:rPr>
        <w:t>双减背景下的作业设计</w:t>
      </w:r>
    </w:p>
    <w:bookmarkEnd w:id="0"/>
    <w:p>
      <w:pPr>
        <w:rPr>
          <w:rFonts w:hint="eastAsia"/>
        </w:rPr>
      </w:pPr>
      <w:r>
        <w:rPr>
          <w:rFonts w:hint="eastAsia"/>
        </w:rPr>
        <w:t>双减”政策下的作业设计如下：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一、结合文本特点，设计多元性作业。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文本是教学的重要凭借。结合文本特点，设计多元性作业，以培养学生可持续发展的学习能力。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操作性作业。“儿童的智慧在他的手指尖上。”操作性作业可促使眼、耳、手、脑协同活动，加深感悟。比如教学《海上日出》《陀螺》等课文，可设计绘画、制作等操作性作业，以促使学生变换思维方式，加深对文本的感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欣赏性作业。针对描写风景名胜或特色建筑的课文，可从丰富底蕴的角度出发，设计欣赏性作业。如教学《记金华的双龙洞》《颐和园》《草原》等课文，先让学生收集相关的图文或音像等资料，然后展览、欣赏、交流，以丰富文化底蕴，得到熏陶与启迪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3、拓展性作业。文本是教学的主要凭借，但它信息有限，设计作业可以跳出文本，引入鲜活的资源，以拓宽学习渠道，开阔学生视野。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4、创编性作业。学生是极富个性的生命体，具有探索性、创造性，可针对文本特点设计扩写、补写、改写、续写或角色表演等创编性作业，以培养学生对文本解读的独特性和创造性。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二、联系生活实际，设计体验性作业。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1、关注家庭生活。 父母是孩子的第一位老师，家庭是孩子的第一所学校。建立家校双向管理模式，让家长为学生搭建语文实践平台；教师家访检查，以促进家庭实践活动的持续开展。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2、关注校园生活。校园处处有语文，精心设计语文作业，以引领学生关注校园生活，参与校园活动，提升综合素养。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3、关注社会生活。社会生活中有取之不尽、用之不竭的语文资源，设计关注现实生活的实践性作业，以引领学生热爱生活，做生活的有心人。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、关注时令节日。时令节日是鲜活的教育资源。把作业设计与时令节日联系起来，让作业成为沟通语文学习与社会生活的桥梁，让作业生活化、社会化。如“母亲节”来临，让学生为妈妈过节日：唱一首祝福妈妈的歌，做一张贺卡献给妈妈，为妈妈做一件力所能及的事等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三、尊重个性差异，设计自主性作业。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1、层次性作业。开设“作业超市”，提供“作业自助餐”，设计富有层次性的作业，让学生自主选择，以促进和谐发展。如教学《四时之美》一课，可设计不同层次的作业，让学生自主选择，量力而为。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2、自主性作业。“学生是学习和发展的主体。”学生根据自己的爱好、水平，选择乐于完成的作业形式，以获得更好地发展。如教学《燕子》一课，可设计以下作业，让学生自主挑选。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3、个性化作业。大胆尝试，不做任何规定，让学生自主完成个性鲜明的作业，以展示特长，张扬个性。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四、针对思维方式，设计多样性作业。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1、多维性练习。发散思维能避免单一思维的局限，它激发对一种事物作多角度思考，探求多种答案。因此，多维性练习重在引导学生多思路、多层次地思考问题，寻求多种正确答案。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2、变异性练习。求异思维是创造思维的核心。变异性练习能启发学生跳出课文原有的“框框”，突破已有的结论和观点，探求不同的见解，获得新的认知。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3、比较性练习。常言说，不比不知道，一比全明了。设计辨字组词、选词填空、选择最佳答案等比较性作业，让学生在比较中分辨优劣，以提升辨析能力。</w:t>
      </w:r>
    </w:p>
    <w:p>
      <w:pPr>
        <w:rPr>
          <w:rFonts w:hint="eastAsia"/>
        </w:rPr>
      </w:pPr>
    </w:p>
    <w:p>
      <w:r>
        <w:rPr>
          <w:rFonts w:hint="eastAsia"/>
        </w:rPr>
        <w:t>优化作业设计，可以让学生学习的天地更广阔，情趣更高昂，引领学生走向会学习，会思考，会表达，会生活，会做人的美好境界。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Q5MGJmYzY1YzQzNmM4NWU4ZTBmMjA2MzQ1MTBiNjMifQ=="/>
  </w:docVars>
  <w:rsids>
    <w:rsidRoot w:val="00000000"/>
    <w:rsid w:val="40C3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2024-01-16T12:15:24Z</dcterms:created>
  <dc:creator>立春</dc:creator>
  <cp:lastModifiedBy>立春</cp:lastModifiedBy>
  <dcterms:modified xsi:type="dcterms:W3CDTF">2024-01-16T12:16:08Z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8495645413BF4B668F32807E681E837E_12</vt:lpwstr>
  </property>
</Properties>
</file>