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-简" w:hAnsi="宋体-简" w:eastAsia="宋体-简"/>
          <w:sz w:val="24"/>
          <w:szCs w:val="24"/>
          <w:lang w:eastAsia="zh-CN"/>
        </w:rPr>
        <w:t>202</w:t>
      </w:r>
      <w:r>
        <w:rPr>
          <w:rFonts w:hint="eastAsia" w:ascii="宋体-简" w:hAnsi="宋体-简" w:eastAsia="宋体-简"/>
          <w:sz w:val="24"/>
          <w:szCs w:val="24"/>
          <w:lang w:val="en-US" w:eastAsia="zh-CN"/>
        </w:rPr>
        <w:t>4</w:t>
      </w:r>
      <w:r>
        <w:rPr>
          <w:rFonts w:hint="eastAsia" w:ascii="宋体-简" w:hAnsi="宋体-简" w:eastAsia="宋体-简"/>
          <w:sz w:val="24"/>
          <w:szCs w:val="24"/>
          <w:lang w:eastAsia="zh-CN"/>
        </w:rPr>
        <w:t>年</w:t>
      </w:r>
      <w:r>
        <w:rPr>
          <w:rFonts w:hint="eastAsia"/>
          <w:sz w:val="24"/>
          <w:szCs w:val="24"/>
          <w:vertAlign w:val="baseline"/>
          <w:lang w:val="en-US" w:eastAsia="zh-CN"/>
        </w:rPr>
        <w:t>5</w:t>
      </w:r>
      <w:r>
        <w:rPr>
          <w:rFonts w:hint="default"/>
          <w:sz w:val="24"/>
          <w:szCs w:val="24"/>
          <w:vertAlign w:val="baseline"/>
          <w:lang w:val="en-US" w:eastAsia="zh-CN"/>
        </w:rPr>
        <w:t>月</w:t>
      </w:r>
      <w:r>
        <w:rPr>
          <w:rFonts w:hint="eastAsia"/>
          <w:sz w:val="24"/>
          <w:szCs w:val="24"/>
          <w:vertAlign w:val="baseline"/>
          <w:lang w:val="en-US" w:eastAsia="zh-CN"/>
        </w:rPr>
        <w:t>9</w:t>
      </w:r>
      <w:r>
        <w:rPr>
          <w:rFonts w:hint="default"/>
          <w:sz w:val="24"/>
          <w:szCs w:val="24"/>
          <w:vertAlign w:val="baseline"/>
          <w:lang w:val="en-US" w:eastAsia="zh-CN"/>
        </w:rPr>
        <w:t>日</w:t>
      </w:r>
      <w:r>
        <w:rPr>
          <w:rFonts w:hint="eastAsia"/>
          <w:sz w:val="24"/>
          <w:szCs w:val="24"/>
          <w:vertAlign w:val="baseline"/>
          <w:lang w:val="en-US" w:eastAsia="zh-CN"/>
        </w:rPr>
        <w:t>第12</w:t>
      </w:r>
      <w:r>
        <w:rPr>
          <w:rFonts w:hint="default"/>
          <w:sz w:val="24"/>
          <w:szCs w:val="24"/>
          <w:vertAlign w:val="baseline"/>
          <w:lang w:val="en-US" w:eastAsia="zh-CN"/>
        </w:rPr>
        <w:t>周</w:t>
      </w:r>
      <w:r>
        <w:rPr>
          <w:rFonts w:hint="eastAsia"/>
          <w:sz w:val="24"/>
          <w:szCs w:val="24"/>
          <w:vertAlign w:val="baseline"/>
          <w:lang w:val="en-US" w:eastAsia="zh-CN"/>
        </w:rPr>
        <w:t>周</w:t>
      </w:r>
      <w:r>
        <w:rPr>
          <w:rFonts w:hint="default"/>
          <w:sz w:val="24"/>
          <w:szCs w:val="24"/>
          <w:vertAlign w:val="baseline"/>
          <w:lang w:val="en-US" w:eastAsia="zh-CN"/>
        </w:rPr>
        <w:t>四第</w:t>
      </w:r>
      <w:r>
        <w:rPr>
          <w:rFonts w:hint="eastAsia"/>
          <w:sz w:val="24"/>
          <w:szCs w:val="24"/>
          <w:vertAlign w:val="baseline"/>
          <w:lang w:val="en-US" w:eastAsia="zh-CN"/>
        </w:rPr>
        <w:t>6</w:t>
      </w:r>
      <w:r>
        <w:rPr>
          <w:rFonts w:hint="default"/>
          <w:sz w:val="24"/>
          <w:szCs w:val="24"/>
          <w:vertAlign w:val="baseline"/>
          <w:lang w:val="en-US" w:eastAsia="zh-CN"/>
        </w:rPr>
        <w:t>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听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了</w:t>
      </w:r>
      <w:r>
        <w:rPr>
          <w:rFonts w:hint="eastAsia"/>
          <w:sz w:val="24"/>
          <w:szCs w:val="24"/>
          <w:vertAlign w:val="baseline"/>
          <w:lang w:val="en-US" w:eastAsia="zh-CN"/>
        </w:rPr>
        <w:t>唐思琪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老师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在录播室给</w:t>
      </w:r>
      <w:r>
        <w:rPr>
          <w:rFonts w:hint="default"/>
          <w:sz w:val="24"/>
          <w:szCs w:val="24"/>
          <w:vertAlign w:val="baseline"/>
          <w:lang w:val="en-US" w:eastAsia="zh-CN"/>
        </w:rPr>
        <w:t>初</w:t>
      </w:r>
      <w:r>
        <w:rPr>
          <w:rFonts w:hint="eastAsia"/>
          <w:sz w:val="24"/>
          <w:szCs w:val="24"/>
          <w:vertAlign w:val="baseline"/>
          <w:lang w:val="en-US" w:eastAsia="zh-CN"/>
        </w:rPr>
        <w:t>二7</w:t>
      </w:r>
      <w:bookmarkStart w:id="0" w:name="_GoBack"/>
      <w:bookmarkEnd w:id="0"/>
      <w:r>
        <w:rPr>
          <w:rFonts w:hint="default"/>
          <w:sz w:val="24"/>
          <w:szCs w:val="24"/>
          <w:vertAlign w:val="baseline"/>
          <w:lang w:val="en-US" w:eastAsia="zh-CN"/>
        </w:rPr>
        <w:t>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上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的区公开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课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，课题为“</w:t>
      </w:r>
      <w:r>
        <w:rPr>
          <w:rFonts w:hint="eastAsia"/>
          <w:sz w:val="24"/>
          <w:szCs w:val="24"/>
          <w:vertAlign w:val="baseline"/>
          <w:lang w:val="en-US" w:eastAsia="zh-CN"/>
        </w:rPr>
        <w:t>Unit6 Pets Listening and Speaking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主要从亮点、不足以及思考引发三个层面来进行：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亮点：</w:t>
      </w:r>
    </w:p>
    <w:p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1. 教学内容容量大，各环节间过渡流畅。从讨论宠物的优势和不足讨论开始，到最后的“尽管有这样那样的问题，人类为什么还要养宠物”的小组讨论输出，一气呵成，既满足了听说课型的要求，又有批判性思维的培养</w:t>
      </w:r>
      <w:r>
        <w:rPr>
          <w:rFonts w:hint="eastAsia"/>
          <w:sz w:val="24"/>
          <w:szCs w:val="24"/>
          <w:vertAlign w:val="baseline"/>
          <w:lang w:val="en-US" w:eastAsia="zh-CN"/>
        </w:rPr>
        <w:t>。具体来说，</w:t>
      </w:r>
      <w:r>
        <w:rPr>
          <w:rFonts w:hint="default"/>
          <w:sz w:val="24"/>
          <w:szCs w:val="24"/>
          <w:vertAlign w:val="baseline"/>
          <w:lang w:val="en-US" w:eastAsia="zh-CN"/>
        </w:rPr>
        <w:t>Task3深挖主题意义，老师引导学生从宠物的天性来看待养宠物的弊端，让学生形成的观点有深度有质量。</w:t>
      </w:r>
    </w:p>
    <w:p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2. 教学手段新颖有趣，具有科技时代的浓烈气息。无论是天平的奖励动画，语音的即刻识别技术，以及打印出来的mindmap板书，都让人为之激动。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3.充分体现教学评一体化。尤其是语音识别的现改现评，以及小组发表观点后对着评价标准的师生共评，都把握得十分精妙。</w:t>
      </w:r>
      <w:r>
        <w:rPr>
          <w:rFonts w:hint="eastAsia"/>
          <w:sz w:val="24"/>
          <w:szCs w:val="24"/>
          <w:vertAlign w:val="baseline"/>
          <w:lang w:val="en-US" w:eastAsia="zh-CN"/>
        </w:rPr>
        <w:t>比如，当</w:t>
      </w:r>
      <w:r>
        <w:rPr>
          <w:rFonts w:hint="default"/>
          <w:sz w:val="24"/>
          <w:szCs w:val="24"/>
          <w:vertAlign w:val="baseline"/>
          <w:lang w:val="en-US" w:eastAsia="zh-CN"/>
        </w:rPr>
        <w:t>学生复述没有符合要求时，</w:t>
      </w:r>
      <w:r>
        <w:rPr>
          <w:rFonts w:hint="eastAsia"/>
          <w:sz w:val="24"/>
          <w:szCs w:val="24"/>
          <w:vertAlign w:val="baseline"/>
          <w:lang w:val="en-US" w:eastAsia="zh-CN"/>
        </w:rPr>
        <w:t>能予以</w:t>
      </w:r>
      <w:r>
        <w:rPr>
          <w:rFonts w:hint="default"/>
          <w:sz w:val="24"/>
          <w:szCs w:val="24"/>
          <w:vertAlign w:val="baseline"/>
          <w:lang w:val="en-US" w:eastAsia="zh-CN"/>
        </w:rPr>
        <w:t>及时纠正。学生用了高级词汇</w:t>
      </w:r>
      <w:r>
        <w:rPr>
          <w:rFonts w:hint="eastAsia"/>
          <w:sz w:val="24"/>
          <w:szCs w:val="24"/>
          <w:vertAlign w:val="baseline"/>
          <w:lang w:val="en-US" w:eastAsia="zh-CN"/>
        </w:rPr>
        <w:t>的时候，教师能</w:t>
      </w:r>
      <w:r>
        <w:rPr>
          <w:rFonts w:hint="default"/>
          <w:sz w:val="24"/>
          <w:szCs w:val="24"/>
          <w:vertAlign w:val="baseline"/>
          <w:lang w:val="en-US" w:eastAsia="zh-CN"/>
        </w:rPr>
        <w:t>给予肯定并且引导学生改为简单表达，帮助其他同学理解。</w:t>
      </w:r>
    </w:p>
    <w:p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 xml:space="preserve">4. </w:t>
      </w:r>
      <w:r>
        <w:rPr>
          <w:rFonts w:hint="default"/>
          <w:sz w:val="24"/>
          <w:szCs w:val="24"/>
          <w:vertAlign w:val="baseline"/>
          <w:lang w:val="en-US" w:eastAsia="zh-CN"/>
        </w:rPr>
        <w:t>这节听说课的两个听力文本从易到难，为学生搭建了很好的脚手架。第二个听力的内容还</w:t>
      </w:r>
      <w:r>
        <w:rPr>
          <w:rFonts w:hint="eastAsia"/>
          <w:sz w:val="24"/>
          <w:szCs w:val="24"/>
          <w:vertAlign w:val="baseline"/>
          <w:lang w:val="en-US" w:eastAsia="zh-CN"/>
        </w:rPr>
        <w:t>为</w:t>
      </w:r>
      <w:r>
        <w:rPr>
          <w:rFonts w:hint="default"/>
          <w:sz w:val="24"/>
          <w:szCs w:val="24"/>
          <w:vertAlign w:val="baseline"/>
          <w:lang w:val="en-US" w:eastAsia="zh-CN"/>
        </w:rPr>
        <w:t>最后两个问题的讨论做了很好的铺垫和输入，让学生最后一个环节有很多话可以说，设计特别赞</w:t>
      </w:r>
      <w:r>
        <w:rPr>
          <w:rFonts w:hint="eastAsia"/>
          <w:sz w:val="24"/>
          <w:szCs w:val="24"/>
          <w:vertAlign w:val="baseline"/>
          <w:lang w:val="en-US" w:eastAsia="zh-CN"/>
        </w:rPr>
        <w:t>。</w:t>
      </w:r>
      <w:r>
        <w:rPr>
          <w:rFonts w:hint="default"/>
          <w:sz w:val="24"/>
          <w:szCs w:val="24"/>
          <w:vertAlign w:val="baseline"/>
          <w:lang w:val="en-US" w:eastAsia="zh-CN"/>
        </w:rPr>
        <w:t>第二个听力相对难度较高，第一遍观看运用视频帮助更好理解，第二遍再盲听，让学生专注于练习听力，是很好的</w:t>
      </w:r>
      <w:r>
        <w:rPr>
          <w:rFonts w:hint="eastAsia"/>
          <w:sz w:val="24"/>
          <w:szCs w:val="24"/>
          <w:vertAlign w:val="baseline"/>
          <w:lang w:val="en-US" w:eastAsia="zh-CN"/>
        </w:rPr>
        <w:t>过渡。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default"/>
          <w:vertAlign w:val="baseline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 xml:space="preserve">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不足：</w:t>
      </w:r>
    </w:p>
    <w:p>
      <w:pPr>
        <w:widowControl w:val="0"/>
        <w:adjustRightInd w:val="0"/>
        <w:spacing w:line="400" w:lineRule="exact"/>
        <w:contextualSpacing/>
        <w:rPr>
          <w:rFonts w:hint="eastAsia" w:ascii="宋体" w:hAnsi="宋体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学生十分有表现欲望，满足他是不错的，但还要兼顾其他中等偏下的学生；小组合作指令解释的速度还是要适当减慢。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思考</w:t>
      </w:r>
      <w:r>
        <w:rPr>
          <w:rFonts w:hint="eastAsia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：</w:t>
      </w:r>
    </w:p>
    <w:p>
      <w:p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1.</w:t>
      </w:r>
      <w:r>
        <w:rPr>
          <w:rFonts w:hint="default"/>
          <w:sz w:val="24"/>
          <w:szCs w:val="24"/>
          <w:vertAlign w:val="baseline"/>
          <w:lang w:val="en-US" w:eastAsia="zh-CN"/>
        </w:rPr>
        <w:t xml:space="preserve"> 课前的歌曲可以换成英语歌，更符合英语</w:t>
      </w:r>
      <w:r>
        <w:rPr>
          <w:rFonts w:hint="eastAsia"/>
          <w:sz w:val="24"/>
          <w:szCs w:val="24"/>
          <w:vertAlign w:val="baseline"/>
          <w:lang w:val="en-US" w:eastAsia="zh-CN"/>
        </w:rPr>
        <w:t>公开课</w:t>
      </w:r>
      <w:r>
        <w:rPr>
          <w:rFonts w:hint="default"/>
          <w:sz w:val="24"/>
          <w:szCs w:val="24"/>
          <w:vertAlign w:val="baseline"/>
          <w:lang w:val="en-US" w:eastAsia="zh-CN"/>
        </w:rPr>
        <w:t>课的属性</w:t>
      </w:r>
      <w:r>
        <w:rPr>
          <w:rFonts w:hint="eastAsia"/>
          <w:sz w:val="24"/>
          <w:szCs w:val="24"/>
          <w:vertAlign w:val="baseline"/>
          <w:lang w:val="en-US" w:eastAsia="zh-CN"/>
        </w:rPr>
        <w:t>。</w:t>
      </w:r>
    </w:p>
    <w:p>
      <w:pPr>
        <w:widowControl w:val="0"/>
        <w:adjustRightInd w:val="0"/>
        <w:spacing w:line="400" w:lineRule="exact"/>
        <w:contextualSpacing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2. 课间穿插视频，同时也是锻炼听力。但是字幕是偶尔出现，有标注生词的作用。只是学生临时看这些新词的意思还要看视频还要听说了啥，会不会顾此失彼？</w:t>
      </w:r>
    </w:p>
    <w:p>
      <w:pPr>
        <w:widowControl w:val="0"/>
        <w:adjustRightInd w:val="0"/>
        <w:spacing w:line="400" w:lineRule="exact"/>
        <w:contextualSpacing/>
        <w:rPr>
          <w:rFonts w:hint="eastAsia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3. 本节课中，教师把重点更多地放在了引导学生树立主流价值观念上，旨在让学生在“宠物”这一主题下，进行观点的输出和表达。因此，学生“说”的部分并没有落在所学新词或句式的操练上。</w:t>
      </w: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宋体-简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9B4947"/>
    <w:rsid w:val="00117C81"/>
    <w:rsid w:val="0042148A"/>
    <w:rsid w:val="004E41A6"/>
    <w:rsid w:val="0065794C"/>
    <w:rsid w:val="006B2CD2"/>
    <w:rsid w:val="0070209D"/>
    <w:rsid w:val="009B4947"/>
    <w:rsid w:val="00A431D7"/>
    <w:rsid w:val="00CD2746"/>
    <w:rsid w:val="00D23B24"/>
    <w:rsid w:val="0E1246E8"/>
    <w:rsid w:val="11F823DD"/>
    <w:rsid w:val="135772E5"/>
    <w:rsid w:val="18D426C3"/>
    <w:rsid w:val="1CD97A46"/>
    <w:rsid w:val="221C4930"/>
    <w:rsid w:val="23DA7F29"/>
    <w:rsid w:val="245071DF"/>
    <w:rsid w:val="31470EF5"/>
    <w:rsid w:val="36F154C9"/>
    <w:rsid w:val="37D640BD"/>
    <w:rsid w:val="3B9C7128"/>
    <w:rsid w:val="3CCD42E3"/>
    <w:rsid w:val="3DEB2C72"/>
    <w:rsid w:val="45F161E6"/>
    <w:rsid w:val="54EC5717"/>
    <w:rsid w:val="60951D8C"/>
    <w:rsid w:val="612E4AA0"/>
    <w:rsid w:val="62C21B21"/>
    <w:rsid w:val="6FE3341A"/>
    <w:rsid w:val="7A681998"/>
    <w:rsid w:val="7FF13411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autoRedefine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autoRedefine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autoRedefine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autoRedefine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autoRedefine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autoRedefine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autoRedefine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autoRedefine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table" w:styleId="25">
    <w:name w:val="Table Grid"/>
    <w:basedOn w:val="2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8">
    <w:name w:val="page number"/>
    <w:basedOn w:val="26"/>
    <w:autoRedefine/>
    <w:qFormat/>
    <w:uiPriority w:val="0"/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1">
    <w:name w:val="Subtle Emphasis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Intense Emphasis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Subtle Reference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Intense Reference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Book Title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34"/>
    <w:pPr>
      <w:ind w:firstLine="420"/>
    </w:pPr>
  </w:style>
  <w:style w:type="paragraph" w:customStyle="1" w:styleId="39">
    <w:name w:val="TOC Heading"/>
    <w:autoRedefine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6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6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690</Characters>
  <Lines>5</Lines>
  <Paragraphs>1</Paragraphs>
  <TotalTime>8</TotalTime>
  <ScaleCrop>false</ScaleCrop>
  <LinksUpToDate>false</LinksUpToDate>
  <CharactersWithSpaces>809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2021-01-08T01:54:00Z</dcterms:created>
  <dc:creator>313136018@qq.com</dc:creator>
  <cp:lastModifiedBy>痞子</cp:lastModifiedBy>
  <dcterms:modified xsi:type="dcterms:W3CDTF">2024-06-20T07:40:24Z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4CBA84249E0F4254B681F93E03BA7381</vt:lpwstr>
  </property>
</Properties>
</file>