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702" w:rsidRPr="0093674C" w:rsidRDefault="00767E65" w:rsidP="00E0768A">
      <w:pPr>
        <w:jc w:val="center"/>
        <w:rPr>
          <w:rFonts w:ascii="微软雅黑" w:eastAsia="微软雅黑" w:hAnsi="微软雅黑" w:cs="楷体"/>
          <w:b/>
          <w:bCs/>
          <w:sz w:val="28"/>
          <w:szCs w:val="28"/>
        </w:rPr>
      </w:pPr>
      <w:r w:rsidRPr="0093674C">
        <w:rPr>
          <w:rFonts w:ascii="微软雅黑" w:eastAsia="微软雅黑" w:hAnsi="微软雅黑" w:cs="楷体" w:hint="eastAsia"/>
          <w:b/>
          <w:bCs/>
          <w:sz w:val="28"/>
          <w:szCs w:val="28"/>
        </w:rPr>
        <w:t>无土栽培实验报告</w:t>
      </w:r>
    </w:p>
    <w:p w:rsidR="00E0768A" w:rsidRPr="0093674C" w:rsidRDefault="00767E65" w:rsidP="00A631AA">
      <w:pPr>
        <w:jc w:val="center"/>
        <w:rPr>
          <w:rFonts w:ascii="微软雅黑" w:eastAsia="微软雅黑" w:hAnsi="微软雅黑" w:cstheme="minorEastAsia"/>
          <w:szCs w:val="21"/>
        </w:rPr>
      </w:pPr>
      <w:r w:rsidRPr="0093674C">
        <w:rPr>
          <w:rFonts w:ascii="微软雅黑" w:eastAsia="微软雅黑" w:hAnsi="微软雅黑" w:cstheme="minorEastAsia" w:hint="eastAsia"/>
          <w:szCs w:val="21"/>
        </w:rPr>
        <w:t xml:space="preserve">中大附中  </w:t>
      </w:r>
      <w:r w:rsidR="00AC4E54" w:rsidRPr="0093674C">
        <w:rPr>
          <w:rFonts w:ascii="微软雅黑" w:eastAsia="微软雅黑" w:hAnsi="微软雅黑" w:cstheme="minorEastAsia" w:hint="eastAsia"/>
          <w:szCs w:val="21"/>
        </w:rPr>
        <w:t>初二(1)</w:t>
      </w:r>
      <w:r w:rsidRPr="0093674C">
        <w:rPr>
          <w:rFonts w:ascii="微软雅黑" w:eastAsia="微软雅黑" w:hAnsi="微软雅黑" w:cstheme="minorEastAsia" w:hint="eastAsia"/>
          <w:szCs w:val="21"/>
        </w:rPr>
        <w:t xml:space="preserve">班   </w:t>
      </w:r>
      <w:r w:rsidR="00AC4E54" w:rsidRPr="0093674C">
        <w:rPr>
          <w:rFonts w:ascii="微软雅黑" w:eastAsia="微软雅黑" w:hAnsi="微软雅黑" w:cstheme="minorEastAsia" w:hint="eastAsia"/>
          <w:szCs w:val="21"/>
        </w:rPr>
        <w:t>红豆杉</w:t>
      </w:r>
      <w:r w:rsidRPr="0093674C">
        <w:rPr>
          <w:rFonts w:ascii="微软雅黑" w:eastAsia="微软雅黑" w:hAnsi="微软雅黑" w:cstheme="minorEastAsia" w:hint="eastAsia"/>
          <w:szCs w:val="21"/>
        </w:rPr>
        <w:t>小组：汪彰浩、钟枚秀、徐芃阳、龙抗菲</w:t>
      </w:r>
    </w:p>
    <w:p w:rsidR="00F41EC4" w:rsidRPr="0093674C" w:rsidRDefault="00767E65" w:rsidP="00E0768A">
      <w:pPr>
        <w:pStyle w:val="a6"/>
        <w:numPr>
          <w:ilvl w:val="0"/>
          <w:numId w:val="1"/>
        </w:numPr>
        <w:ind w:firstLineChars="0"/>
        <w:rPr>
          <w:rFonts w:ascii="微软雅黑" w:eastAsia="微软雅黑" w:hAnsi="微软雅黑" w:cstheme="minorEastAsia"/>
          <w:szCs w:val="21"/>
        </w:rPr>
      </w:pPr>
      <w:r w:rsidRPr="0093674C">
        <w:rPr>
          <w:rFonts w:ascii="微软雅黑" w:eastAsia="微软雅黑" w:hAnsi="微软雅黑" w:cstheme="minorEastAsia" w:hint="eastAsia"/>
          <w:sz w:val="24"/>
        </w:rPr>
        <w:t>实验目的</w:t>
      </w:r>
      <w:r w:rsidRPr="0093674C">
        <w:rPr>
          <w:rFonts w:ascii="微软雅黑" w:eastAsia="微软雅黑" w:hAnsi="微软雅黑" w:cstheme="minorEastAsia" w:hint="eastAsia"/>
          <w:szCs w:val="21"/>
        </w:rPr>
        <w:t>：希望通过这个无土栽培实验，学习到有关于种植蔬菜、无土栽培方式、营养液的调配的相关知识，收获到一些学习经验，并养成我们耐心细心的好习惯。</w:t>
      </w:r>
    </w:p>
    <w:p w:rsidR="00F41EC4" w:rsidRPr="0093674C" w:rsidRDefault="00767E65">
      <w:pPr>
        <w:rPr>
          <w:rFonts w:ascii="微软雅黑" w:eastAsia="微软雅黑" w:hAnsi="微软雅黑" w:cstheme="minorEastAsia"/>
          <w:szCs w:val="21"/>
        </w:rPr>
      </w:pPr>
      <w:r w:rsidRPr="0093674C">
        <w:rPr>
          <w:rFonts w:ascii="微软雅黑" w:eastAsia="微软雅黑" w:hAnsi="微软雅黑" w:cstheme="minorEastAsia" w:hint="eastAsia"/>
          <w:noProof/>
          <w:szCs w:val="21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3545840</wp:posOffset>
            </wp:positionH>
            <wp:positionV relativeFrom="paragraph">
              <wp:posOffset>121920</wp:posOffset>
            </wp:positionV>
            <wp:extent cx="1789430" cy="2385695"/>
            <wp:effectExtent l="0" t="0" r="8890" b="6985"/>
            <wp:wrapSquare wrapText="bothSides"/>
            <wp:docPr id="8" name="图片 8" descr="webwxgetmsgimg (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webwxgetmsgimg (7)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2385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4E54" w:rsidRPr="0093674C">
        <w:rPr>
          <w:rFonts w:ascii="微软雅黑" w:eastAsia="微软雅黑" w:hAnsi="微软雅黑" w:cstheme="minorEastAsia" w:hint="eastAsia"/>
          <w:szCs w:val="21"/>
        </w:rPr>
        <w:t>二</w:t>
      </w:r>
      <w:r w:rsidRPr="0093674C">
        <w:rPr>
          <w:rFonts w:ascii="微软雅黑" w:eastAsia="微软雅黑" w:hAnsi="微软雅黑" w:cstheme="minorEastAsia" w:hint="eastAsia"/>
          <w:szCs w:val="21"/>
        </w:rPr>
        <w:t>.</w:t>
      </w:r>
      <w:r w:rsidRPr="0093674C">
        <w:rPr>
          <w:rFonts w:ascii="微软雅黑" w:eastAsia="微软雅黑" w:hAnsi="微软雅黑" w:cstheme="minorEastAsia" w:hint="eastAsia"/>
          <w:sz w:val="24"/>
        </w:rPr>
        <w:t>小组分工</w:t>
      </w:r>
      <w:r w:rsidRPr="0093674C">
        <w:rPr>
          <w:rFonts w:ascii="微软雅黑" w:eastAsia="微软雅黑" w:hAnsi="微软雅黑" w:cstheme="minorEastAsia" w:hint="eastAsia"/>
          <w:szCs w:val="21"/>
        </w:rPr>
        <w:t>：</w:t>
      </w:r>
    </w:p>
    <w:p w:rsidR="00AC4E54" w:rsidRPr="0093674C" w:rsidRDefault="00767E65">
      <w:pPr>
        <w:rPr>
          <w:rFonts w:ascii="微软雅黑" w:eastAsia="微软雅黑" w:hAnsi="微软雅黑" w:cstheme="minorEastAsia"/>
          <w:szCs w:val="21"/>
        </w:rPr>
      </w:pPr>
      <w:r w:rsidRPr="0093674C">
        <w:rPr>
          <w:rFonts w:ascii="微软雅黑" w:eastAsia="微软雅黑" w:hAnsi="微软雅黑" w:cstheme="minorEastAsia" w:hint="eastAsia"/>
          <w:szCs w:val="21"/>
        </w:rPr>
        <w:t xml:space="preserve">组长：汪彰浩（负责管理、实验和总报告）  </w:t>
      </w:r>
    </w:p>
    <w:p w:rsidR="00AC4E54" w:rsidRPr="0093674C" w:rsidRDefault="00AC4E54">
      <w:pPr>
        <w:rPr>
          <w:rFonts w:ascii="微软雅黑" w:eastAsia="微软雅黑" w:hAnsi="微软雅黑" w:cstheme="minorEastAsia"/>
          <w:szCs w:val="21"/>
        </w:rPr>
      </w:pPr>
      <w:r w:rsidRPr="0093674C">
        <w:rPr>
          <w:rFonts w:ascii="微软雅黑" w:eastAsia="微软雅黑" w:hAnsi="微软雅黑" w:cstheme="minorEastAsia" w:hint="eastAsia"/>
          <w:szCs w:val="21"/>
        </w:rPr>
        <w:t>组员：钟枚秀（主要负责记录）</w:t>
      </w:r>
    </w:p>
    <w:p w:rsidR="00AC4E54" w:rsidRPr="0093674C" w:rsidRDefault="00AC4E54" w:rsidP="00AC4E54">
      <w:pPr>
        <w:ind w:firstLineChars="300" w:firstLine="630"/>
        <w:rPr>
          <w:rFonts w:ascii="微软雅黑" w:eastAsia="微软雅黑" w:hAnsi="微软雅黑" w:cstheme="minorEastAsia"/>
          <w:szCs w:val="21"/>
        </w:rPr>
      </w:pPr>
      <w:r w:rsidRPr="0093674C">
        <w:rPr>
          <w:rFonts w:ascii="微软雅黑" w:eastAsia="微软雅黑" w:hAnsi="微软雅黑" w:cstheme="minorEastAsia" w:hint="eastAsia"/>
          <w:szCs w:val="21"/>
        </w:rPr>
        <w:t>徐芃阳（实验并协助记录）</w:t>
      </w:r>
    </w:p>
    <w:p w:rsidR="00F41EC4" w:rsidRPr="0093674C" w:rsidRDefault="00767E65" w:rsidP="00AC4E54">
      <w:pPr>
        <w:ind w:firstLineChars="300" w:firstLine="630"/>
        <w:rPr>
          <w:rFonts w:ascii="微软雅黑" w:eastAsia="微软雅黑" w:hAnsi="微软雅黑" w:cstheme="minorEastAsia"/>
          <w:szCs w:val="21"/>
        </w:rPr>
      </w:pPr>
      <w:r w:rsidRPr="0093674C">
        <w:rPr>
          <w:rFonts w:ascii="微软雅黑" w:eastAsia="微软雅黑" w:hAnsi="微软雅黑" w:cstheme="minorEastAsia" w:hint="eastAsia"/>
          <w:szCs w:val="21"/>
        </w:rPr>
        <w:t>龙抗菲（负责实验调配和摄影）</w:t>
      </w:r>
    </w:p>
    <w:p w:rsidR="00F41EC4" w:rsidRPr="0093674C" w:rsidRDefault="00AC4E54">
      <w:pPr>
        <w:rPr>
          <w:rFonts w:ascii="微软雅黑" w:eastAsia="微软雅黑" w:hAnsi="微软雅黑" w:cstheme="minorEastAsia"/>
          <w:szCs w:val="21"/>
        </w:rPr>
      </w:pPr>
      <w:r w:rsidRPr="0093674C">
        <w:rPr>
          <w:rFonts w:ascii="微软雅黑" w:eastAsia="微软雅黑" w:hAnsi="微软雅黑" w:cstheme="minorEastAsia" w:hint="eastAsia"/>
          <w:sz w:val="24"/>
        </w:rPr>
        <w:t>三</w:t>
      </w:r>
      <w:r w:rsidR="00767E65" w:rsidRPr="0093674C">
        <w:rPr>
          <w:rFonts w:ascii="微软雅黑" w:eastAsia="微软雅黑" w:hAnsi="微软雅黑" w:cstheme="minorEastAsia" w:hint="eastAsia"/>
          <w:sz w:val="24"/>
        </w:rPr>
        <w:t>.无土栽培设施</w:t>
      </w:r>
      <w:r w:rsidRPr="0093674C">
        <w:rPr>
          <w:rFonts w:ascii="微软雅黑" w:eastAsia="微软雅黑" w:hAnsi="微软雅黑" w:cstheme="minorEastAsia" w:hint="eastAsia"/>
          <w:sz w:val="24"/>
        </w:rPr>
        <w:t>用品</w:t>
      </w:r>
      <w:r w:rsidR="00767E65" w:rsidRPr="0093674C">
        <w:rPr>
          <w:rFonts w:ascii="微软雅黑" w:eastAsia="微软雅黑" w:hAnsi="微软雅黑" w:cstheme="minorEastAsia" w:hint="eastAsia"/>
          <w:szCs w:val="21"/>
        </w:rPr>
        <w:t>：镊子、培养皿、烧杯、玻璃棒、电子天平、育苗盘、育苗纸、纸巾、定制棉、定制杯、泡沫箱、塑料箱、泡沫板、洒水壶、电导仪、光度计、PH计、塑料桶、珍珠岩、穴盘、水培U型PVC管道支架</w:t>
      </w:r>
    </w:p>
    <w:p w:rsidR="00F41EC4" w:rsidRPr="0093674C" w:rsidRDefault="00AC4E54">
      <w:pPr>
        <w:rPr>
          <w:rFonts w:ascii="微软雅黑" w:eastAsia="微软雅黑" w:hAnsi="微软雅黑" w:cstheme="minorEastAsia"/>
          <w:szCs w:val="21"/>
        </w:rPr>
      </w:pPr>
      <w:r w:rsidRPr="0093674C">
        <w:rPr>
          <w:rFonts w:ascii="微软雅黑" w:eastAsia="微软雅黑" w:hAnsi="微软雅黑" w:cstheme="minorEastAsia" w:hint="eastAsia"/>
          <w:sz w:val="24"/>
        </w:rPr>
        <w:t>四</w:t>
      </w:r>
      <w:r w:rsidR="00767E65" w:rsidRPr="0093674C">
        <w:rPr>
          <w:rFonts w:ascii="微软雅黑" w:eastAsia="微软雅黑" w:hAnsi="微软雅黑" w:cstheme="minorEastAsia" w:hint="eastAsia"/>
          <w:sz w:val="24"/>
        </w:rPr>
        <w:t>.营养液配置</w:t>
      </w:r>
      <w:r w:rsidR="00767E65" w:rsidRPr="0093674C">
        <w:rPr>
          <w:rFonts w:ascii="微软雅黑" w:eastAsia="微软雅黑" w:hAnsi="微软雅黑" w:cstheme="minorEastAsia" w:hint="eastAsia"/>
          <w:szCs w:val="21"/>
        </w:rPr>
        <w:t>：</w:t>
      </w:r>
    </w:p>
    <w:p w:rsidR="006A0A33" w:rsidRPr="0093674C" w:rsidRDefault="00767E65">
      <w:pPr>
        <w:rPr>
          <w:rFonts w:ascii="微软雅黑" w:eastAsia="微软雅黑" w:hAnsi="微软雅黑" w:cstheme="minorEastAsia"/>
          <w:szCs w:val="21"/>
        </w:rPr>
      </w:pPr>
      <w:r w:rsidRPr="0093674C">
        <w:rPr>
          <w:rFonts w:ascii="微软雅黑" w:eastAsia="微软雅黑" w:hAnsi="微软雅黑" w:cstheme="minorEastAsia" w:hint="eastAsia"/>
          <w:szCs w:val="21"/>
        </w:rPr>
        <w:t>大量元素：</w:t>
      </w:r>
    </w:p>
    <w:tbl>
      <w:tblPr>
        <w:tblStyle w:val="a3"/>
        <w:tblW w:w="5000" w:type="pct"/>
        <w:tblLook w:val="04A0"/>
      </w:tblPr>
      <w:tblGrid>
        <w:gridCol w:w="2130"/>
        <w:gridCol w:w="2130"/>
        <w:gridCol w:w="2131"/>
        <w:gridCol w:w="2131"/>
      </w:tblGrid>
      <w:tr w:rsidR="00F41EC4" w:rsidRPr="0093674C" w:rsidTr="0090779F">
        <w:trPr>
          <w:trHeight w:hRule="exact" w:val="454"/>
        </w:trPr>
        <w:tc>
          <w:tcPr>
            <w:tcW w:w="605" w:type="pct"/>
            <w:vMerge w:val="restart"/>
          </w:tcPr>
          <w:p w:rsidR="00F41EC4" w:rsidRPr="0093674C" w:rsidRDefault="00F41EC4">
            <w:pPr>
              <w:rPr>
                <w:rFonts w:ascii="微软雅黑" w:eastAsia="微软雅黑" w:hAnsi="微软雅黑" w:cstheme="minorEastAsia"/>
                <w:szCs w:val="21"/>
              </w:rPr>
            </w:pPr>
          </w:p>
        </w:tc>
        <w:tc>
          <w:tcPr>
            <w:tcW w:w="605" w:type="pct"/>
            <w:vMerge w:val="restar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化合物名称</w:t>
            </w:r>
          </w:p>
        </w:tc>
        <w:tc>
          <w:tcPr>
            <w:tcW w:w="605" w:type="pct"/>
            <w:gridSpan w:val="2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盐类化合物用量（mg/L）</w:t>
            </w:r>
          </w:p>
        </w:tc>
      </w:tr>
      <w:tr w:rsidR="00F41EC4" w:rsidRPr="0093674C" w:rsidTr="0090779F">
        <w:trPr>
          <w:trHeight w:hRule="exact" w:val="454"/>
        </w:trPr>
        <w:tc>
          <w:tcPr>
            <w:tcW w:w="605" w:type="pct"/>
            <w:vMerge/>
          </w:tcPr>
          <w:p w:rsidR="00F41EC4" w:rsidRPr="0093674C" w:rsidRDefault="00F41EC4">
            <w:pPr>
              <w:rPr>
                <w:rFonts w:ascii="微软雅黑" w:eastAsia="微软雅黑" w:hAnsi="微软雅黑" w:cstheme="minorEastAsia"/>
                <w:szCs w:val="21"/>
              </w:rPr>
            </w:pPr>
          </w:p>
        </w:tc>
        <w:tc>
          <w:tcPr>
            <w:tcW w:w="605" w:type="pct"/>
            <w:vMerge/>
          </w:tcPr>
          <w:p w:rsidR="00F41EC4" w:rsidRPr="0093674C" w:rsidRDefault="00F41EC4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甲通用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乙适宜易缺铁植物</w:t>
            </w:r>
          </w:p>
        </w:tc>
      </w:tr>
      <w:tr w:rsidR="00F41EC4" w:rsidRPr="0093674C" w:rsidTr="0090779F">
        <w:trPr>
          <w:trHeight w:hRule="exact" w:val="454"/>
        </w:trPr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A液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四水硝酸钙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472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472</w:t>
            </w:r>
          </w:p>
        </w:tc>
      </w:tr>
      <w:tr w:rsidR="00F41EC4" w:rsidRPr="0093674C" w:rsidTr="0090779F">
        <w:trPr>
          <w:trHeight w:hRule="exact" w:val="454"/>
        </w:trPr>
        <w:tc>
          <w:tcPr>
            <w:tcW w:w="605" w:type="pct"/>
            <w:vMerge w:val="restart"/>
            <w:vAlign w:val="center"/>
          </w:tcPr>
          <w:p w:rsidR="00F41EC4" w:rsidRPr="0093674C" w:rsidRDefault="00767E65" w:rsidP="00692718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B液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硝酸钾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267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202</w:t>
            </w:r>
          </w:p>
        </w:tc>
      </w:tr>
      <w:tr w:rsidR="00F41EC4" w:rsidRPr="0093674C" w:rsidTr="0090779F">
        <w:trPr>
          <w:trHeight w:hRule="exact" w:val="454"/>
        </w:trPr>
        <w:tc>
          <w:tcPr>
            <w:tcW w:w="605" w:type="pct"/>
            <w:vMerge/>
          </w:tcPr>
          <w:p w:rsidR="00F41EC4" w:rsidRPr="0093674C" w:rsidRDefault="00F41EC4">
            <w:pPr>
              <w:rPr>
                <w:rFonts w:ascii="微软雅黑" w:eastAsia="微软雅黑" w:hAnsi="微软雅黑" w:cstheme="minorEastAsia"/>
                <w:szCs w:val="21"/>
              </w:rPr>
            </w:pP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硝酸铵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53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80</w:t>
            </w:r>
          </w:p>
        </w:tc>
      </w:tr>
      <w:tr w:rsidR="00F41EC4" w:rsidRPr="0093674C" w:rsidTr="0090779F">
        <w:trPr>
          <w:trHeight w:hRule="exact" w:val="454"/>
        </w:trPr>
        <w:tc>
          <w:tcPr>
            <w:tcW w:w="605" w:type="pct"/>
            <w:vMerge/>
          </w:tcPr>
          <w:p w:rsidR="00F41EC4" w:rsidRPr="0093674C" w:rsidRDefault="00F41EC4">
            <w:pPr>
              <w:rPr>
                <w:rFonts w:ascii="微软雅黑" w:eastAsia="微软雅黑" w:hAnsi="微软雅黑" w:cstheme="minorEastAsia"/>
                <w:szCs w:val="21"/>
              </w:rPr>
            </w:pP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磷酸二氢钾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100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100</w:t>
            </w:r>
          </w:p>
        </w:tc>
      </w:tr>
      <w:tr w:rsidR="00F41EC4" w:rsidRPr="0093674C" w:rsidTr="0090779F">
        <w:trPr>
          <w:trHeight w:hRule="exact" w:val="454"/>
        </w:trPr>
        <w:tc>
          <w:tcPr>
            <w:tcW w:w="605" w:type="pct"/>
            <w:vMerge/>
          </w:tcPr>
          <w:p w:rsidR="00F41EC4" w:rsidRPr="0093674C" w:rsidRDefault="00F41EC4">
            <w:pPr>
              <w:rPr>
                <w:rFonts w:ascii="微软雅黑" w:eastAsia="微软雅黑" w:hAnsi="微软雅黑" w:cstheme="minorEastAsia"/>
                <w:szCs w:val="21"/>
              </w:rPr>
            </w:pP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硫酸钾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116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174</w:t>
            </w:r>
          </w:p>
        </w:tc>
      </w:tr>
      <w:tr w:rsidR="00F41EC4" w:rsidRPr="0093674C" w:rsidTr="0090779F">
        <w:trPr>
          <w:trHeight w:hRule="exact" w:val="454"/>
        </w:trPr>
        <w:tc>
          <w:tcPr>
            <w:tcW w:w="605" w:type="pct"/>
            <w:vMerge/>
          </w:tcPr>
          <w:p w:rsidR="00F41EC4" w:rsidRPr="0093674C" w:rsidRDefault="00F41EC4">
            <w:pPr>
              <w:rPr>
                <w:rFonts w:ascii="微软雅黑" w:eastAsia="微软雅黑" w:hAnsi="微软雅黑" w:cstheme="minorEastAsia"/>
                <w:szCs w:val="21"/>
              </w:rPr>
            </w:pP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七水硫酸镁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264</w:t>
            </w:r>
          </w:p>
        </w:tc>
        <w:tc>
          <w:tcPr>
            <w:tcW w:w="605" w:type="pct"/>
          </w:tcPr>
          <w:p w:rsidR="00F41EC4" w:rsidRPr="0093674C" w:rsidRDefault="00767E65" w:rsidP="0090779F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246</w:t>
            </w:r>
          </w:p>
        </w:tc>
      </w:tr>
    </w:tbl>
    <w:p w:rsidR="00A631AA" w:rsidRPr="0093674C" w:rsidRDefault="00A631AA">
      <w:pPr>
        <w:rPr>
          <w:rFonts w:ascii="微软雅黑" w:eastAsia="微软雅黑" w:hAnsi="微软雅黑" w:cstheme="minorEastAsia"/>
          <w:szCs w:val="21"/>
        </w:rPr>
      </w:pPr>
    </w:p>
    <w:p w:rsidR="00F41EC4" w:rsidRPr="0093674C" w:rsidRDefault="00767E65">
      <w:pPr>
        <w:rPr>
          <w:rFonts w:ascii="微软雅黑" w:eastAsia="微软雅黑" w:hAnsi="微软雅黑" w:cstheme="minorEastAsia"/>
          <w:szCs w:val="21"/>
        </w:rPr>
      </w:pPr>
      <w:r w:rsidRPr="0093674C">
        <w:rPr>
          <w:rFonts w:ascii="微软雅黑" w:eastAsia="微软雅黑" w:hAnsi="微软雅黑" w:cstheme="minorEastAsia" w:hint="eastAsia"/>
          <w:szCs w:val="21"/>
        </w:rPr>
        <w:lastRenderedPageBreak/>
        <w:t>微量元素：</w:t>
      </w:r>
    </w:p>
    <w:tbl>
      <w:tblPr>
        <w:tblStyle w:val="a3"/>
        <w:tblW w:w="8472" w:type="dxa"/>
        <w:tblLayout w:type="fixed"/>
        <w:tblLook w:val="04A0"/>
      </w:tblPr>
      <w:tblGrid>
        <w:gridCol w:w="1162"/>
        <w:gridCol w:w="3199"/>
        <w:gridCol w:w="4111"/>
      </w:tblGrid>
      <w:tr w:rsidR="00F41EC4" w:rsidRPr="0093674C" w:rsidTr="0090779F">
        <w:trPr>
          <w:trHeight w:hRule="exact" w:val="454"/>
        </w:trPr>
        <w:tc>
          <w:tcPr>
            <w:tcW w:w="1162" w:type="dxa"/>
          </w:tcPr>
          <w:p w:rsidR="00F41EC4" w:rsidRPr="0093674C" w:rsidRDefault="00F41EC4">
            <w:pPr>
              <w:rPr>
                <w:rFonts w:ascii="微软雅黑" w:eastAsia="微软雅黑" w:hAnsi="微软雅黑" w:cstheme="minorEastAsia"/>
                <w:szCs w:val="21"/>
              </w:rPr>
            </w:pPr>
          </w:p>
        </w:tc>
        <w:tc>
          <w:tcPr>
            <w:tcW w:w="3199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化合物名称</w:t>
            </w:r>
          </w:p>
        </w:tc>
        <w:tc>
          <w:tcPr>
            <w:tcW w:w="4111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盐类化合物用量（mg/L）</w:t>
            </w:r>
          </w:p>
        </w:tc>
      </w:tr>
      <w:tr w:rsidR="00F41EC4" w:rsidRPr="0093674C" w:rsidTr="0090779F">
        <w:trPr>
          <w:trHeight w:hRule="exact" w:val="454"/>
        </w:trPr>
        <w:tc>
          <w:tcPr>
            <w:tcW w:w="1162" w:type="dxa"/>
            <w:vMerge w:val="restart"/>
            <w:vAlign w:val="center"/>
          </w:tcPr>
          <w:p w:rsidR="00F41EC4" w:rsidRPr="0093674C" w:rsidRDefault="00767E65" w:rsidP="00692718">
            <w:pPr>
              <w:jc w:val="center"/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>C液</w:t>
            </w:r>
          </w:p>
        </w:tc>
        <w:tc>
          <w:tcPr>
            <w:tcW w:w="3199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  螯合铁</w:t>
            </w:r>
          </w:p>
        </w:tc>
        <w:tc>
          <w:tcPr>
            <w:tcW w:w="4111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      20——40</w:t>
            </w:r>
          </w:p>
        </w:tc>
      </w:tr>
      <w:tr w:rsidR="00F41EC4" w:rsidRPr="0093674C" w:rsidTr="0090779F">
        <w:trPr>
          <w:trHeight w:hRule="exact" w:val="454"/>
        </w:trPr>
        <w:tc>
          <w:tcPr>
            <w:tcW w:w="1162" w:type="dxa"/>
            <w:vMerge/>
          </w:tcPr>
          <w:p w:rsidR="00F41EC4" w:rsidRPr="0093674C" w:rsidRDefault="00F41EC4">
            <w:pPr>
              <w:rPr>
                <w:rFonts w:ascii="微软雅黑" w:eastAsia="微软雅黑" w:hAnsi="微软雅黑" w:cstheme="minorEastAsia"/>
                <w:szCs w:val="21"/>
              </w:rPr>
            </w:pPr>
          </w:p>
        </w:tc>
        <w:tc>
          <w:tcPr>
            <w:tcW w:w="3199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   硼酸</w:t>
            </w:r>
          </w:p>
        </w:tc>
        <w:tc>
          <w:tcPr>
            <w:tcW w:w="4111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        2.86</w:t>
            </w:r>
          </w:p>
        </w:tc>
      </w:tr>
      <w:tr w:rsidR="00F41EC4" w:rsidRPr="0093674C" w:rsidTr="0090779F">
        <w:trPr>
          <w:trHeight w:hRule="exact" w:val="454"/>
        </w:trPr>
        <w:tc>
          <w:tcPr>
            <w:tcW w:w="1162" w:type="dxa"/>
            <w:vMerge/>
          </w:tcPr>
          <w:p w:rsidR="00F41EC4" w:rsidRPr="0093674C" w:rsidRDefault="00F41EC4">
            <w:pPr>
              <w:rPr>
                <w:rFonts w:ascii="微软雅黑" w:eastAsia="微软雅黑" w:hAnsi="微软雅黑" w:cstheme="minorEastAsia"/>
                <w:szCs w:val="21"/>
              </w:rPr>
            </w:pPr>
          </w:p>
        </w:tc>
        <w:tc>
          <w:tcPr>
            <w:tcW w:w="3199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四水硫酸锰</w:t>
            </w:r>
          </w:p>
        </w:tc>
        <w:tc>
          <w:tcPr>
            <w:tcW w:w="4111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        2.13</w:t>
            </w:r>
          </w:p>
        </w:tc>
      </w:tr>
      <w:tr w:rsidR="00F41EC4" w:rsidRPr="0093674C" w:rsidTr="0090779F">
        <w:trPr>
          <w:trHeight w:hRule="exact" w:val="454"/>
        </w:trPr>
        <w:tc>
          <w:tcPr>
            <w:tcW w:w="1162" w:type="dxa"/>
            <w:vMerge/>
          </w:tcPr>
          <w:p w:rsidR="00F41EC4" w:rsidRPr="0093674C" w:rsidRDefault="00F41EC4">
            <w:pPr>
              <w:rPr>
                <w:rFonts w:ascii="微软雅黑" w:eastAsia="微软雅黑" w:hAnsi="微软雅黑" w:cstheme="minorEastAsia"/>
                <w:szCs w:val="21"/>
              </w:rPr>
            </w:pPr>
          </w:p>
        </w:tc>
        <w:tc>
          <w:tcPr>
            <w:tcW w:w="3199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七水硫酸锌</w:t>
            </w:r>
          </w:p>
        </w:tc>
        <w:tc>
          <w:tcPr>
            <w:tcW w:w="4111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        0.22</w:t>
            </w:r>
          </w:p>
        </w:tc>
      </w:tr>
      <w:tr w:rsidR="00F41EC4" w:rsidRPr="0093674C" w:rsidTr="0090779F">
        <w:trPr>
          <w:trHeight w:hRule="exact" w:val="454"/>
        </w:trPr>
        <w:tc>
          <w:tcPr>
            <w:tcW w:w="1162" w:type="dxa"/>
            <w:vMerge/>
          </w:tcPr>
          <w:p w:rsidR="00F41EC4" w:rsidRPr="0093674C" w:rsidRDefault="00F41EC4">
            <w:pPr>
              <w:rPr>
                <w:rFonts w:ascii="微软雅黑" w:eastAsia="微软雅黑" w:hAnsi="微软雅黑" w:cstheme="minorEastAsia"/>
                <w:szCs w:val="21"/>
              </w:rPr>
            </w:pPr>
          </w:p>
        </w:tc>
        <w:tc>
          <w:tcPr>
            <w:tcW w:w="3199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五水硫酸铜</w:t>
            </w:r>
          </w:p>
        </w:tc>
        <w:tc>
          <w:tcPr>
            <w:tcW w:w="4111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        0.08</w:t>
            </w:r>
          </w:p>
        </w:tc>
      </w:tr>
      <w:tr w:rsidR="00F41EC4" w:rsidRPr="0093674C" w:rsidTr="0090779F">
        <w:trPr>
          <w:trHeight w:hRule="exact" w:val="454"/>
        </w:trPr>
        <w:tc>
          <w:tcPr>
            <w:tcW w:w="1162" w:type="dxa"/>
            <w:vMerge/>
          </w:tcPr>
          <w:p w:rsidR="00F41EC4" w:rsidRPr="0093674C" w:rsidRDefault="00F41EC4">
            <w:pPr>
              <w:rPr>
                <w:rFonts w:ascii="微软雅黑" w:eastAsia="微软雅黑" w:hAnsi="微软雅黑" w:cstheme="minorEastAsia"/>
                <w:szCs w:val="21"/>
              </w:rPr>
            </w:pPr>
          </w:p>
        </w:tc>
        <w:tc>
          <w:tcPr>
            <w:tcW w:w="3199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  钼酸铵</w:t>
            </w:r>
          </w:p>
        </w:tc>
        <w:tc>
          <w:tcPr>
            <w:tcW w:w="4111" w:type="dxa"/>
          </w:tcPr>
          <w:p w:rsidR="00F41EC4" w:rsidRPr="0093674C" w:rsidRDefault="00767E65">
            <w:pPr>
              <w:rPr>
                <w:rFonts w:ascii="微软雅黑" w:eastAsia="微软雅黑" w:hAnsi="微软雅黑" w:cstheme="minorEastAsia"/>
                <w:szCs w:val="21"/>
              </w:rPr>
            </w:pPr>
            <w:r w:rsidRPr="0093674C">
              <w:rPr>
                <w:rFonts w:ascii="微软雅黑" w:eastAsia="微软雅黑" w:hAnsi="微软雅黑" w:cstheme="minorEastAsia" w:hint="eastAsia"/>
                <w:szCs w:val="21"/>
              </w:rPr>
              <w:t xml:space="preserve">             0.02</w:t>
            </w:r>
          </w:p>
        </w:tc>
      </w:tr>
    </w:tbl>
    <w:p w:rsidR="00F41EC4" w:rsidRPr="0093674C" w:rsidRDefault="00F41EC4">
      <w:pPr>
        <w:rPr>
          <w:rFonts w:ascii="微软雅黑" w:eastAsia="微软雅黑" w:hAnsi="微软雅黑" w:cstheme="minorEastAsia"/>
          <w:szCs w:val="21"/>
        </w:rPr>
      </w:pPr>
    </w:p>
    <w:p w:rsidR="00F41EC4" w:rsidRPr="0093674C" w:rsidRDefault="00AC4E54">
      <w:pPr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 w:val="24"/>
        </w:rPr>
        <w:t>五</w:t>
      </w:r>
      <w:r w:rsidR="00767E65" w:rsidRPr="0093674C">
        <w:rPr>
          <w:rFonts w:ascii="微软雅黑" w:eastAsia="微软雅黑" w:hAnsi="微软雅黑" w:hint="eastAsia"/>
          <w:sz w:val="24"/>
        </w:rPr>
        <w:t>.探究实验过程</w:t>
      </w:r>
      <w:r w:rsidR="00767E65" w:rsidRPr="0093674C">
        <w:rPr>
          <w:rFonts w:ascii="微软雅黑" w:eastAsia="微软雅黑" w:hAnsi="微软雅黑" w:hint="eastAsia"/>
          <w:szCs w:val="21"/>
        </w:rPr>
        <w:t>：</w:t>
      </w:r>
    </w:p>
    <w:p w:rsidR="00F41EC4" w:rsidRPr="0093674C" w:rsidRDefault="00DD7EBC" w:rsidP="00DD7EBC">
      <w:pPr>
        <w:ind w:firstLineChars="900" w:firstLine="1890"/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hint="eastAsia"/>
          <w:szCs w:val="21"/>
        </w:rPr>
        <w:t xml:space="preserve">        </w:t>
      </w:r>
      <w:r w:rsidR="00767E65" w:rsidRPr="0093674C">
        <w:rPr>
          <w:rFonts w:ascii="微软雅黑" w:eastAsia="微软雅黑" w:hAnsi="微软雅黑" w:hint="eastAsia"/>
          <w:szCs w:val="21"/>
        </w:rPr>
        <w:t>无土栽培——播种期</w:t>
      </w:r>
    </w:p>
    <w:p w:rsidR="00DC13E3" w:rsidRPr="0093674C" w:rsidRDefault="0090779F" w:rsidP="00DC13E3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经过培训和熟悉演练之后</w:t>
      </w:r>
      <w:r w:rsidR="00767E65" w:rsidRPr="0093674C">
        <w:rPr>
          <w:rFonts w:ascii="微软雅黑" w:eastAsia="微软雅黑" w:hAnsi="微软雅黑" w:hint="eastAsia"/>
          <w:szCs w:val="21"/>
        </w:rPr>
        <w:t>，我们的无土栽培活动就正式开始了。播种当天，室温22摄氏度，天气阴。我们选用了四种蔬菜——红钻油菜、紫叶生菜、黑油白菜、大叶茼蒿。</w:t>
      </w:r>
      <w:r w:rsidRPr="0093674C">
        <w:rPr>
          <w:rFonts w:ascii="微软雅黑" w:eastAsia="微软雅黑" w:hAnsi="微软雅黑" w:hint="eastAsia"/>
          <w:szCs w:val="21"/>
        </w:rPr>
        <w:t>用两种方法育苗</w:t>
      </w:r>
    </w:p>
    <w:p w:rsidR="0090779F" w:rsidRPr="0093674C" w:rsidRDefault="0090779F" w:rsidP="00DC13E3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第一种：将稀释的营养液倒入育苗盘，把定植</w:t>
      </w:r>
      <w:r w:rsidR="00767E65" w:rsidRPr="0093674C">
        <w:rPr>
          <w:rFonts w:ascii="微软雅黑" w:eastAsia="微软雅黑" w:hAnsi="微软雅黑" w:hint="eastAsia"/>
          <w:szCs w:val="21"/>
        </w:rPr>
        <w:t>绵放入营养液中，挤压海绵，将海绵中的空气完全挤压出来。再把种子</w:t>
      </w:r>
      <w:r w:rsidRPr="0093674C">
        <w:rPr>
          <w:rFonts w:ascii="微软雅黑" w:eastAsia="微软雅黑" w:hAnsi="微软雅黑" w:hint="eastAsia"/>
          <w:szCs w:val="21"/>
        </w:rPr>
        <w:t>放入</w:t>
      </w:r>
      <w:r w:rsidR="00767E65" w:rsidRPr="0093674C">
        <w:rPr>
          <w:rFonts w:ascii="微软雅黑" w:eastAsia="微软雅黑" w:hAnsi="微软雅黑" w:hint="eastAsia"/>
          <w:szCs w:val="21"/>
        </w:rPr>
        <w:t>海绵</w:t>
      </w:r>
      <w:r w:rsidRPr="0093674C">
        <w:rPr>
          <w:rFonts w:ascii="微软雅黑" w:eastAsia="微软雅黑" w:hAnsi="微软雅黑" w:hint="eastAsia"/>
          <w:szCs w:val="21"/>
        </w:rPr>
        <w:t>孔</w:t>
      </w:r>
      <w:r w:rsidR="00767E65" w:rsidRPr="0093674C">
        <w:rPr>
          <w:rFonts w:ascii="微软雅黑" w:eastAsia="微软雅黑" w:hAnsi="微软雅黑" w:hint="eastAsia"/>
          <w:szCs w:val="21"/>
        </w:rPr>
        <w:t>中。第一盒种的分别是黑油白菜和红钻油菜，第二盒种的分别是紫叶生菜和大叶茼蒿。每个小孔放入两颗种子，每个方法数量为100颗</w:t>
      </w:r>
      <w:r w:rsidRPr="0093674C">
        <w:rPr>
          <w:rFonts w:ascii="微软雅黑" w:eastAsia="微软雅黑" w:hAnsi="微软雅黑" w:hint="eastAsia"/>
          <w:szCs w:val="21"/>
        </w:rPr>
        <w:t>，以便于以后对比种子的发芽率</w:t>
      </w:r>
      <w:r w:rsidR="00767E65" w:rsidRPr="0093674C">
        <w:rPr>
          <w:rFonts w:ascii="微软雅黑" w:eastAsia="微软雅黑" w:hAnsi="微软雅黑" w:hint="eastAsia"/>
          <w:szCs w:val="21"/>
        </w:rPr>
        <w:t>。用保鲜膜封好盘子，并在保鲜膜上扎几个洞，放置在一边。</w:t>
      </w:r>
      <w:r w:rsidR="00DC13E3" w:rsidRPr="0093674C">
        <w:rPr>
          <w:rFonts w:ascii="微软雅黑" w:eastAsia="微软雅黑" w:hAnsi="微软雅黑"/>
          <w:noProof/>
          <w:szCs w:val="21"/>
        </w:rPr>
        <w:drawing>
          <wp:inline distT="0" distB="0" distL="0" distR="0">
            <wp:extent cx="2601320" cy="1977324"/>
            <wp:effectExtent l="19050" t="0" r="8530" b="0"/>
            <wp:docPr id="10" name="图片 1" descr="E:\无土栽培资料\10无土栽培图片汇总\播种育苗\mmexport1481522015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无土栽培资料\10无土栽培图片汇总\播种育苗\mmexport14815220155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816" cy="1980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13E3" w:rsidRPr="0093674C">
        <w:rPr>
          <w:rFonts w:ascii="微软雅黑" w:eastAsia="微软雅黑" w:hAnsi="微软雅黑"/>
          <w:noProof/>
          <w:szCs w:val="21"/>
        </w:rPr>
        <w:drawing>
          <wp:inline distT="0" distB="0" distL="0" distR="0">
            <wp:extent cx="2411995" cy="1970642"/>
            <wp:effectExtent l="19050" t="0" r="7355" b="0"/>
            <wp:docPr id="11" name="图片 2" descr="E:\无土栽培资料\10无土栽培图片汇总\播种育苗\mmexport1481522003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无土栽培资料\10无土栽培图片汇总\播种育苗\mmexport14815220038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238" cy="1974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3E3" w:rsidRPr="0093674C" w:rsidRDefault="00DC13E3" w:rsidP="0090779F">
      <w:pPr>
        <w:ind w:firstLine="420"/>
        <w:rPr>
          <w:rFonts w:ascii="微软雅黑" w:eastAsia="微软雅黑" w:hAnsi="微软雅黑"/>
          <w:szCs w:val="21"/>
        </w:rPr>
      </w:pPr>
    </w:p>
    <w:p w:rsidR="0090779F" w:rsidRPr="0093674C" w:rsidRDefault="00C5606A" w:rsidP="0090779F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noProof/>
          <w:szCs w:val="21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288290</wp:posOffset>
            </wp:positionH>
            <wp:positionV relativeFrom="paragraph">
              <wp:posOffset>845820</wp:posOffset>
            </wp:positionV>
            <wp:extent cx="2675890" cy="1849120"/>
            <wp:effectExtent l="19050" t="0" r="0" b="0"/>
            <wp:wrapTopAndBottom/>
            <wp:docPr id="15" name="图片 3" descr="E:\无土栽培资料\10无土栽培图片汇总\播种育苗\mmexport1481522037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无土栽培资料\10无土栽培图片汇总\播种育苗\mmexport148152203758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890" cy="184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13E3" w:rsidRPr="0093674C"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3113405</wp:posOffset>
            </wp:positionH>
            <wp:positionV relativeFrom="paragraph">
              <wp:posOffset>845820</wp:posOffset>
            </wp:positionV>
            <wp:extent cx="2464435" cy="1849120"/>
            <wp:effectExtent l="19050" t="0" r="0" b="0"/>
            <wp:wrapSquare wrapText="bothSides"/>
            <wp:docPr id="1" name="图片 1" descr="webwxgetmsgimg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ebwxgetmsgimg (2)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4435" cy="1849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779F" w:rsidRPr="0093674C">
        <w:rPr>
          <w:rFonts w:ascii="微软雅黑" w:eastAsia="微软雅黑" w:hAnsi="微软雅黑" w:hint="eastAsia"/>
          <w:szCs w:val="21"/>
        </w:rPr>
        <w:t>2第二种：</w:t>
      </w:r>
      <w:r w:rsidR="00767E65" w:rsidRPr="0093674C">
        <w:rPr>
          <w:rFonts w:ascii="微软雅黑" w:eastAsia="微软雅黑" w:hAnsi="微软雅黑" w:hint="eastAsia"/>
          <w:szCs w:val="21"/>
        </w:rPr>
        <w:t>育苗盘上辅一张吸水纸，纸上喷满营养液，使纸张湿透。数每种100颗种子，每个育苗盘放2种种子，要放得均匀</w:t>
      </w:r>
      <w:r w:rsidRPr="0093674C">
        <w:rPr>
          <w:rFonts w:ascii="微软雅黑" w:eastAsia="微软雅黑" w:hAnsi="微软雅黑" w:hint="eastAsia"/>
          <w:szCs w:val="21"/>
        </w:rPr>
        <w:t>，用底盘盖好。</w:t>
      </w:r>
    </w:p>
    <w:p w:rsidR="00C5606A" w:rsidRPr="0093674C" w:rsidRDefault="0090779F" w:rsidP="00C5606A">
      <w:pPr>
        <w:ind w:firstLineChars="200"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几天后</w:t>
      </w:r>
      <w:r w:rsidR="00767E65" w:rsidRPr="0093674C">
        <w:rPr>
          <w:rFonts w:ascii="微软雅黑" w:eastAsia="微软雅黑" w:hAnsi="微软雅黑" w:hint="eastAsia"/>
          <w:szCs w:val="21"/>
        </w:rPr>
        <w:t>，我们将把用两种不同方法种植的种子的发芽数量记录下</w:t>
      </w:r>
      <w:r w:rsidR="00C5606A" w:rsidRPr="0093674C">
        <w:rPr>
          <w:rFonts w:ascii="微软雅黑" w:eastAsia="微软雅黑" w:hAnsi="微软雅黑" w:hint="eastAsia"/>
          <w:szCs w:val="21"/>
        </w:rPr>
        <w:t xml:space="preserve">来。为了这一目标，我们每天来到实验室浇水、观察，盼望着、期待着。         </w:t>
      </w:r>
    </w:p>
    <w:p w:rsidR="00F41EC4" w:rsidRPr="0093674C" w:rsidRDefault="00A81B15" w:rsidP="00C5606A">
      <w:pPr>
        <w:ind w:firstLineChars="200"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营养液的调制也是一项技术活。将不同的化学物质用电子天平</w:t>
      </w:r>
      <w:r w:rsidR="00767E65" w:rsidRPr="0093674C">
        <w:rPr>
          <w:rFonts w:ascii="微软雅黑" w:eastAsia="微软雅黑" w:hAnsi="微软雅黑" w:hint="eastAsia"/>
          <w:szCs w:val="21"/>
        </w:rPr>
        <w:t>称好，凭感觉加量是绝对不可取代。过程十分有趣。最终调好后</w:t>
      </w:r>
      <w:r w:rsidR="00AC4E54" w:rsidRPr="0093674C">
        <w:rPr>
          <w:rFonts w:ascii="微软雅黑" w:eastAsia="微软雅黑" w:hAnsi="微软雅黑" w:hint="eastAsia"/>
          <w:szCs w:val="21"/>
        </w:rPr>
        <w:t>成为母</w:t>
      </w:r>
      <w:r w:rsidR="00767E65" w:rsidRPr="0093674C">
        <w:rPr>
          <w:rFonts w:ascii="微软雅黑" w:eastAsia="微软雅黑" w:hAnsi="微软雅黑" w:hint="eastAsia"/>
          <w:szCs w:val="21"/>
        </w:rPr>
        <w:t>液，</w:t>
      </w:r>
      <w:r w:rsidR="00AC4E54" w:rsidRPr="0093674C">
        <w:rPr>
          <w:rFonts w:ascii="微软雅黑" w:eastAsia="微软雅黑" w:hAnsi="微软雅黑" w:hint="eastAsia"/>
          <w:szCs w:val="21"/>
        </w:rPr>
        <w:t>使用时</w:t>
      </w:r>
      <w:r w:rsidR="00767E65" w:rsidRPr="0093674C">
        <w:rPr>
          <w:rFonts w:ascii="微软雅黑" w:eastAsia="微软雅黑" w:hAnsi="微软雅黑" w:hint="eastAsia"/>
          <w:szCs w:val="21"/>
        </w:rPr>
        <w:t>再稀释到</w:t>
      </w:r>
      <w:r w:rsidR="00AC4E54" w:rsidRPr="0093674C">
        <w:rPr>
          <w:rFonts w:ascii="微软雅黑" w:eastAsia="微软雅黑" w:hAnsi="微软雅黑" w:hint="eastAsia"/>
          <w:szCs w:val="21"/>
        </w:rPr>
        <w:t>需要的浓度，用</w:t>
      </w:r>
      <w:r w:rsidR="00767E65" w:rsidRPr="0093674C">
        <w:rPr>
          <w:rFonts w:ascii="微软雅黑" w:eastAsia="微软雅黑" w:hAnsi="微软雅黑" w:hint="eastAsia"/>
          <w:szCs w:val="21"/>
        </w:rPr>
        <w:t>电导仪测</w:t>
      </w:r>
      <w:r w:rsidR="00AC4E54" w:rsidRPr="0093674C">
        <w:rPr>
          <w:rFonts w:ascii="微软雅黑" w:eastAsia="微软雅黑" w:hAnsi="微软雅黑" w:hint="eastAsia"/>
          <w:szCs w:val="21"/>
        </w:rPr>
        <w:t>量</w:t>
      </w:r>
      <w:r w:rsidR="00C27FC1" w:rsidRPr="0093674C">
        <w:rPr>
          <w:rFonts w:ascii="微软雅黑" w:eastAsia="微软雅黑" w:hAnsi="微软雅黑" w:hint="eastAsia"/>
          <w:szCs w:val="21"/>
        </w:rPr>
        <w:t>，我们</w:t>
      </w:r>
      <w:r w:rsidR="00C13671" w:rsidRPr="0093674C">
        <w:rPr>
          <w:rFonts w:ascii="微软雅黑" w:eastAsia="微软雅黑" w:hAnsi="微软雅黑" w:hint="eastAsia"/>
          <w:szCs w:val="21"/>
        </w:rPr>
        <w:t>实验用</w:t>
      </w:r>
      <w:r w:rsidR="00767E65" w:rsidRPr="0093674C">
        <w:rPr>
          <w:rFonts w:ascii="微软雅黑" w:eastAsia="微软雅黑" w:hAnsi="微软雅黑" w:hint="eastAsia"/>
          <w:szCs w:val="21"/>
        </w:rPr>
        <w:t>EC=600</w:t>
      </w:r>
      <w:r w:rsidR="00C5606A" w:rsidRPr="0093674C">
        <w:rPr>
          <w:rFonts w:hint="eastAsia"/>
          <w:szCs w:val="21"/>
        </w:rPr>
        <w:t>μ</w:t>
      </w:r>
      <w:r w:rsidR="00C5606A" w:rsidRPr="0093674C">
        <w:rPr>
          <w:rFonts w:hint="eastAsia"/>
          <w:szCs w:val="21"/>
        </w:rPr>
        <w:t>S/cm</w:t>
      </w:r>
      <w:r w:rsidR="00C13671" w:rsidRPr="0093674C">
        <w:rPr>
          <w:rFonts w:ascii="微软雅黑" w:eastAsia="微软雅黑" w:hAnsi="微软雅黑" w:hint="eastAsia"/>
          <w:szCs w:val="21"/>
        </w:rPr>
        <w:t>的营养液育苗</w:t>
      </w:r>
      <w:r w:rsidR="00767E65" w:rsidRPr="0093674C">
        <w:rPr>
          <w:rFonts w:ascii="微软雅黑" w:eastAsia="微软雅黑" w:hAnsi="微软雅黑" w:hint="eastAsia"/>
          <w:szCs w:val="21"/>
        </w:rPr>
        <w:t>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通过小小的播种，我们收获了许多。例如：做任何事情都应该小心翼翼，如在播种时不得大力呼吸，否则种子会被吹走，面前好不容易摆好的种子就白费了。这也需要一定的耐心，又如播种的时候要一颗一颗地种，还要播种到位；数种子</w:t>
      </w:r>
      <w:r w:rsidR="00A81B15" w:rsidRPr="0093674C">
        <w:rPr>
          <w:rFonts w:ascii="微软雅黑" w:eastAsia="微软雅黑" w:hAnsi="微软雅黑" w:hint="eastAsia"/>
          <w:szCs w:val="21"/>
        </w:rPr>
        <w:t>可</w:t>
      </w:r>
      <w:r w:rsidRPr="0093674C">
        <w:rPr>
          <w:rFonts w:ascii="微软雅黑" w:eastAsia="微软雅黑" w:hAnsi="微软雅黑" w:hint="eastAsia"/>
          <w:szCs w:val="21"/>
        </w:rPr>
        <w:t>以分组数，如三颗为一组地计算，就方便得多。做任何事情都要学会总结方法，懂得四两拨千斤。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b/>
          <w:szCs w:val="21"/>
        </w:rPr>
      </w:pPr>
      <w:r w:rsidRPr="0093674C">
        <w:rPr>
          <w:rFonts w:ascii="微软雅黑" w:eastAsia="微软雅黑" w:hAnsi="微软雅黑" w:hint="eastAsia"/>
          <w:b/>
          <w:szCs w:val="21"/>
        </w:rPr>
        <w:t>播种后第二天</w:t>
      </w:r>
    </w:p>
    <w:tbl>
      <w:tblPr>
        <w:tblStyle w:val="a3"/>
        <w:tblW w:w="8885" w:type="dxa"/>
        <w:tblLayout w:type="fixed"/>
        <w:tblLook w:val="04A0"/>
      </w:tblPr>
      <w:tblGrid>
        <w:gridCol w:w="1188"/>
        <w:gridCol w:w="1294"/>
        <w:gridCol w:w="720"/>
        <w:gridCol w:w="1269"/>
        <w:gridCol w:w="711"/>
        <w:gridCol w:w="1286"/>
        <w:gridCol w:w="780"/>
        <w:gridCol w:w="1191"/>
        <w:gridCol w:w="446"/>
      </w:tblGrid>
      <w:tr w:rsidR="00F41EC4" w:rsidRPr="0093674C" w:rsidTr="00C5606A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蔬菜品种</w:t>
            </w:r>
          </w:p>
        </w:tc>
        <w:tc>
          <w:tcPr>
            <w:tcW w:w="129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红钻油菜1</w:t>
            </w:r>
          </w:p>
        </w:tc>
        <w:tc>
          <w:tcPr>
            <w:tcW w:w="72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126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紫叶生菜1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1286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黑油白菜1</w:t>
            </w:r>
          </w:p>
        </w:tc>
        <w:tc>
          <w:tcPr>
            <w:tcW w:w="78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119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大叶茼蒿1</w:t>
            </w:r>
          </w:p>
        </w:tc>
        <w:tc>
          <w:tcPr>
            <w:tcW w:w="446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</w:tr>
      <w:tr w:rsidR="00F41EC4" w:rsidRPr="0093674C" w:rsidTr="00C5606A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萌发状态</w:t>
            </w:r>
          </w:p>
        </w:tc>
        <w:tc>
          <w:tcPr>
            <w:tcW w:w="129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95%</w:t>
            </w:r>
          </w:p>
        </w:tc>
        <w:tc>
          <w:tcPr>
            <w:tcW w:w="72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100%</w:t>
            </w:r>
          </w:p>
        </w:tc>
        <w:tc>
          <w:tcPr>
            <w:tcW w:w="126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62%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60%</w:t>
            </w:r>
          </w:p>
        </w:tc>
        <w:tc>
          <w:tcPr>
            <w:tcW w:w="1286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77%</w:t>
            </w:r>
          </w:p>
        </w:tc>
        <w:tc>
          <w:tcPr>
            <w:tcW w:w="78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30%</w:t>
            </w:r>
          </w:p>
        </w:tc>
        <w:tc>
          <w:tcPr>
            <w:tcW w:w="119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  <w:tc>
          <w:tcPr>
            <w:tcW w:w="446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</w:tr>
      <w:tr w:rsidR="00F41EC4" w:rsidRPr="0093674C" w:rsidTr="00C5606A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株高</w:t>
            </w:r>
          </w:p>
        </w:tc>
        <w:tc>
          <w:tcPr>
            <w:tcW w:w="129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2cm</w:t>
            </w:r>
          </w:p>
        </w:tc>
        <w:tc>
          <w:tcPr>
            <w:tcW w:w="72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1.5</w:t>
            </w:r>
          </w:p>
        </w:tc>
        <w:tc>
          <w:tcPr>
            <w:tcW w:w="126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1cm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1</w:t>
            </w:r>
          </w:p>
        </w:tc>
        <w:tc>
          <w:tcPr>
            <w:tcW w:w="1286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刚发芽</w:t>
            </w:r>
          </w:p>
        </w:tc>
        <w:tc>
          <w:tcPr>
            <w:tcW w:w="78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同左</w:t>
            </w:r>
          </w:p>
        </w:tc>
        <w:tc>
          <w:tcPr>
            <w:tcW w:w="119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  <w:tc>
          <w:tcPr>
            <w:tcW w:w="446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</w:tr>
      <w:tr w:rsidR="00F41EC4" w:rsidRPr="0093674C" w:rsidTr="00C5606A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叶片数量</w:t>
            </w:r>
          </w:p>
        </w:tc>
        <w:tc>
          <w:tcPr>
            <w:tcW w:w="129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无</w:t>
            </w:r>
          </w:p>
        </w:tc>
        <w:tc>
          <w:tcPr>
            <w:tcW w:w="72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无</w:t>
            </w:r>
          </w:p>
        </w:tc>
        <w:tc>
          <w:tcPr>
            <w:tcW w:w="126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无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无</w:t>
            </w:r>
          </w:p>
        </w:tc>
        <w:tc>
          <w:tcPr>
            <w:tcW w:w="1286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无</w:t>
            </w:r>
          </w:p>
        </w:tc>
        <w:tc>
          <w:tcPr>
            <w:tcW w:w="78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无</w:t>
            </w:r>
          </w:p>
        </w:tc>
        <w:tc>
          <w:tcPr>
            <w:tcW w:w="1191" w:type="dxa"/>
          </w:tcPr>
          <w:p w:rsidR="00F41EC4" w:rsidRPr="0093674C" w:rsidRDefault="00C13671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  <w:tc>
          <w:tcPr>
            <w:tcW w:w="446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无</w:t>
            </w:r>
          </w:p>
        </w:tc>
      </w:tr>
      <w:tr w:rsidR="00F41EC4" w:rsidRPr="0093674C" w:rsidTr="00C5606A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长势状态</w:t>
            </w:r>
          </w:p>
        </w:tc>
        <w:tc>
          <w:tcPr>
            <w:tcW w:w="129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72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126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1286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780" w:type="dxa"/>
          </w:tcPr>
          <w:p w:rsidR="00F41EC4" w:rsidRPr="0093674C" w:rsidRDefault="00F41EC4">
            <w:pPr>
              <w:rPr>
                <w:rFonts w:ascii="微软雅黑" w:eastAsia="微软雅黑" w:hAnsi="微软雅黑"/>
                <w:szCs w:val="21"/>
              </w:rPr>
            </w:pPr>
          </w:p>
        </w:tc>
        <w:tc>
          <w:tcPr>
            <w:tcW w:w="1191" w:type="dxa"/>
          </w:tcPr>
          <w:p w:rsidR="00F41EC4" w:rsidRPr="0093674C" w:rsidRDefault="00C13671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  <w:tc>
          <w:tcPr>
            <w:tcW w:w="446" w:type="dxa"/>
          </w:tcPr>
          <w:p w:rsidR="00F41EC4" w:rsidRPr="0093674C" w:rsidRDefault="00F41EC4">
            <w:pPr>
              <w:rPr>
                <w:rFonts w:ascii="微软雅黑" w:eastAsia="微软雅黑" w:hAnsi="微软雅黑"/>
                <w:szCs w:val="21"/>
              </w:rPr>
            </w:pPr>
          </w:p>
        </w:tc>
      </w:tr>
    </w:tbl>
    <w:p w:rsidR="00C5606A" w:rsidRPr="0093674C" w:rsidRDefault="00767E65">
      <w:pPr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 xml:space="preserve">    </w:t>
      </w:r>
    </w:p>
    <w:p w:rsidR="00A81B15" w:rsidRPr="0093674C" w:rsidRDefault="00A81B15">
      <w:pPr>
        <w:rPr>
          <w:rFonts w:ascii="微软雅黑" w:eastAsia="微软雅黑" w:hAnsi="微软雅黑"/>
          <w:b/>
          <w:szCs w:val="21"/>
        </w:rPr>
      </w:pPr>
    </w:p>
    <w:p w:rsidR="00F41EC4" w:rsidRPr="0093674C" w:rsidRDefault="00767E65">
      <w:pPr>
        <w:rPr>
          <w:rFonts w:ascii="微软雅黑" w:eastAsia="微软雅黑" w:hAnsi="微软雅黑"/>
          <w:b/>
          <w:szCs w:val="21"/>
        </w:rPr>
      </w:pPr>
      <w:r w:rsidRPr="0093674C">
        <w:rPr>
          <w:rFonts w:ascii="微软雅黑" w:eastAsia="微软雅黑" w:hAnsi="微软雅黑" w:hint="eastAsia"/>
          <w:b/>
          <w:szCs w:val="21"/>
        </w:rPr>
        <w:lastRenderedPageBreak/>
        <w:t>播种后第四天</w:t>
      </w:r>
    </w:p>
    <w:tbl>
      <w:tblPr>
        <w:tblStyle w:val="a3"/>
        <w:tblW w:w="8885" w:type="dxa"/>
        <w:tblLayout w:type="fixed"/>
        <w:tblLook w:val="04A0"/>
      </w:tblPr>
      <w:tblGrid>
        <w:gridCol w:w="1188"/>
        <w:gridCol w:w="1311"/>
        <w:gridCol w:w="703"/>
        <w:gridCol w:w="1260"/>
        <w:gridCol w:w="703"/>
        <w:gridCol w:w="1380"/>
        <w:gridCol w:w="711"/>
        <w:gridCol w:w="1175"/>
        <w:gridCol w:w="454"/>
      </w:tblGrid>
      <w:tr w:rsidR="00F41EC4" w:rsidRPr="0093674C" w:rsidTr="00C5606A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蔬菜品种</w:t>
            </w:r>
          </w:p>
        </w:tc>
        <w:tc>
          <w:tcPr>
            <w:tcW w:w="13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红钻油菜1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126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紫叶生菜1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138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黑油白菜1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1175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大叶茼蒿1</w:t>
            </w:r>
          </w:p>
        </w:tc>
        <w:tc>
          <w:tcPr>
            <w:tcW w:w="45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</w:tr>
      <w:tr w:rsidR="00F41EC4" w:rsidRPr="0093674C" w:rsidTr="00C5606A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萌发状态</w:t>
            </w:r>
          </w:p>
        </w:tc>
        <w:tc>
          <w:tcPr>
            <w:tcW w:w="13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98%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100%</w:t>
            </w:r>
          </w:p>
        </w:tc>
        <w:tc>
          <w:tcPr>
            <w:tcW w:w="126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80%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78%</w:t>
            </w:r>
          </w:p>
        </w:tc>
        <w:tc>
          <w:tcPr>
            <w:tcW w:w="138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90%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90%</w:t>
            </w:r>
          </w:p>
        </w:tc>
        <w:tc>
          <w:tcPr>
            <w:tcW w:w="1175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  <w:tc>
          <w:tcPr>
            <w:tcW w:w="45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</w:tr>
      <w:tr w:rsidR="00F41EC4" w:rsidRPr="0093674C" w:rsidTr="00C5606A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株高</w:t>
            </w:r>
          </w:p>
        </w:tc>
        <w:tc>
          <w:tcPr>
            <w:tcW w:w="13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2cm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3</w:t>
            </w:r>
          </w:p>
        </w:tc>
        <w:tc>
          <w:tcPr>
            <w:tcW w:w="126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1.5cm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1.5</w:t>
            </w:r>
          </w:p>
        </w:tc>
        <w:tc>
          <w:tcPr>
            <w:tcW w:w="138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4cm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1.5</w:t>
            </w:r>
          </w:p>
        </w:tc>
        <w:tc>
          <w:tcPr>
            <w:tcW w:w="1175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  <w:tc>
          <w:tcPr>
            <w:tcW w:w="45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</w:tr>
      <w:tr w:rsidR="00F41EC4" w:rsidRPr="0093674C" w:rsidTr="00C5606A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叶片数量</w:t>
            </w:r>
          </w:p>
        </w:tc>
        <w:tc>
          <w:tcPr>
            <w:tcW w:w="13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四片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四片</w:t>
            </w:r>
          </w:p>
        </w:tc>
        <w:tc>
          <w:tcPr>
            <w:tcW w:w="126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两片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两片</w:t>
            </w:r>
          </w:p>
        </w:tc>
        <w:tc>
          <w:tcPr>
            <w:tcW w:w="138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四片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四片</w:t>
            </w:r>
          </w:p>
        </w:tc>
        <w:tc>
          <w:tcPr>
            <w:tcW w:w="1175" w:type="dxa"/>
          </w:tcPr>
          <w:p w:rsidR="00F41EC4" w:rsidRPr="0093674C" w:rsidRDefault="00C13671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  <w:tc>
          <w:tcPr>
            <w:tcW w:w="45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无</w:t>
            </w:r>
          </w:p>
        </w:tc>
      </w:tr>
      <w:tr w:rsidR="00F41EC4" w:rsidRPr="0093674C" w:rsidTr="00C5606A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长势状态</w:t>
            </w:r>
          </w:p>
        </w:tc>
        <w:tc>
          <w:tcPr>
            <w:tcW w:w="13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126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138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1175" w:type="dxa"/>
          </w:tcPr>
          <w:p w:rsidR="00F41EC4" w:rsidRPr="0093674C" w:rsidRDefault="00C13671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  <w:tc>
          <w:tcPr>
            <w:tcW w:w="45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差</w:t>
            </w:r>
          </w:p>
        </w:tc>
      </w:tr>
    </w:tbl>
    <w:p w:rsidR="00F41EC4" w:rsidRPr="0093674C" w:rsidRDefault="00767E65">
      <w:pPr>
        <w:rPr>
          <w:rFonts w:ascii="微软雅黑" w:eastAsia="微软雅黑" w:hAnsi="微软雅黑"/>
          <w:b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 xml:space="preserve">    </w:t>
      </w:r>
      <w:r w:rsidRPr="0093674C">
        <w:rPr>
          <w:rFonts w:ascii="微软雅黑" w:eastAsia="微软雅黑" w:hAnsi="微软雅黑" w:hint="eastAsia"/>
          <w:b/>
          <w:szCs w:val="21"/>
        </w:rPr>
        <w:t>播种后第六天</w:t>
      </w:r>
    </w:p>
    <w:tbl>
      <w:tblPr>
        <w:tblStyle w:val="a3"/>
        <w:tblW w:w="8868" w:type="dxa"/>
        <w:tblLayout w:type="fixed"/>
        <w:tblLook w:val="04A0"/>
      </w:tblPr>
      <w:tblGrid>
        <w:gridCol w:w="1188"/>
        <w:gridCol w:w="1294"/>
        <w:gridCol w:w="711"/>
        <w:gridCol w:w="1269"/>
        <w:gridCol w:w="703"/>
        <w:gridCol w:w="1388"/>
        <w:gridCol w:w="720"/>
        <w:gridCol w:w="1149"/>
        <w:gridCol w:w="446"/>
      </w:tblGrid>
      <w:tr w:rsidR="00F41EC4" w:rsidRPr="0093674C" w:rsidTr="00A81B15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蔬菜品种</w:t>
            </w:r>
          </w:p>
        </w:tc>
        <w:tc>
          <w:tcPr>
            <w:tcW w:w="129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红钻油菜1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126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紫叶生菜1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13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黑油白菜1</w:t>
            </w:r>
          </w:p>
        </w:tc>
        <w:tc>
          <w:tcPr>
            <w:tcW w:w="72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114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大叶茼蒿1</w:t>
            </w:r>
          </w:p>
        </w:tc>
        <w:tc>
          <w:tcPr>
            <w:tcW w:w="446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</w:tr>
      <w:tr w:rsidR="00F41EC4" w:rsidRPr="0093674C" w:rsidTr="00A81B15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萌发状态</w:t>
            </w:r>
          </w:p>
        </w:tc>
        <w:tc>
          <w:tcPr>
            <w:tcW w:w="129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100%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100%</w:t>
            </w:r>
          </w:p>
        </w:tc>
        <w:tc>
          <w:tcPr>
            <w:tcW w:w="126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95%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91%</w:t>
            </w:r>
          </w:p>
        </w:tc>
        <w:tc>
          <w:tcPr>
            <w:tcW w:w="13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96%</w:t>
            </w:r>
          </w:p>
        </w:tc>
        <w:tc>
          <w:tcPr>
            <w:tcW w:w="72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93%</w:t>
            </w:r>
          </w:p>
        </w:tc>
        <w:tc>
          <w:tcPr>
            <w:tcW w:w="114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  <w:tc>
          <w:tcPr>
            <w:tcW w:w="446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</w:tr>
      <w:tr w:rsidR="00F41EC4" w:rsidRPr="0093674C" w:rsidTr="00A81B15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株高</w:t>
            </w:r>
          </w:p>
        </w:tc>
        <w:tc>
          <w:tcPr>
            <w:tcW w:w="129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3cm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3</w:t>
            </w:r>
          </w:p>
        </w:tc>
        <w:tc>
          <w:tcPr>
            <w:tcW w:w="126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2cm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13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5cm</w:t>
            </w:r>
          </w:p>
        </w:tc>
        <w:tc>
          <w:tcPr>
            <w:tcW w:w="72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2</w:t>
            </w:r>
          </w:p>
        </w:tc>
        <w:tc>
          <w:tcPr>
            <w:tcW w:w="114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  <w:tc>
          <w:tcPr>
            <w:tcW w:w="446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</w:tr>
      <w:tr w:rsidR="00F41EC4" w:rsidRPr="0093674C" w:rsidTr="00A81B15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叶片数量</w:t>
            </w:r>
          </w:p>
        </w:tc>
        <w:tc>
          <w:tcPr>
            <w:tcW w:w="129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四片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四片</w:t>
            </w:r>
          </w:p>
        </w:tc>
        <w:tc>
          <w:tcPr>
            <w:tcW w:w="126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两片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两片</w:t>
            </w:r>
          </w:p>
        </w:tc>
        <w:tc>
          <w:tcPr>
            <w:tcW w:w="13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四片</w:t>
            </w:r>
          </w:p>
        </w:tc>
        <w:tc>
          <w:tcPr>
            <w:tcW w:w="72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四片</w:t>
            </w:r>
          </w:p>
        </w:tc>
        <w:tc>
          <w:tcPr>
            <w:tcW w:w="114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  <w:tc>
          <w:tcPr>
            <w:tcW w:w="446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</w:tr>
      <w:tr w:rsidR="00F41EC4" w:rsidRPr="0093674C" w:rsidTr="00A81B15">
        <w:trPr>
          <w:trHeight w:hRule="exact" w:val="454"/>
        </w:trPr>
        <w:tc>
          <w:tcPr>
            <w:tcW w:w="11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长势状态</w:t>
            </w:r>
          </w:p>
        </w:tc>
        <w:tc>
          <w:tcPr>
            <w:tcW w:w="1294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711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1269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703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1388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720" w:type="dxa"/>
          </w:tcPr>
          <w:p w:rsidR="00F41EC4" w:rsidRPr="0093674C" w:rsidRDefault="00767E65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良好</w:t>
            </w:r>
          </w:p>
        </w:tc>
        <w:tc>
          <w:tcPr>
            <w:tcW w:w="1149" w:type="dxa"/>
          </w:tcPr>
          <w:p w:rsidR="00F41EC4" w:rsidRPr="0093674C" w:rsidRDefault="00C13671">
            <w:pPr>
              <w:rPr>
                <w:rFonts w:ascii="微软雅黑" w:eastAsia="微软雅黑" w:hAnsi="微软雅黑"/>
                <w:szCs w:val="21"/>
              </w:rPr>
            </w:pPr>
            <w:r w:rsidRPr="0093674C">
              <w:rPr>
                <w:rFonts w:ascii="微软雅黑" w:eastAsia="微软雅黑" w:hAnsi="微软雅黑" w:hint="eastAsia"/>
                <w:szCs w:val="21"/>
              </w:rPr>
              <w:t>0</w:t>
            </w:r>
          </w:p>
        </w:tc>
        <w:tc>
          <w:tcPr>
            <w:tcW w:w="446" w:type="dxa"/>
          </w:tcPr>
          <w:p w:rsidR="00F41EC4" w:rsidRPr="0093674C" w:rsidRDefault="00F41EC4">
            <w:pPr>
              <w:rPr>
                <w:rFonts w:ascii="微软雅黑" w:eastAsia="微软雅黑" w:hAnsi="微软雅黑"/>
                <w:szCs w:val="21"/>
              </w:rPr>
            </w:pPr>
          </w:p>
        </w:tc>
      </w:tr>
    </w:tbl>
    <w:p w:rsidR="00F41EC4" w:rsidRPr="0093674C" w:rsidRDefault="00533702" w:rsidP="00533702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红钻油菜萌发状态从一开始就很好，叶片生长和分化都十分良好，大多都很健康。而紫叶生菜和黑油白菜长势状态都良好。可惜的是大叶茼蒿根本没有发芽，由于季节可能不适应，催芽不当，而且我们也没有用心照料它，所以它就这么——死了。</w:t>
      </w:r>
      <w:r w:rsidR="00C27FC1" w:rsidRPr="0093674C">
        <w:rPr>
          <w:rFonts w:ascii="微软雅黑" w:eastAsia="微软雅黑" w:hAnsi="微软雅黑" w:hint="eastAsia"/>
          <w:szCs w:val="21"/>
        </w:rPr>
        <w:t>在播种后的第四天，紫叶生菜和黑油白菜的长势开始了反转，从刚开始的62%和77%到后来的80%和90%，现在看样子也长得不错啊。</w:t>
      </w:r>
    </w:p>
    <w:p w:rsidR="00F41EC4" w:rsidRPr="0093674C" w:rsidRDefault="00F41EC4" w:rsidP="00A81B15">
      <w:pPr>
        <w:rPr>
          <w:rFonts w:ascii="微软雅黑" w:eastAsia="微软雅黑" w:hAnsi="微软雅黑"/>
          <w:szCs w:val="21"/>
        </w:rPr>
      </w:pPr>
    </w:p>
    <w:p w:rsidR="00F41EC4" w:rsidRPr="0093674C" w:rsidRDefault="00767E65" w:rsidP="0093674C">
      <w:pPr>
        <w:ind w:firstLineChars="1450" w:firstLine="3045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无土栽培——成长期</w:t>
      </w:r>
    </w:p>
    <w:p w:rsidR="00F41EC4" w:rsidRPr="0093674C" w:rsidRDefault="00767E65" w:rsidP="0093674C">
      <w:pPr>
        <w:jc w:val="center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初期</w:t>
      </w:r>
    </w:p>
    <w:p w:rsidR="00F41EC4" w:rsidRPr="0093674C" w:rsidRDefault="00A81B1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3973195</wp:posOffset>
            </wp:positionH>
            <wp:positionV relativeFrom="paragraph">
              <wp:posOffset>436245</wp:posOffset>
            </wp:positionV>
            <wp:extent cx="1398905" cy="1384935"/>
            <wp:effectExtent l="19050" t="0" r="0" b="0"/>
            <wp:wrapSquare wrapText="bothSides"/>
            <wp:docPr id="2" name="图片 2" descr="webwxgetmsgimg (1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ebwxgetmsgimg (10)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8905" cy="1384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67E65" w:rsidRPr="0093674C">
        <w:rPr>
          <w:rFonts w:ascii="微软雅黑" w:eastAsia="微软雅黑" w:hAnsi="微软雅黑" w:hint="eastAsia"/>
          <w:szCs w:val="21"/>
        </w:rPr>
        <w:t>随着播种期的结束，成长期也渐渐拉开了帷幕。在我们播种后的第三天，我们的种子开始发芽。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起先是黑油白菜长得最好。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黑油白菜二号摆放在生物实验室外，发了芽并长了近五毫米长的叶片，共两片，有一丝分化的迹象。但是它们的茎却还没没过海</w:t>
      </w:r>
      <w:r w:rsidRPr="0093674C">
        <w:rPr>
          <w:rFonts w:ascii="微软雅黑" w:eastAsia="微软雅黑" w:hAnsi="微软雅黑" w:hint="eastAsia"/>
          <w:szCs w:val="21"/>
        </w:rPr>
        <w:lastRenderedPageBreak/>
        <w:t>绵。然而恰巧我们的黑油白菜一号因疏忽被放置于实验室内，起初没能获得足够的阳光，但这却恰好能成为一个对比。黑油白菜一号在播种后第三天拿出来时，发现它们形似豆苗，茎足足有五厘米长。但其叶片数量和分化状态却同二号相似。据李老师的分析，这是</w:t>
      </w:r>
      <w:r w:rsidR="00A81B15" w:rsidRPr="0093674C">
        <w:rPr>
          <w:rFonts w:ascii="微软雅黑" w:eastAsia="微软雅黑" w:hAnsi="微软雅黑" w:hint="eastAsia"/>
          <w:szCs w:val="21"/>
        </w:rPr>
        <w:t>因为在室内光照不足</w:t>
      </w:r>
      <w:r w:rsidRPr="0093674C">
        <w:rPr>
          <w:rFonts w:ascii="微软雅黑" w:eastAsia="微软雅黑" w:hAnsi="微软雅黑" w:hint="eastAsia"/>
          <w:szCs w:val="21"/>
        </w:rPr>
        <w:t>。我们将一、二号黑油白菜都放于天台，并希望一号能恢复正常。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其次是红钻油菜发了芽，长了叶，并有分化状态，但却均没黑油白菜二长得好。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红钻油菜还并没有显出颜色，其叶片也只有三毫米左右，分化状态只有小小的分口，其余并无特殊。我们把其一、二也同黑油白菜一起放在天台上。据李老师和其他老师的经验，红钻油菜是长得最快的蔬菜之一。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第三便为紫叶生菜。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紫叶生菜应是在成熟后为我们实验蔬菜中最大的一种蔬菜。但在此时它们还缩在海绵中，刚发了芽仅有一小点叶片，但虽是如此我们依旧把它们放在我们的天台种植区内。并对它们抱有很大希望。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至于大叶茼蒿和用其他方法做的种子都还暂未发芽，那时我们便等待他们的发芽。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 xml:space="preserve">                                中期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3789045</wp:posOffset>
            </wp:positionH>
            <wp:positionV relativeFrom="paragraph">
              <wp:posOffset>36830</wp:posOffset>
            </wp:positionV>
            <wp:extent cx="1337945" cy="1784350"/>
            <wp:effectExtent l="0" t="0" r="3175" b="13970"/>
            <wp:wrapSquare wrapText="bothSides"/>
            <wp:docPr id="3" name="图片 3" descr="webwxgetmsgimg (1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webwxgetmsgimg (16)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7945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674C">
        <w:rPr>
          <w:rFonts w:ascii="微软雅黑" w:eastAsia="微软雅黑" w:hAnsi="微软雅黑" w:hint="eastAsia"/>
          <w:szCs w:val="21"/>
        </w:rPr>
        <w:t>到成长期中期时我们的种子已经全部生长出来，但只有大叶茼蒿和用另外的方式做的种子全部死亡，这是最不好的消息。但是，我们现有的黑油白菜、红钻油菜、紫叶生菜都长势良好，尤其是他们的发芽率也都超过了百分之九十五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黑油白菜一的茎长没有太多的改变，但其叶片已经长有完整的四片；黑油白菜二的叶片状况同一，并且还隐隐透出墨色，这让我们欣喜万分。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红钻油菜的生长状况和长势，发芽率都超过了黑油白菜。不论是一和二，其发芽率都有百分之九十八。叶片均有四片，并很明显的透出紫红色，一片长度已有4厘米，茎长也有6</w:t>
      </w:r>
      <w:r w:rsidRPr="0093674C">
        <w:rPr>
          <w:rFonts w:ascii="微软雅黑" w:eastAsia="微软雅黑" w:hAnsi="微软雅黑" w:hint="eastAsia"/>
          <w:szCs w:val="21"/>
        </w:rPr>
        <w:lastRenderedPageBreak/>
        <w:t>厘米，其长势在其他小组中也堪称最盛。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紫叶生菜虽没张那么高，但它的叶片都均有五片，并均为紫红色，淡于红钻油菜的颜色。茎长2.5厘米，叶片长3厘米，长势良好。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此时的小苗们的吸收速度最快，也有一部分是因为天气炎热的原因，所以我们几乎每天给它们洒水，浇营养液。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 xml:space="preserve">                       后期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3674110</wp:posOffset>
            </wp:positionH>
            <wp:positionV relativeFrom="paragraph">
              <wp:posOffset>426085</wp:posOffset>
            </wp:positionV>
            <wp:extent cx="1353185" cy="1014730"/>
            <wp:effectExtent l="19050" t="0" r="0" b="0"/>
            <wp:wrapSquare wrapText="bothSides"/>
            <wp:docPr id="4" name="图片 4" descr="webwxgetmsgimg (1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webwxgetmsgimg (11)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3185" cy="1014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674C">
        <w:rPr>
          <w:rFonts w:ascii="微软雅黑" w:eastAsia="微软雅黑" w:hAnsi="微软雅黑" w:hint="eastAsia"/>
          <w:szCs w:val="21"/>
        </w:rPr>
        <w:t>小苗们的后期已经完全体现出了各自的特点:黑油白菜生长均匀，圆润光滑，但却还未成菜；紫叶生菜叶片不均，但纹路和新鲜程度堪比成菜，只是其大小、叶片、茎长都还没完全成熟罢了；红钻油菜更是体现出了它们作为观赏型蔬菜的特点，美丽、清新、生机勃勃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我们的指导老师李老师说过，这些植物一般一至两个月便能成菜。我们将这些所有的幼苗都连这海绵一同移入至</w:t>
      </w:r>
      <w:r w:rsidR="00A81B15" w:rsidRPr="0093674C">
        <w:rPr>
          <w:rFonts w:ascii="微软雅黑" w:eastAsia="微软雅黑" w:hAnsi="微软雅黑" w:hint="eastAsia"/>
          <w:szCs w:val="21"/>
        </w:rPr>
        <w:t>穴盘中</w:t>
      </w:r>
      <w:r w:rsidRPr="0093674C">
        <w:rPr>
          <w:rFonts w:ascii="微软雅黑" w:eastAsia="微软雅黑" w:hAnsi="微软雅黑" w:hint="eastAsia"/>
          <w:szCs w:val="21"/>
        </w:rPr>
        <w:t>，这会使它们有更大的生长空间，生长得更好。但因我们开始试验较晚，所以一时还不能成菜，所以我们又摆了个种植架，将一些成菜放在上面。</w:t>
      </w:r>
    </w:p>
    <w:p w:rsidR="00F41EC4" w:rsidRPr="0093674C" w:rsidRDefault="00767E65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 xml:space="preserve">          无土栽培——移植到大棚种植架</w:t>
      </w:r>
    </w:p>
    <w:p w:rsidR="00F41EC4" w:rsidRPr="0093674C" w:rsidRDefault="00767E65">
      <w:pPr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2830830</wp:posOffset>
            </wp:positionH>
            <wp:positionV relativeFrom="paragraph">
              <wp:posOffset>33655</wp:posOffset>
            </wp:positionV>
            <wp:extent cx="2116455" cy="2822575"/>
            <wp:effectExtent l="0" t="0" r="1905" b="12065"/>
            <wp:wrapSquare wrapText="bothSides"/>
            <wp:docPr id="5" name="图片 5" descr="webwxgetmsgimg (19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webwxgetmsgimg (19)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6455" cy="282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674C">
        <w:rPr>
          <w:rFonts w:ascii="微软雅黑" w:eastAsia="微软雅黑" w:hAnsi="微软雅黑"/>
          <w:szCs w:val="21"/>
        </w:rPr>
        <w:t xml:space="preserve"> </w:t>
      </w:r>
      <w:r w:rsidRPr="0093674C">
        <w:rPr>
          <w:rFonts w:ascii="微软雅黑" w:eastAsia="微软雅黑" w:hAnsi="微软雅黑" w:hint="eastAsia"/>
          <w:szCs w:val="21"/>
        </w:rPr>
        <w:t xml:space="preserve">    </w:t>
      </w:r>
      <w:r w:rsidRPr="0093674C">
        <w:rPr>
          <w:rFonts w:ascii="微软雅黑" w:eastAsia="微软雅黑" w:hAnsi="微软雅黑"/>
          <w:szCs w:val="21"/>
        </w:rPr>
        <w:t>现在，距离我们开始培育种子已经过了2个星期了。已发芽的种子都欣欣向荣，长势喜人。不久前的11月28日，我们与老师来到大棚，了解放置蔬菜的注意事项。12月5日那天，我们需要去学校搭的大棚，将之前培育的一些无土栽培蔬菜移植在大棚里的种植架上，拼成图案，参与第二轮的的评选。</w:t>
      </w:r>
      <w:r w:rsidRPr="0093674C">
        <w:rPr>
          <w:rFonts w:ascii="微软雅黑" w:eastAsia="微软雅黑" w:hAnsi="微软雅黑"/>
          <w:szCs w:val="21"/>
        </w:rPr>
        <w:br/>
        <w:t xml:space="preserve">    来到大棚，后我们很快就开始行动，共分</w:t>
      </w:r>
      <w:r w:rsidRPr="0093674C">
        <w:rPr>
          <w:rFonts w:ascii="微软雅黑" w:eastAsia="微软雅黑" w:hAnsi="微软雅黑"/>
          <w:szCs w:val="21"/>
        </w:rPr>
        <w:lastRenderedPageBreak/>
        <w:t>为3步。1，我们要清理种植架上不需要使用的蔬菜。2，制定计划来确定主题与图形。经过讨论，我们决定拼一个“豆”字。这个“豆”象征我们的组名——红豆杉。3，开始分工合作。钟枚秀与汪彰浩用红钻油菜拼“豆”中的“口”，我用黑油白菜拼“豆”最上面的一横。剩下的部分，经过讨论后我们决定用红钻油菜。剩下的空位我们用了种种蔬菜来点缀。我与同伴们分工合作，效率极高。1小时后，我们的作品总算完成了，看着它们，我们的心中都涌出了极大的成就感。</w:t>
      </w:r>
      <w:r w:rsidRPr="0093674C">
        <w:rPr>
          <w:rFonts w:ascii="微软雅黑" w:eastAsia="微软雅黑" w:hAnsi="微软雅黑"/>
          <w:szCs w:val="21"/>
        </w:rPr>
        <w:br/>
        <w:t xml:space="preserve">    经过这短短的60分钟，我明白了，汪彰浩、钟枚秀、徐芃阳也明白了，分工合作的意义十分重要，因为它不仅使效率更高，而且还让我们的逻辑思维更加地清晰。结果固然能使人开心，过程当然也是如此。所以，我们要学会合作，仔细做好每一步，只有过程中的仔细，才有之后的成功！</w:t>
      </w:r>
    </w:p>
    <w:p w:rsidR="00DD7EBC" w:rsidRDefault="00A25AF3">
      <w:pPr>
        <w:rPr>
          <w:rFonts w:ascii="微软雅黑" w:eastAsia="微软雅黑" w:hAnsi="微软雅黑" w:hint="eastAsia"/>
          <w:szCs w:val="21"/>
        </w:rPr>
      </w:pPr>
      <w:r w:rsidRPr="0093674C">
        <w:rPr>
          <w:rFonts w:ascii="微软雅黑" w:eastAsia="微软雅黑" w:hAnsi="微软雅黑" w:hint="eastAsia"/>
          <w:szCs w:val="21"/>
        </w:rPr>
        <w:t>我们的作品：</w:t>
      </w:r>
    </w:p>
    <w:p w:rsidR="00A25AF3" w:rsidRPr="0093674C" w:rsidRDefault="00A25AF3">
      <w:pPr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/>
          <w:noProof/>
          <w:szCs w:val="21"/>
        </w:rPr>
        <w:drawing>
          <wp:inline distT="0" distB="0" distL="0" distR="0">
            <wp:extent cx="5274310" cy="3980457"/>
            <wp:effectExtent l="19050" t="0" r="2540" b="0"/>
            <wp:docPr id="16" name="图片 4" descr="E:\无土栽培资料\10无土栽培图片汇总\获奖作品\IMG_20161205_162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无土栽培资料\10无土栽培图片汇总\获奖作品\IMG_20161205_1625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80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EC4" w:rsidRPr="0093674C" w:rsidRDefault="00F41EC4">
      <w:pPr>
        <w:rPr>
          <w:rFonts w:ascii="微软雅黑" w:eastAsia="微软雅黑" w:hAnsi="微软雅黑"/>
          <w:szCs w:val="21"/>
        </w:rPr>
      </w:pPr>
    </w:p>
    <w:p w:rsidR="00F41EC4" w:rsidRPr="0093674C" w:rsidRDefault="00F41EC4">
      <w:pPr>
        <w:rPr>
          <w:rFonts w:ascii="微软雅黑" w:eastAsia="微软雅黑" w:hAnsi="微软雅黑"/>
          <w:szCs w:val="21"/>
        </w:rPr>
      </w:pPr>
    </w:p>
    <w:p w:rsidR="00F41EC4" w:rsidRPr="0093674C" w:rsidRDefault="00A631AA" w:rsidP="0093674C">
      <w:pPr>
        <w:rPr>
          <w:rFonts w:ascii="微软雅黑" w:eastAsia="微软雅黑" w:hAnsi="微软雅黑"/>
          <w:sz w:val="24"/>
        </w:rPr>
      </w:pPr>
      <w:r w:rsidRPr="0093674C">
        <w:rPr>
          <w:rFonts w:ascii="微软雅黑" w:eastAsia="微软雅黑" w:hAnsi="微软雅黑" w:hint="eastAsia"/>
          <w:sz w:val="24"/>
        </w:rPr>
        <w:t>六</w:t>
      </w:r>
      <w:r w:rsidR="00767E65" w:rsidRPr="0093674C">
        <w:rPr>
          <w:rFonts w:ascii="微软雅黑" w:eastAsia="微软雅黑" w:hAnsi="微软雅黑" w:hint="eastAsia"/>
          <w:sz w:val="24"/>
        </w:rPr>
        <w:t>.</w:t>
      </w:r>
      <w:r w:rsidRPr="0093674C">
        <w:rPr>
          <w:rFonts w:ascii="微软雅黑" w:eastAsia="微软雅黑" w:hAnsi="微软雅黑" w:hint="eastAsia"/>
          <w:sz w:val="24"/>
        </w:rPr>
        <w:t>总结</w:t>
      </w:r>
      <w:r w:rsidR="00767E65" w:rsidRPr="0093674C">
        <w:rPr>
          <w:rFonts w:ascii="微软雅黑" w:eastAsia="微软雅黑" w:hAnsi="微软雅黑" w:hint="eastAsia"/>
          <w:sz w:val="24"/>
        </w:rPr>
        <w:t>感想</w:t>
      </w:r>
    </w:p>
    <w:p w:rsidR="00C27FC1" w:rsidRPr="0093674C" w:rsidRDefault="00767E65" w:rsidP="00C27FC1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/>
          <w:szCs w:val="21"/>
        </w:rPr>
        <w:t>当初选择无土栽培这个活动，或许单纯地是为了好玩，对这个崭新的名词而感到好奇。</w:t>
      </w:r>
      <w:r w:rsidRPr="0093674C">
        <w:rPr>
          <w:rFonts w:ascii="微软雅黑" w:eastAsia="微软雅黑" w:hAnsi="微软雅黑"/>
          <w:szCs w:val="21"/>
        </w:rPr>
        <w:br/>
        <w:t xml:space="preserve">    刚开始的初赛，我们在想该如何撰写报告，结果争论了半天没有任何结果，因为大家的意见都不一样。最后，我们将所有人的意见合为一体，作出了一份令我们大家都能够满意的报告。从这件事中我们学到：在小组团体工作当中，要处理好组员之间的关系，要融合大家的意见，这份工作才能够继续做下去。</w:t>
      </w:r>
      <w:r w:rsidRPr="0093674C">
        <w:rPr>
          <w:rFonts w:ascii="微软雅黑" w:eastAsia="微软雅黑" w:hAnsi="微软雅黑"/>
          <w:szCs w:val="21"/>
        </w:rPr>
        <w:br/>
        <w:t xml:space="preserve">    进了决赛后，大家都很高兴。接着我们就开始接下来的工作：播种、移植、照料、观察、写报告……我们都做得很辛苦。还记得有一次，我们把红钻油菜放到育苗盆里使其成长。照</w:t>
      </w:r>
      <w:r w:rsidRPr="0093674C"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2747645</wp:posOffset>
            </wp:positionV>
            <wp:extent cx="2073275" cy="2762250"/>
            <wp:effectExtent l="0" t="0" r="14605" b="11430"/>
            <wp:wrapSquare wrapText="bothSides"/>
            <wp:docPr id="7" name="图片 7" descr="webwxgetmsgimg (2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webwxgetmsgimg (20)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327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674C">
        <w:rPr>
          <w:rFonts w:ascii="微软雅黑" w:eastAsia="微软雅黑" w:hAnsi="微软雅黑"/>
          <w:noProof/>
          <w:szCs w:val="21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2232025</wp:posOffset>
            </wp:positionH>
            <wp:positionV relativeFrom="paragraph">
              <wp:posOffset>24130</wp:posOffset>
            </wp:positionV>
            <wp:extent cx="3030220" cy="2275205"/>
            <wp:effectExtent l="0" t="0" r="2540" b="10795"/>
            <wp:wrapSquare wrapText="bothSides"/>
            <wp:docPr id="6" name="图片 6" descr="webwxgetmsg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webwxgetmsgimg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0220" cy="2275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674C">
        <w:rPr>
          <w:rFonts w:ascii="微软雅黑" w:eastAsia="微软雅黑" w:hAnsi="微软雅黑"/>
          <w:szCs w:val="21"/>
        </w:rPr>
        <w:t>理来说，第二天我们是应该去观察育苗盆里的种子生长情况，看看是不是需要移植到海绵里面，但又由于大家各自有各自的事情，并且我们觉得那些种子不会长得这么快，于是我们没有去生物实验室观察。结果第二天中午老师匆匆忙忙地找过来，说育苗盆里的种子的根已经长得很长了，要是再不移植</w:t>
      </w:r>
      <w:r w:rsidR="00A25AF3" w:rsidRPr="0093674C">
        <w:rPr>
          <w:rFonts w:ascii="微软雅黑" w:eastAsia="微软雅黑" w:hAnsi="微软雅黑" w:hint="eastAsia"/>
          <w:szCs w:val="21"/>
        </w:rPr>
        <w:t>就会徒长</w:t>
      </w:r>
      <w:r w:rsidRPr="0093674C">
        <w:rPr>
          <w:rFonts w:ascii="微软雅黑" w:eastAsia="微软雅黑" w:hAnsi="微软雅黑"/>
          <w:szCs w:val="21"/>
        </w:rPr>
        <w:t>。于是我们辛辛苦苦地干了一个中午。最后老师语重心长地对我们说：“做事就要有恒心。我不是让你们每天来观察一次吗？你看看，这些种子的生长速度是很快的。”哦，原来不能够自以为是的，做什么事都好，要一步一步地走，按着要求和计划走。我们原以为</w:t>
      </w:r>
      <w:r w:rsidRPr="0093674C">
        <w:rPr>
          <w:rFonts w:ascii="微软雅黑" w:eastAsia="微软雅黑" w:hAnsi="微软雅黑"/>
          <w:szCs w:val="21"/>
        </w:rPr>
        <w:lastRenderedPageBreak/>
        <w:t>种子们不会长得这么快，但是结果却让我们出乎意料。这又是何等深刻的一课。</w:t>
      </w:r>
      <w:r w:rsidR="00A25AF3" w:rsidRPr="0093674C">
        <w:rPr>
          <w:rFonts w:ascii="微软雅黑" w:eastAsia="微软雅黑" w:hAnsi="微软雅黑"/>
          <w:szCs w:val="21"/>
        </w:rPr>
        <w:br/>
      </w:r>
      <w:r w:rsidR="00A25AF3" w:rsidRPr="0093674C">
        <w:rPr>
          <w:rFonts w:ascii="微软雅黑" w:eastAsia="微软雅黑" w:hAnsi="微软雅黑" w:hint="eastAsia"/>
          <w:szCs w:val="21"/>
        </w:rPr>
        <w:t xml:space="preserve">    </w:t>
      </w:r>
      <w:r w:rsidRPr="0093674C">
        <w:rPr>
          <w:rFonts w:ascii="微软雅黑" w:eastAsia="微软雅黑" w:hAnsi="微软雅黑"/>
          <w:szCs w:val="21"/>
        </w:rPr>
        <w:t>在</w:t>
      </w:r>
      <w:r w:rsidR="00A25AF3" w:rsidRPr="0093674C">
        <w:rPr>
          <w:rFonts w:ascii="微软雅黑" w:eastAsia="微软雅黑" w:hAnsi="微软雅黑" w:hint="eastAsia"/>
          <w:szCs w:val="21"/>
        </w:rPr>
        <w:t>幼苗</w:t>
      </w:r>
      <w:r w:rsidRPr="0093674C">
        <w:rPr>
          <w:rFonts w:ascii="微软雅黑" w:eastAsia="微软雅黑" w:hAnsi="微软雅黑"/>
          <w:szCs w:val="21"/>
        </w:rPr>
        <w:t>的成长时期，我们是不定期地去观察。按理说应该每天去一次，组员们不是不想去就是有事情去不了，总是把我们的组长急得半死。于是乎，成长期的实验、观察、报告总结，都几乎是组长一个人全盘完成的。现在想想，多少也有点愧疚。我们也是小组的一部分，为什么我们不去帮忙呢？为什么我们要把所有的活儿都推给组长呢？组长也不是时时刻刻都有空，他也会有自己的私事，那我们为什么又没有像他那样的恒心呢？</w:t>
      </w:r>
    </w:p>
    <w:p w:rsidR="003C5D79" w:rsidRPr="0093674C" w:rsidRDefault="00767E65" w:rsidP="003C5D79">
      <w:pPr>
        <w:ind w:firstLine="420"/>
        <w:rPr>
          <w:rFonts w:ascii="微软雅黑" w:eastAsia="微软雅黑" w:hAnsi="微软雅黑"/>
          <w:szCs w:val="21"/>
        </w:rPr>
      </w:pPr>
      <w:r w:rsidRPr="0093674C">
        <w:rPr>
          <w:rFonts w:ascii="微软雅黑" w:eastAsia="微软雅黑" w:hAnsi="微软雅黑"/>
          <w:szCs w:val="21"/>
        </w:rPr>
        <w:t>后来，辗转到大棚，我们要将现有的蔬菜放到架子上，摆一个好看点的造型。一开始，大家在摆什么造型的问题上争论不一，主要是因为，在对面的一个架子上摆了一个很大很漂亮的爱心，我们自然不想输给别人，因此一直争论中。最后，钟枚秀的想法都让组员们接受。大家忙活了一个中午，虽然很累，但是看着自己的成果，还是很有成就感的。</w:t>
      </w:r>
      <w:r w:rsidRPr="0093674C">
        <w:rPr>
          <w:rFonts w:ascii="微软雅黑" w:eastAsia="微软雅黑" w:hAnsi="微软雅黑"/>
          <w:szCs w:val="21"/>
        </w:rPr>
        <w:br/>
        <w:t xml:space="preserve">    无土栽培，是整个科技节维持的时间最长的一个活动。</w:t>
      </w:r>
      <w:r w:rsidR="005966D7" w:rsidRPr="0093674C">
        <w:rPr>
          <w:rFonts w:ascii="微软雅黑" w:eastAsia="微软雅黑" w:hAnsi="微软雅黑" w:hint="eastAsia"/>
          <w:szCs w:val="21"/>
        </w:rPr>
        <w:t>因为</w:t>
      </w:r>
      <w:r w:rsidRPr="0093674C">
        <w:rPr>
          <w:rFonts w:ascii="微软雅黑" w:eastAsia="微软雅黑" w:hAnsi="微软雅黑"/>
          <w:szCs w:val="21"/>
        </w:rPr>
        <w:t>播种、育苗</w:t>
      </w:r>
      <w:r w:rsidR="005966D7" w:rsidRPr="0093674C">
        <w:rPr>
          <w:rFonts w:ascii="微软雅黑" w:eastAsia="微软雅黑" w:hAnsi="微软雅黑" w:hint="eastAsia"/>
          <w:szCs w:val="21"/>
        </w:rPr>
        <w:t>、长成等</w:t>
      </w:r>
      <w:r w:rsidRPr="0093674C">
        <w:rPr>
          <w:rFonts w:ascii="微软雅黑" w:eastAsia="微软雅黑" w:hAnsi="微软雅黑"/>
          <w:szCs w:val="21"/>
        </w:rPr>
        <w:t>都需要时间。</w:t>
      </w:r>
      <w:r w:rsidRPr="0093674C">
        <w:rPr>
          <w:rFonts w:ascii="微软雅黑" w:eastAsia="微软雅黑" w:hAnsi="微软雅黑"/>
          <w:szCs w:val="21"/>
        </w:rPr>
        <w:br/>
        <w:t xml:space="preserve">    在这条路上回眸，其实我们收获的不仅仅是植物上的知识，更是此后人生的道路上必学的道理。</w:t>
      </w:r>
      <w:bookmarkStart w:id="0" w:name="_GoBack"/>
      <w:bookmarkEnd w:id="0"/>
    </w:p>
    <w:p w:rsidR="003C5D79" w:rsidRPr="00B37942" w:rsidRDefault="003C5D79" w:rsidP="003C5D79">
      <w:pPr>
        <w:ind w:firstLine="420"/>
        <w:rPr>
          <w:rFonts w:ascii="微软雅黑" w:eastAsia="微软雅黑" w:hAnsi="微软雅黑"/>
        </w:rPr>
      </w:pPr>
    </w:p>
    <w:p w:rsidR="003C5D79" w:rsidRPr="00B37942" w:rsidRDefault="003C5D79" w:rsidP="003C5D79">
      <w:pPr>
        <w:ind w:firstLine="420"/>
        <w:rPr>
          <w:rFonts w:ascii="微软雅黑" w:eastAsia="微软雅黑" w:hAnsi="微软雅黑"/>
        </w:rPr>
      </w:pPr>
    </w:p>
    <w:p w:rsidR="003C5D79" w:rsidRPr="00B37942" w:rsidRDefault="003C5D79" w:rsidP="003C5D79">
      <w:pPr>
        <w:ind w:firstLine="420"/>
        <w:rPr>
          <w:rFonts w:ascii="微软雅黑" w:eastAsia="微软雅黑" w:hAnsi="微软雅黑"/>
        </w:rPr>
      </w:pPr>
    </w:p>
    <w:p w:rsidR="003C5D79" w:rsidRPr="00B37942" w:rsidRDefault="003C5D79" w:rsidP="003C5D79">
      <w:pPr>
        <w:ind w:firstLine="420"/>
        <w:rPr>
          <w:rFonts w:ascii="微软雅黑" w:eastAsia="微软雅黑" w:hAnsi="微软雅黑"/>
        </w:rPr>
      </w:pPr>
    </w:p>
    <w:p w:rsidR="004C33B3" w:rsidRPr="00B37942" w:rsidRDefault="004C33B3" w:rsidP="003C5D79">
      <w:pPr>
        <w:ind w:firstLine="420"/>
        <w:rPr>
          <w:rFonts w:ascii="微软雅黑" w:eastAsia="微软雅黑" w:hAnsi="微软雅黑"/>
        </w:rPr>
      </w:pPr>
    </w:p>
    <w:sectPr w:rsidR="004C33B3" w:rsidRPr="00B37942" w:rsidSect="00F41E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032F" w:rsidRDefault="00EE032F" w:rsidP="00AC4E54">
      <w:r>
        <w:separator/>
      </w:r>
    </w:p>
  </w:endnote>
  <w:endnote w:type="continuationSeparator" w:id="0">
    <w:p w:rsidR="00EE032F" w:rsidRDefault="00EE032F" w:rsidP="00AC4E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032F" w:rsidRDefault="00EE032F" w:rsidP="00AC4E54">
      <w:r>
        <w:separator/>
      </w:r>
    </w:p>
  </w:footnote>
  <w:footnote w:type="continuationSeparator" w:id="0">
    <w:p w:rsidR="00EE032F" w:rsidRDefault="00EE032F" w:rsidP="00AC4E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05254"/>
    <w:multiLevelType w:val="hybridMultilevel"/>
    <w:tmpl w:val="B0BCC076"/>
    <w:lvl w:ilvl="0" w:tplc="50B0C52C">
      <w:start w:val="1"/>
      <w:numFmt w:val="japaneseCounting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30722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460E1F6C"/>
    <w:rsid w:val="00066FBC"/>
    <w:rsid w:val="00100D6F"/>
    <w:rsid w:val="001B7A27"/>
    <w:rsid w:val="001E5875"/>
    <w:rsid w:val="003C5D79"/>
    <w:rsid w:val="003F6137"/>
    <w:rsid w:val="0043456A"/>
    <w:rsid w:val="004772EF"/>
    <w:rsid w:val="004C33B3"/>
    <w:rsid w:val="00533702"/>
    <w:rsid w:val="005966D7"/>
    <w:rsid w:val="00672BD7"/>
    <w:rsid w:val="00692718"/>
    <w:rsid w:val="006A0A33"/>
    <w:rsid w:val="00767E65"/>
    <w:rsid w:val="007964B0"/>
    <w:rsid w:val="0090779F"/>
    <w:rsid w:val="00922EF0"/>
    <w:rsid w:val="0093674C"/>
    <w:rsid w:val="009F7BCA"/>
    <w:rsid w:val="00A073D3"/>
    <w:rsid w:val="00A16878"/>
    <w:rsid w:val="00A25AF3"/>
    <w:rsid w:val="00A46B40"/>
    <w:rsid w:val="00A524DC"/>
    <w:rsid w:val="00A631AA"/>
    <w:rsid w:val="00A81B15"/>
    <w:rsid w:val="00A90D3C"/>
    <w:rsid w:val="00A960CC"/>
    <w:rsid w:val="00AC4E54"/>
    <w:rsid w:val="00AE5FB6"/>
    <w:rsid w:val="00B37942"/>
    <w:rsid w:val="00B5491E"/>
    <w:rsid w:val="00C13671"/>
    <w:rsid w:val="00C27FC1"/>
    <w:rsid w:val="00C326DA"/>
    <w:rsid w:val="00C5606A"/>
    <w:rsid w:val="00C87516"/>
    <w:rsid w:val="00D64C19"/>
    <w:rsid w:val="00DA7D23"/>
    <w:rsid w:val="00DC13E3"/>
    <w:rsid w:val="00DD7EBC"/>
    <w:rsid w:val="00E0768A"/>
    <w:rsid w:val="00E3654D"/>
    <w:rsid w:val="00E479F3"/>
    <w:rsid w:val="00ED3D4F"/>
    <w:rsid w:val="00EE032F"/>
    <w:rsid w:val="00F41EC4"/>
    <w:rsid w:val="00F55613"/>
    <w:rsid w:val="25230DE4"/>
    <w:rsid w:val="460E1F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1EC4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41E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 w:hint="eastAsia"/>
      <w:kern w:val="0"/>
      <w:sz w:val="24"/>
    </w:rPr>
  </w:style>
  <w:style w:type="table" w:styleId="a3">
    <w:name w:val="Table Grid"/>
    <w:basedOn w:val="a1"/>
    <w:rsid w:val="00F41EC4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AC4E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AC4E5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AC4E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AC4E5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List Paragraph"/>
    <w:basedOn w:val="a"/>
    <w:uiPriority w:val="99"/>
    <w:unhideWhenUsed/>
    <w:rsid w:val="00E0768A"/>
    <w:pPr>
      <w:ind w:firstLineChars="200" w:firstLine="420"/>
    </w:pPr>
  </w:style>
  <w:style w:type="paragraph" w:styleId="a7">
    <w:name w:val="Balloon Text"/>
    <w:basedOn w:val="a"/>
    <w:link w:val="Char1"/>
    <w:rsid w:val="00DC13E3"/>
    <w:rPr>
      <w:sz w:val="18"/>
      <w:szCs w:val="18"/>
    </w:rPr>
  </w:style>
  <w:style w:type="character" w:customStyle="1" w:styleId="Char1">
    <w:name w:val="批注框文本 Char"/>
    <w:basedOn w:val="a0"/>
    <w:link w:val="a7"/>
    <w:rsid w:val="00DC13E3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711</Words>
  <Characters>4053</Characters>
  <Application>Microsoft Office Word</Application>
  <DocSecurity>0</DocSecurity>
  <Lines>33</Lines>
  <Paragraphs>9</Paragraphs>
  <ScaleCrop>false</ScaleCrop>
  <Company/>
  <LinksUpToDate>false</LinksUpToDate>
  <CharactersWithSpaces>4755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wzhy</dc:creator>
  <cp:lastModifiedBy>admin</cp:lastModifiedBy>
  <cp:revision>25</cp:revision>
  <dcterms:created xsi:type="dcterms:W3CDTF">2016-12-14T13:24:00Z</dcterms:created>
  <dcterms:modified xsi:type="dcterms:W3CDTF">2016-12-23T07:41:00Z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