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506504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="宋体" w:eastAsia="宋体" w:cs="宋体"/>
          <w:b/>
          <w:kern w:val="0"/>
          <w:sz w:val="32"/>
          <w:szCs w:val="32"/>
          <w:lang w:val="zh-CN"/>
        </w:rPr>
      </w:pPr>
      <w:r>
        <w:rPr>
          <w:rFonts w:ascii="宋体" w:eastAsia="宋体" w:cs="宋体"/>
          <w:kern w:val="0"/>
          <w:sz w:val="40"/>
          <w:szCs w:val="40"/>
          <w:lang w:val="zh-CN"/>
        </w:rPr>
        <w:t xml:space="preserve">            </w:t>
      </w:r>
      <w:r w:rsidR="00A53B85">
        <w:rPr>
          <w:rFonts w:ascii="宋体" w:eastAsia="宋体" w:cs="宋体"/>
          <w:kern w:val="0"/>
          <w:sz w:val="40"/>
          <w:szCs w:val="40"/>
          <w:lang w:val="zh-CN"/>
        </w:rPr>
        <w:t xml:space="preserve">  </w:t>
      </w:r>
      <w:r w:rsidRPr="00A53B85">
        <w:rPr>
          <w:rFonts w:ascii="宋体" w:eastAsia="宋体" w:cs="宋体" w:hint="eastAsia"/>
          <w:b/>
          <w:kern w:val="0"/>
          <w:sz w:val="32"/>
          <w:szCs w:val="32"/>
          <w:lang w:val="zh-CN"/>
        </w:rPr>
        <w:t>《林中路》读后感</w:t>
      </w:r>
    </w:p>
    <w:p w14:paraId="33404290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>
        <w:rPr>
          <w:rFonts w:ascii="宋体" w:eastAsia="宋体" w:cs="宋体"/>
          <w:kern w:val="0"/>
          <w:sz w:val="28"/>
          <w:szCs w:val="28"/>
          <w:lang w:val="zh-CN"/>
        </w:rPr>
        <w:t xml:space="preserve"> 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读完海德格尔的《林中路》，结束了这场奇妙的思想旅程，它留给我的震荡和思考却没有止境。书中的内容我不能完全理解，即使是我认为已经稍微懂得了，我的感想也还是浅薄而无力的，我真觉得在伟大的思想面前，能够倾听已是幸事！</w:t>
      </w:r>
    </w:p>
    <w:p w14:paraId="43466EBF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《林中路》是海德格尔继《存在与时间》之后，后期的重要思想成果之一，被视为本世纪西方思想的一部经典著作。其中包括六篇相互独立的文章。在第一篇文章《艺术作品的本源》中，海德格尔指出：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艺术的本质就应该是：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‘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存在者的真理自行设置入作品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’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。可是迄今为止，人们却一直认为艺术是与美的东西或美有关的，而与真理毫不相干。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原来，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艺术作品是对物的普遍本质的再现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2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作品建立一个世界，创造一个大地，世界是敞开的，而大地是遮蔽的，这两者在不断地争执着，就在这种争执中，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存在者整体之无蔽亦即真理被争得了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。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3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是啊，设想一下，我们都存在于世界之中，大地之上，世界和大地是一对同时存在着的矛盾体。我们就是在敞开和遮蔽之间看到物的本质，看到真理，而真理又通过艺术形式表现出来，获得一种物质载体。真理和美并不比肩，因为真理是逻辑的，而美是感官的，相对于真理，美似乎包含着更多的不确定性。另外，作品创作也不同于手工技艺，海德格尔说，器具的完成意味着器具已经超出了它本身，并将在有用性中消耗殆尽。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4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这是否就如同我们说的，无用之用乃是大用？因为作品保存着真理，真理是自持的，同时也因其本质性特征使得固定它的作品和器物区别开来。</w:t>
      </w:r>
    </w:p>
    <w:p w14:paraId="00136677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第二篇文章《世界图像的时代》对现代科学提出质问，海德格尔在其中极其精炼地总结：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筹划与严格性，方法与企业活动，它们相互需要，构成了现代科学的本质，使现代科学成为研究。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5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研究者替代了学者，市场在很大程度上决定研究活动的方向，这是现代社会的特征。我曾经听老人说，市场经济乱了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‘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朝纲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’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，这种观点虽然不一定准确，但也值得我们深思。我们人，在物质的潮流中勇进时，有没有忘了诗意地栖居？退一步说，我们头顶上还有没有新鲜的关乎生命本真的空气？另一方面，我们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计算着自然，估算着历史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6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建造着世界的图像，但我们的有生之年是多么短促，既见不到未来，连历史本身也不能说明它自己。我们始终在一种不可见的阴影里。在这样的情况下，反思自身的存在就显得极其必要了。对存在的思考就产生了诗。</w:t>
      </w:r>
    </w:p>
    <w:p w14:paraId="034E84E1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从第三篇文章《黑格尔的经验概念》里，我知晓了哲学是发自生命本身的思考。在导论的第二节里，黑格尔叙述了批判的核心。所有过往的哲学都要接受批判，每一次的结果都包含前一次的真理。但我们不能因顾虑而终止探索，害怕犯错误的顾虑本身就是一种错误。正如周民锋先生所说：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西方哲学能够连续演化和持续发展，得益于每个时代的哲学总是既要解决前代遗留的问题，又会为后代提出需要解决的难题。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7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我们的历史就是这样不断进步的吧。周民锋先生把笛卡儿关于主体和客体的矛盾立场分向两个方向发展：一是完全的客体化方向，最终以黑格尔为代表；二是完全的主体化方向，以海德格尔为代表。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8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我不太理解这个问题，因为黑格尔的精神现象学是绝对的在场发生，而海德格尔倾向于主体的存在？两者又有什么不同呢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?</w:t>
      </w:r>
    </w:p>
    <w:p w14:paraId="764C4E34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在下一篇文章里，我们听见尼采的话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上帝之死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。海德格尔强调尼采的这句话说的是二千年来的西方历史的命运。这怎么理解呢？是否形而上学终结了？那个疯子说：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上帝死了！上帝真的死了！是我们杀死了他！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9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人们并不知道他们已经杀害了上帝。超感性世界已经没有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lastRenderedPageBreak/>
        <w:t>意义了，诸神都死亡。这是哥白尼式的革命，再没有什么东西庇护和指引我们走过茫茫宇宙了，于是就引向了海德格尔重要的虚无主义。啊，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上帝和教会圣职的权威消失了，代之而起的是良知的权威，突兀而起的是理性的权威。反抗这种权威而兴起的是社会的本能。向着超感性领域的遁世为历史的进步所取代。一种永恒的彼岸目标转变为多数人的尘世幸福……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10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海德格尔不止一次提起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尘世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让我不禁想起海子那首著名的《面朝大海，春暖花开》，诗人在绝望的大地上写下祝愿，愿人们在尘世获得幸福。我在想这二者是不是有着相通之处，人毕竟依附于尘世而存在。生命是需要提高的，我们需要找寻价值，人生的一切追求便因此而起。</w:t>
      </w:r>
    </w:p>
    <w:p w14:paraId="68611DAA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我觉得第五篇《诗人何为》更有意思，它是由荷尔德林的一句诗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……在贫困的时代里诗人何为？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引发的。海德格尔是这么解释这句诗的：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在贫困时代里作为诗人意味着：吟唱着去摸索远逝诸神之踪迹，因此诗人能在世界黑夜的时代里道说神圣。因此，用荷尔德林的话来说，世界黑夜就是神圣之夜。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11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海德格尔对诗有很高的评价，认为一切艺术从本质上说都是诗，存在之思就是诗之源。时代为什么贫困？因为人们不仅忘记了而且不能承受死亡的必然性，也失去了痛苦和爱情，于是不知道存在作为存在的本质。而在此时，诗就是拯救。我们把生命的本质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交付给技术制造去处理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，使得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人变成主体和世界变成客体也是自行设置着的技术之本质的结果，而不是倒过来的情形。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12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，恰恰把我们自身断送在我们所创造的文明中。单纯的材料的对象化隐含着危险，事实上，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人需要保护，但又由于同一个本性而同时是无保护的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。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13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是否是如此：自从上帝死后，我们便转向依赖于技术的制造，对自然资源的开发和控制，秩序的建立……目的只是使人觉得人生总不至于无趣和黑暗？脆弱的人通过武装显示自己外在的强大，以获得心理上的安全和满足。诗的拯救，大胆的冒险，就是要从本质的问题展开，正如里尔克所说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: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“……我们的任务是使这一短暂易逝的大地如此深刻、如此痛苦和如此热情地依存于我们自身，从而使它的本质重新在我们身上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‘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不可见地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’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产生。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14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冒着语言之险，回到心灵的领域，回到自身的生命之中，就能够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把无保护的不妙的东西转变入世界实存的美妙之中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。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15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诗人之歌唱就是为黑暗世界寻找光芒，这种光芒是隐蔽的，这种歌唱是普遍性的，它关乎全人类，是发自所有拥有同一个本性的人的内心的声音。我们的时代由我们造成，也由我们拯救。在这里，诗不再是物质意义上的语言，也不再是狭义的一种体裁了，它代表人类的共同的精神追求，用哲学家的话说，它是最广义的艺术。</w:t>
      </w:r>
    </w:p>
    <w:p w14:paraId="70BBE570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最后一篇《阿那克西曼德之箴言》通过列举各种对该箴言的不同翻译，对它们作细致的比较，来表达海德格尔的观点和看法。首先介绍的是青年尼采的翻译，海德格尔评价说它完全是传统式的，他认为尼采对思想史的了解不及黑格尔。海德格尔对翻译的见解给我留下了深刻的印象：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但只要一个译文只按字面直译，那么，它就未必是忠实的。只有当译文的词语是话语（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词语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话语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在德文中为两个不同的复数形式），是从事情本身的语言来说话的，译文才是忠实的。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16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海德格尔还提出存在与存在者的差异：存在者不等于存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在，因为相对于存在的无限而言，存在者是有限的，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存在者整体乃是一种唯一的征服意志的单一对象。存在之质朴性被掩埋于一种独一无二的被遗忘状态之中了。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/>
          <w:kern w:val="0"/>
          <w:szCs w:val="21"/>
          <w:vertAlign w:val="superscript"/>
          <w:lang w:val="zh-CN"/>
        </w:rPr>
        <w:t>17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在文章的最后，海德格尔带领我们思考当前的世界命运的纷乱状况的原因，我们的所有学说都没有解除这种纷乱，我们一直处于这种危险之中，但同时，拯救本身就包含在危险里面。也正因为是这样，我们的思考才是有意义的，才能够延续下去。</w:t>
      </w:r>
    </w:p>
    <w:p w14:paraId="735DDBFE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掩卷细思，哲学的语言背后有着无穷的意义，哲学家的思考是多么微妙而奇特。海德格尔说的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“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思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”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，应该就代表了那样一种生命形态吧。这真的是一场奇妙的旅程，让我不知不觉地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lastRenderedPageBreak/>
        <w:t>接受了一次思想的洗礼。然而以我拙劣的理解和言语，真的无法读懂和表达其中的深义。但我还是庆幸读过了这本著作，有机会直面经典，在纸页之间穿越时空，聆听伟大的思想家的微妙言语，聆听这个世界上的诗篇。</w:t>
      </w:r>
    </w:p>
    <w:p w14:paraId="72CD8519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注释：</w:t>
      </w:r>
    </w:p>
    <w:p w14:paraId="51780A97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1.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海德格尔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: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《林中路》，上海译文出版社，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1997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年，第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20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053B1C19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2.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同上。</w:t>
      </w:r>
    </w:p>
    <w:p w14:paraId="47B1AB5F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3.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同上，第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39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06082F83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4.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同上，第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48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03135975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5.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同上，第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82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185B9F12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6.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同上，第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83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0DF2268C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7.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周民锋：《走向大智慧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与海德格尔对话》，四川人民出版社，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2002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年，第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341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1DBD8B66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8.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7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317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0B9986EC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9.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222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1BD9CE6C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10.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227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0DD0D20A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11.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276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1F168414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12.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295-296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3DD5C0D1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13.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299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4C52EBB0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14.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314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2428B002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15.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322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47F4F3E0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16.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329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p w14:paraId="1B3CA63A" w14:textId="77777777" w:rsidR="00A46A9A" w:rsidRPr="00A53B85" w:rsidRDefault="00A46A9A">
      <w:pPr>
        <w:autoSpaceDE w:val="0"/>
        <w:autoSpaceDN w:val="0"/>
        <w:adjustRightInd w:val="0"/>
        <w:spacing w:after="200" w:line="276" w:lineRule="auto"/>
        <w:jc w:val="left"/>
        <w:rPr>
          <w:rFonts w:asciiTheme="majorEastAsia" w:eastAsiaTheme="majorEastAsia" w:hAnsiTheme="majorEastAsia" w:cs="宋体"/>
          <w:kern w:val="0"/>
          <w:szCs w:val="21"/>
          <w:lang w:val="zh-CN"/>
        </w:rPr>
      </w:pP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 xml:space="preserve">    17.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同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1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，第</w:t>
      </w:r>
      <w:r w:rsidRPr="00A53B85">
        <w:rPr>
          <w:rFonts w:asciiTheme="majorEastAsia" w:eastAsiaTheme="majorEastAsia" w:hAnsiTheme="majorEastAsia" w:cs="宋体"/>
          <w:kern w:val="0"/>
          <w:szCs w:val="21"/>
          <w:lang w:val="zh-CN"/>
        </w:rPr>
        <w:t>383</w:t>
      </w:r>
      <w:r w:rsidRPr="00A53B85">
        <w:rPr>
          <w:rFonts w:asciiTheme="majorEastAsia" w:eastAsiaTheme="majorEastAsia" w:hAnsiTheme="majorEastAsia" w:cs="宋体" w:hint="eastAsia"/>
          <w:kern w:val="0"/>
          <w:szCs w:val="21"/>
          <w:lang w:val="zh-CN"/>
        </w:rPr>
        <w:t>页。</w:t>
      </w:r>
    </w:p>
    <w:sectPr w:rsidR="00A46A9A" w:rsidRPr="00A53B85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03A319" w14:textId="77777777" w:rsidR="009C7AAE" w:rsidRDefault="009C7AAE" w:rsidP="00A46A9A">
      <w:r>
        <w:separator/>
      </w:r>
    </w:p>
  </w:endnote>
  <w:endnote w:type="continuationSeparator" w:id="0">
    <w:p w14:paraId="409ADDB2" w14:textId="77777777" w:rsidR="009C7AAE" w:rsidRDefault="009C7AAE" w:rsidP="00A46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7A2184" w14:textId="77777777" w:rsidR="009C7AAE" w:rsidRDefault="009C7AAE" w:rsidP="00A46A9A">
      <w:r>
        <w:separator/>
      </w:r>
    </w:p>
  </w:footnote>
  <w:footnote w:type="continuationSeparator" w:id="0">
    <w:p w14:paraId="6D972A24" w14:textId="77777777" w:rsidR="009C7AAE" w:rsidRDefault="009C7AAE" w:rsidP="00A46A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A9A"/>
    <w:rsid w:val="009C7AAE"/>
    <w:rsid w:val="00A46A9A"/>
    <w:rsid w:val="00A53B85"/>
    <w:rsid w:val="00AF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27CB65"/>
  <w14:defaultImageDpi w14:val="0"/>
  <w15:docId w15:val="{D8439A61-3B0D-490E-BFCE-9544BECC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46A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A46A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locked/>
    <w:rsid w:val="00A46A9A"/>
    <w:rPr>
      <w:rFonts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locked/>
    <w:rsid w:val="00A46A9A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3</Pages>
  <Words>511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海宇 叶</dc:creator>
  <cp:keywords/>
  <dc:description/>
  <cp:lastModifiedBy>海宇 叶</cp:lastModifiedBy>
  <cp:revision>2</cp:revision>
  <dcterms:created xsi:type="dcterms:W3CDTF">2024-07-05T07:28:00Z</dcterms:created>
  <dcterms:modified xsi:type="dcterms:W3CDTF">2024-07-05T07:28:00Z</dcterms:modified>
</cp:coreProperties>
</file>