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</w:rPr>
        <w:t xml:space="preserve">初中《体育与健康》课程教学设计 </w:t>
      </w:r>
    </w:p>
    <w:p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28"/>
          <w:szCs w:val="28"/>
        </w:rPr>
      </w:pPr>
      <w:r>
        <w:rPr>
          <w:rFonts w:hint="eastAsia" w:ascii="Cambria" w:hAnsi="Cambria" w:eastAsia="宋体" w:cs="Times New Roman"/>
          <w:b/>
          <w:bCs/>
          <w:sz w:val="28"/>
          <w:szCs w:val="28"/>
        </w:rPr>
        <w:t>篮球</w:t>
      </w:r>
      <w:r>
        <w:rPr>
          <w:rFonts w:ascii="Cambria" w:hAnsi="Cambria" w:eastAsia="宋体" w:cs="Times New Roman"/>
          <w:b/>
          <w:bCs/>
          <w:sz w:val="28"/>
          <w:szCs w:val="28"/>
        </w:rPr>
        <w:t xml:space="preserve"> </w:t>
      </w:r>
      <w:r>
        <w:rPr>
          <w:rFonts w:hint="eastAsia" w:ascii="Cambria" w:hAnsi="Cambria" w:eastAsia="宋体" w:cs="Times New Roman"/>
          <w:b/>
          <w:bCs/>
          <w:sz w:val="28"/>
          <w:szCs w:val="28"/>
        </w:rPr>
        <w:t>第三次课</w:t>
      </w:r>
    </w:p>
    <w:p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28"/>
          <w:szCs w:val="28"/>
        </w:rPr>
      </w:pPr>
      <w:r>
        <w:rPr>
          <w:rFonts w:hint="eastAsia" w:ascii="Cambria" w:hAnsi="Cambria" w:eastAsia="宋体" w:cs="Times New Roman"/>
          <w:b/>
          <w:bCs/>
          <w:sz w:val="28"/>
          <w:szCs w:val="28"/>
        </w:rPr>
        <w:t>《篮球-行进间运球三步上篮》</w:t>
      </w:r>
    </w:p>
    <w:p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一.指导思想：</w:t>
      </w:r>
    </w:p>
    <w:p>
      <w:pPr>
        <w:tabs>
          <w:tab w:val="left" w:pos="2473"/>
        </w:tabs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 xml:space="preserve"> </w:t>
      </w:r>
      <w:r>
        <w:rPr>
          <w:rFonts w:cs="Times New Roman" w:asciiTheme="minorEastAsia" w:hAnsiTheme="minorEastAsia"/>
          <w:b/>
          <w:bCs/>
          <w:szCs w:val="21"/>
        </w:rPr>
        <w:t xml:space="preserve">    </w:t>
      </w:r>
      <w:r>
        <w:rPr>
          <w:rFonts w:hint="eastAsia" w:cs="Times New Roman" w:asciiTheme="minorEastAsia" w:hAnsiTheme="minorEastAsia"/>
          <w:szCs w:val="21"/>
        </w:rPr>
        <w:t>本次课依据《课程标准》以“健康第一”为指导思想，促进学生全面发展为本，努力做到既体现学生的主体地位，又充分发挥教师的主导作用。教学中通过篮球基础技术教学和学生合作互助式学练，不仅要提高学生的身体素质和运动技能，也要培养学生分析问题，解决问题的能力。最终通过师生，生生间的互动交流，建立和谐的课堂学习氛围，增强学生学习的自信心，从而获得成功体验，激发兴趣，最终促使学生形成终身体育观。</w:t>
      </w:r>
    </w:p>
    <w:p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二.学情分析</w:t>
      </w:r>
    </w:p>
    <w:p>
      <w:pPr>
        <w:tabs>
          <w:tab w:val="left" w:pos="2473"/>
        </w:tabs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szCs w:val="21"/>
        </w:rPr>
        <w:t xml:space="preserve"> </w:t>
      </w:r>
      <w:r>
        <w:rPr>
          <w:rFonts w:cs="Times New Roman" w:asciiTheme="minorEastAsia" w:hAnsiTheme="minorEastAsia"/>
          <w:szCs w:val="21"/>
        </w:rPr>
        <w:t xml:space="preserve">    </w:t>
      </w:r>
      <w:r>
        <w:rPr>
          <w:rFonts w:hint="eastAsia" w:cs="Times New Roman" w:asciiTheme="minorEastAsia" w:hAnsiTheme="minorEastAsia"/>
          <w:szCs w:val="21"/>
        </w:rPr>
        <w:t>八年级学生平均年龄在1</w:t>
      </w:r>
      <w:r>
        <w:rPr>
          <w:rFonts w:cs="Times New Roman" w:asciiTheme="minorEastAsia" w:hAnsiTheme="minorEastAsia"/>
          <w:szCs w:val="21"/>
        </w:rPr>
        <w:t>3-14</w:t>
      </w:r>
      <w:r>
        <w:rPr>
          <w:rFonts w:hint="eastAsia" w:cs="Times New Roman" w:asciiTheme="minorEastAsia" w:hAnsiTheme="minorEastAsia"/>
          <w:szCs w:val="21"/>
        </w:rPr>
        <w:t>岁左右，正处于青春期，这个阶段学生表现欲极强，学习兴趣也很高，他们很希望能通过这项运动展现自己的能力。通过一年的训练，学生具备一定的篮球基础，但水平参差不齐，身体素质发展还不平衡，自制力比较差，注意力容易转移，小组合力与团队精神有待培养，但是他们对篮球有着浓厚的兴趣，由于以上特点本课采用了讲解，示范，启发，模仿，创新，竞赛等教学方法，循序渐进、层层深入、充分挖掘每一位学生的潜在能力，充分发挥学生的主体作用，更好地促进学生努力达到教学目标。</w:t>
      </w:r>
      <w:r>
        <w:rPr>
          <w:rFonts w:cs="Times New Roman" w:asciiTheme="minorEastAsia" w:hAnsiTheme="minorEastAsia"/>
          <w:szCs w:val="21"/>
        </w:rPr>
        <w:t xml:space="preserve"> </w:t>
      </w:r>
    </w:p>
    <w:p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三.教材分析</w:t>
      </w:r>
    </w:p>
    <w:p>
      <w:pPr>
        <w:tabs>
          <w:tab w:val="left" w:pos="2473"/>
        </w:tabs>
        <w:rPr>
          <w:rFonts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szCs w:val="21"/>
        </w:rPr>
        <w:t xml:space="preserve"> </w:t>
      </w:r>
      <w:r>
        <w:rPr>
          <w:rFonts w:cs="Times New Roman" w:asciiTheme="minorEastAsia" w:hAnsiTheme="minorEastAsia"/>
          <w:szCs w:val="21"/>
        </w:rPr>
        <w:t xml:space="preserve">    </w:t>
      </w:r>
      <w:r>
        <w:rPr>
          <w:rFonts w:hint="eastAsia" w:cs="Times New Roman" w:asciiTheme="minorEastAsia" w:hAnsiTheme="minorEastAsia"/>
          <w:szCs w:val="21"/>
        </w:rPr>
        <w:t>篮球从2</w:t>
      </w:r>
      <w:r>
        <w:rPr>
          <w:rFonts w:cs="Times New Roman" w:asciiTheme="minorEastAsia" w:hAnsiTheme="minorEastAsia"/>
          <w:szCs w:val="21"/>
        </w:rPr>
        <w:t>015</w:t>
      </w:r>
      <w:r>
        <w:rPr>
          <w:rFonts w:hint="eastAsia" w:cs="Times New Roman" w:asciiTheme="minorEastAsia" w:hAnsiTheme="minorEastAsia"/>
          <w:szCs w:val="21"/>
        </w:rPr>
        <w:t>年起成为我国中考体育球类项目选考之一，本节课教学内容是行进间三步上篮技术，三步上篮是篮球运动中最主要的基本技术之一，是全队进攻的重要手段，是更好地学习各种技术和战术的基础，所以我们必须高度重视学习和掌握这一技术。运球三步上篮技术的基本方法并不复杂，但要做到准确，熟练，隐蔽，快速，同时要迅速转换衔接其他技术动作，就比较困难。因此，本节课着重让学生掌握三步上篮的动作方法和要领，为以后的教学竞赛和学生终身体育打下良好基础。</w:t>
      </w:r>
    </w:p>
    <w:p>
      <w:pPr>
        <w:tabs>
          <w:tab w:val="left" w:pos="2473"/>
        </w:tabs>
        <w:rPr>
          <w:rFonts w:cs="Times New Roman" w:asciiTheme="minorEastAsia" w:hAnsiTheme="minorEastAsia"/>
          <w:b/>
          <w:bCs/>
          <w:szCs w:val="21"/>
        </w:rPr>
      </w:pPr>
      <w:r>
        <w:rPr>
          <w:rFonts w:hint="eastAsia" w:cs="Times New Roman" w:asciiTheme="minorEastAsia" w:hAnsiTheme="minorEastAsia"/>
          <w:b/>
          <w:bCs/>
          <w:szCs w:val="21"/>
        </w:rPr>
        <w:t>四.教学目标</w:t>
      </w:r>
    </w:p>
    <w:p>
      <w:pPr>
        <w:pStyle w:val="9"/>
        <w:framePr w:hSpace="180" w:wrap="around" w:vAnchor="text" w:hAnchor="text" w:y="1"/>
        <w:suppressOverlap/>
        <w:numPr>
          <w:ilvl w:val="0"/>
          <w:numId w:val="1"/>
        </w:numPr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通过学习，了解篮球行进间运球三步上篮的动作要领，建立动作概念，体会“蹬、伸”的重要性</w:t>
      </w:r>
    </w:p>
    <w:p>
      <w:pPr>
        <w:pStyle w:val="9"/>
        <w:framePr w:hSpace="180" w:wrap="around" w:vAnchor="text" w:hAnchor="text" w:y="1"/>
        <w:suppressOverlap/>
        <w:numPr>
          <w:ilvl w:val="0"/>
          <w:numId w:val="1"/>
        </w:numPr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通过多种练习初步掌握篮球行进间运球三步上篮的动作要领，上下肢较协调完成“蹬、伸”动作，发展学生协调和上、下肢力量，使学生能在比赛中合理运用该动作模式</w:t>
      </w:r>
    </w:p>
    <w:p>
      <w:pPr>
        <w:pStyle w:val="9"/>
        <w:numPr>
          <w:ilvl w:val="0"/>
          <w:numId w:val="1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培养学生乐学善思的优良品质，增强主动参与意识和团队意识，增强学生自信</w:t>
      </w:r>
    </w:p>
    <w:p>
      <w:pPr>
        <w:tabs>
          <w:tab w:val="left" w:pos="2473"/>
        </w:tabs>
        <w:rPr>
          <w:rFonts w:asciiTheme="minorEastAsia" w:hAnsiTheme="minorEastAsia" w:cstheme="minorEastAsia"/>
          <w:b/>
          <w:bCs/>
          <w:szCs w:val="21"/>
        </w:rPr>
      </w:pPr>
      <w:r>
        <w:rPr>
          <w:rFonts w:hint="eastAsia" w:asciiTheme="minorEastAsia" w:hAnsiTheme="minorEastAsia" w:cstheme="minorEastAsia"/>
          <w:b/>
          <w:bCs/>
          <w:szCs w:val="21"/>
        </w:rPr>
        <w:t>五.</w:t>
      </w:r>
      <w:r>
        <w:rPr>
          <w:rFonts w:asciiTheme="minorEastAsia" w:hAnsiTheme="minorEastAsia" w:cstheme="minorEastAsia"/>
          <w:b/>
          <w:bCs/>
          <w:szCs w:val="21"/>
        </w:rPr>
        <w:t>教学</w:t>
      </w:r>
      <w:r>
        <w:rPr>
          <w:rFonts w:hint="eastAsia" w:asciiTheme="minorEastAsia" w:hAnsiTheme="minorEastAsia" w:cstheme="minorEastAsia"/>
          <w:b/>
          <w:bCs/>
          <w:szCs w:val="21"/>
        </w:rPr>
        <w:t>内容</w:t>
      </w:r>
    </w:p>
    <w:p>
      <w:pPr>
        <w:pStyle w:val="9"/>
        <w:numPr>
          <w:ilvl w:val="0"/>
          <w:numId w:val="2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 xml:space="preserve">《篮球》行进间运球三步上篮动作技术教学 </w:t>
      </w:r>
    </w:p>
    <w:p>
      <w:pPr>
        <w:pStyle w:val="9"/>
        <w:numPr>
          <w:ilvl w:val="0"/>
          <w:numId w:val="2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体能训练</w:t>
      </w:r>
    </w:p>
    <w:p>
      <w:pPr>
        <w:tabs>
          <w:tab w:val="left" w:pos="2473"/>
        </w:tabs>
        <w:rPr>
          <w:rFonts w:asciiTheme="minorEastAsia" w:hAnsiTheme="minorEastAsia" w:cstheme="minorEastAsia"/>
          <w:b/>
          <w:bCs/>
          <w:szCs w:val="21"/>
        </w:rPr>
      </w:pPr>
      <w:r>
        <w:rPr>
          <w:rFonts w:hint="eastAsia" w:asciiTheme="minorEastAsia" w:hAnsiTheme="minorEastAsia" w:cstheme="minorEastAsia"/>
          <w:b/>
          <w:bCs/>
          <w:szCs w:val="21"/>
        </w:rPr>
        <w:t>六.教学重难点</w:t>
      </w:r>
    </w:p>
    <w:p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 xml:space="preserve"> </w:t>
      </w:r>
      <w:r>
        <w:rPr>
          <w:rFonts w:asciiTheme="minorEastAsia" w:hAnsiTheme="minorEastAsia" w:cstheme="minorEastAsia"/>
          <w:szCs w:val="21"/>
        </w:rPr>
        <w:t xml:space="preserve">    </w:t>
      </w:r>
      <w:r>
        <w:rPr>
          <w:rFonts w:hint="eastAsia" w:asciiTheme="minorEastAsia" w:hAnsiTheme="minorEastAsia" w:cstheme="minorEastAsia"/>
          <w:szCs w:val="21"/>
        </w:rPr>
        <w:t>重点：三步上篮的动作技术（一大二小三跳高）</w:t>
      </w:r>
    </w:p>
    <w:p>
      <w:pPr>
        <w:tabs>
          <w:tab w:val="left" w:pos="2473"/>
        </w:tabs>
        <w:rPr>
          <w:rFonts w:ascii="宋体" w:hAnsi="宋体" w:eastAsia="宋体" w:cs="Times New Roman"/>
          <w:szCs w:val="21"/>
        </w:rPr>
      </w:pPr>
      <w:r>
        <w:rPr>
          <w:rFonts w:hint="eastAsia" w:asciiTheme="minorEastAsia" w:hAnsiTheme="minorEastAsia" w:cstheme="minorEastAsia"/>
          <w:szCs w:val="21"/>
        </w:rPr>
        <w:t xml:space="preserve"> </w:t>
      </w:r>
      <w:r>
        <w:rPr>
          <w:rFonts w:asciiTheme="minorEastAsia" w:hAnsiTheme="minorEastAsia" w:cstheme="minorEastAsia"/>
          <w:szCs w:val="21"/>
        </w:rPr>
        <w:t xml:space="preserve">    </w:t>
      </w:r>
      <w:r>
        <w:rPr>
          <w:rFonts w:hint="eastAsia" w:asciiTheme="minorEastAsia" w:hAnsiTheme="minorEastAsia" w:cstheme="minorEastAsia"/>
          <w:szCs w:val="21"/>
        </w:rPr>
        <w:t>难点：三步上篮的脚步顺序及全身协调配合</w:t>
      </w:r>
    </w:p>
    <w:p>
      <w:pPr>
        <w:tabs>
          <w:tab w:val="left" w:pos="2473"/>
        </w:tabs>
        <w:rPr>
          <w:rFonts w:ascii="宋体" w:hAnsi="宋体" w:eastAsia="宋体" w:cs="Times New Roman"/>
          <w:b/>
          <w:bCs/>
          <w:szCs w:val="21"/>
        </w:rPr>
      </w:pPr>
      <w:r>
        <w:rPr>
          <w:rFonts w:hint="eastAsia" w:ascii="宋体" w:hAnsi="宋体" w:eastAsia="宋体" w:cs="Times New Roman"/>
          <w:b/>
          <w:bCs/>
          <w:szCs w:val="21"/>
        </w:rPr>
        <w:t>七.教学方法</w:t>
      </w:r>
    </w:p>
    <w:p>
      <w:pPr>
        <w:tabs>
          <w:tab w:val="left" w:pos="2473"/>
        </w:tabs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 xml:space="preserve">    </w:t>
      </w:r>
      <w:r>
        <w:rPr>
          <w:rFonts w:hint="eastAsia" w:ascii="宋体" w:hAnsi="宋体" w:eastAsia="宋体" w:cs="Times New Roman"/>
          <w:szCs w:val="21"/>
        </w:rPr>
        <w:t>教法：示范法，分解训练法，分组练习法，游戏法，巡视指导法</w:t>
      </w:r>
    </w:p>
    <w:p>
      <w:pPr>
        <w:tabs>
          <w:tab w:val="left" w:pos="2473"/>
        </w:tabs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 xml:space="preserve">    </w:t>
      </w:r>
      <w:r>
        <w:rPr>
          <w:rFonts w:hint="eastAsia" w:ascii="宋体" w:hAnsi="宋体" w:eastAsia="宋体" w:cs="Times New Roman"/>
          <w:szCs w:val="21"/>
        </w:rPr>
        <w:t>学法</w:t>
      </w:r>
      <w:r>
        <w:rPr>
          <w:rFonts w:ascii="宋体" w:hAnsi="宋体" w:eastAsia="宋体" w:cs="Times New Roman"/>
          <w:szCs w:val="21"/>
        </w:rPr>
        <w:t xml:space="preserve">: </w:t>
      </w:r>
      <w:r>
        <w:rPr>
          <w:rFonts w:hint="eastAsia" w:ascii="宋体" w:hAnsi="宋体" w:eastAsia="宋体" w:cs="Times New Roman"/>
          <w:szCs w:val="21"/>
        </w:rPr>
        <w:t>模仿学习，自主学习，分组学习，探究学习，互助学习</w:t>
      </w:r>
    </w:p>
    <w:p>
      <w:pPr>
        <w:tabs>
          <w:tab w:val="left" w:pos="2473"/>
        </w:tabs>
        <w:rPr>
          <w:rFonts w:ascii="宋体" w:hAnsi="宋体" w:eastAsia="宋体" w:cs="Times New Roman"/>
          <w:b/>
          <w:bCs/>
          <w:szCs w:val="21"/>
        </w:rPr>
      </w:pPr>
      <w:r>
        <w:rPr>
          <w:rFonts w:hint="eastAsia" w:ascii="宋体" w:hAnsi="宋体" w:eastAsia="宋体" w:cs="Times New Roman"/>
          <w:b/>
          <w:bCs/>
          <w:szCs w:val="21"/>
        </w:rPr>
        <w:t>八.教学流程</w:t>
      </w:r>
    </w:p>
    <w:p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 xml:space="preserve">    </w:t>
      </w:r>
      <w:r>
        <w:rPr>
          <w:rFonts w:hint="eastAsia" w:asciiTheme="minorEastAsia" w:hAnsiTheme="minorEastAsia" w:cstheme="minorEastAsia"/>
          <w:szCs w:val="21"/>
        </w:rPr>
        <w:t>课前常规→热身→篮球热身操→</w:t>
      </w:r>
      <w:r>
        <w:rPr>
          <w:rFonts w:hint="eastAsia" w:asciiTheme="minorEastAsia" w:hAnsiTheme="minorEastAsia" w:cstheme="minorEastAsia"/>
          <w:szCs w:val="21"/>
          <w:lang w:val="en-US" w:eastAsia="zh-CN"/>
        </w:rPr>
        <w:t>游戏“大丰收”</w:t>
      </w:r>
      <w:r>
        <w:rPr>
          <w:rFonts w:hint="eastAsia" w:asciiTheme="minorEastAsia" w:hAnsiTheme="minorEastAsia" w:cstheme="minorEastAsia"/>
          <w:szCs w:val="21"/>
        </w:rPr>
        <w:t>→教学行进间运球三步上篮→比赛→分层训练→课课练《下肢力量与核心力量为主》→放松小结</w:t>
      </w:r>
    </w:p>
    <w:p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</w:p>
    <w:p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32"/>
          <w:szCs w:val="32"/>
        </w:rPr>
      </w:pPr>
    </w:p>
    <w:p>
      <w:pPr>
        <w:tabs>
          <w:tab w:val="left" w:pos="2473"/>
        </w:tabs>
        <w:rPr>
          <w:rFonts w:ascii="Cambria" w:hAnsi="Cambria" w:eastAsia="宋体" w:cs="Times New Roman"/>
          <w:b/>
          <w:bCs/>
          <w:sz w:val="32"/>
          <w:szCs w:val="32"/>
        </w:rPr>
      </w:pPr>
    </w:p>
    <w:p>
      <w:pPr>
        <w:tabs>
          <w:tab w:val="left" w:pos="2473"/>
        </w:tabs>
        <w:rPr>
          <w:rFonts w:ascii="Cambria" w:hAnsi="Cambria" w:eastAsia="宋体" w:cs="Times New Roman"/>
          <w:b/>
          <w:bCs/>
          <w:sz w:val="32"/>
          <w:szCs w:val="32"/>
        </w:rPr>
      </w:pPr>
    </w:p>
    <w:p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</w:rPr>
        <w:t>篮球</w:t>
      </w:r>
      <w:r>
        <w:rPr>
          <w:rFonts w:hint="eastAsia" w:asciiTheme="minorEastAsia" w:hAnsiTheme="minorEastAsia" w:cstheme="minorEastAsia"/>
          <w:b/>
          <w:sz w:val="32"/>
          <w:szCs w:val="32"/>
        </w:rPr>
        <w:t>行进间运球三步上篮</w:t>
      </w:r>
    </w:p>
    <w:tbl>
      <w:tblPr>
        <w:tblStyle w:val="4"/>
        <w:tblpPr w:leftFromText="180" w:rightFromText="180" w:vertAnchor="text" w:tblpY="1"/>
        <w:tblOverlap w:val="never"/>
        <w:tblW w:w="101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630"/>
        <w:gridCol w:w="306"/>
        <w:gridCol w:w="832"/>
        <w:gridCol w:w="385"/>
        <w:gridCol w:w="1085"/>
        <w:gridCol w:w="555"/>
        <w:gridCol w:w="697"/>
        <w:gridCol w:w="1248"/>
        <w:gridCol w:w="1351"/>
        <w:gridCol w:w="37"/>
        <w:gridCol w:w="390"/>
        <w:gridCol w:w="531"/>
        <w:gridCol w:w="44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学校</w:t>
            </w:r>
          </w:p>
        </w:tc>
        <w:tc>
          <w:tcPr>
            <w:tcW w:w="1936" w:type="dxa"/>
            <w:gridSpan w:val="2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中大附中</w:t>
            </w:r>
          </w:p>
        </w:tc>
        <w:tc>
          <w:tcPr>
            <w:tcW w:w="832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班级</w:t>
            </w:r>
          </w:p>
        </w:tc>
        <w:tc>
          <w:tcPr>
            <w:tcW w:w="1470" w:type="dxa"/>
            <w:gridSpan w:val="2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初二（</w:t>
            </w:r>
            <w:r>
              <w:rPr>
                <w:rFonts w:ascii="宋体" w:hAnsi="宋体" w:eastAsia="宋体" w:cs="Times New Roman"/>
                <w:szCs w:val="21"/>
              </w:rPr>
              <w:t>8</w:t>
            </w:r>
            <w:r>
              <w:rPr>
                <w:rFonts w:hint="eastAsia" w:ascii="宋体" w:hAnsi="宋体" w:eastAsia="宋体" w:cs="Times New Roman"/>
                <w:szCs w:val="21"/>
              </w:rPr>
              <w:t>）班</w:t>
            </w:r>
          </w:p>
        </w:tc>
        <w:tc>
          <w:tcPr>
            <w:tcW w:w="1252" w:type="dxa"/>
            <w:gridSpan w:val="2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单元课次</w:t>
            </w:r>
          </w:p>
        </w:tc>
        <w:tc>
          <w:tcPr>
            <w:tcW w:w="1248" w:type="dxa"/>
          </w:tcPr>
          <w:p>
            <w:pPr>
              <w:ind w:firstLine="420" w:firstLineChars="2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</w:t>
            </w:r>
          </w:p>
        </w:tc>
        <w:tc>
          <w:tcPr>
            <w:tcW w:w="1388" w:type="dxa"/>
            <w:gridSpan w:val="2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执教教师</w:t>
            </w:r>
          </w:p>
        </w:tc>
        <w:tc>
          <w:tcPr>
            <w:tcW w:w="1370" w:type="dxa"/>
            <w:gridSpan w:val="3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宋子豪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目标</w:t>
            </w:r>
          </w:p>
        </w:tc>
        <w:tc>
          <w:tcPr>
            <w:tcW w:w="9496" w:type="dxa"/>
            <w:gridSpan w:val="13"/>
          </w:tcPr>
          <w:p>
            <w:pPr>
              <w:pStyle w:val="9"/>
              <w:numPr>
                <w:ilvl w:val="0"/>
                <w:numId w:val="3"/>
              </w:numPr>
              <w:ind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通过学习，了解篮球行进间运球三步上篮的动作要领，建立动作概念，体会“蹬、伸”的重要性</w:t>
            </w:r>
          </w:p>
          <w:p>
            <w:pPr>
              <w:pStyle w:val="9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2、通过多种练习初步掌握篮球行进间运球三步上篮的动作要领，上下肢较协调完成“蹬、伸”动作，发展学生协调和上、下肢力量，使学生能在比赛中合理运用该动作模式</w:t>
            </w:r>
          </w:p>
          <w:p>
            <w:pPr>
              <w:pStyle w:val="9"/>
              <w:tabs>
                <w:tab w:val="left" w:pos="2473"/>
              </w:tabs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3、培养学生乐学善思的优良品质，增强主动参与意识和团队意识，增强学生自信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61" w:type="dxa"/>
            <w:vMerge w:val="restart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内容</w:t>
            </w:r>
          </w:p>
        </w:tc>
        <w:tc>
          <w:tcPr>
            <w:tcW w:w="4238" w:type="dxa"/>
            <w:gridSpan w:val="5"/>
            <w:vMerge w:val="restart"/>
          </w:tcPr>
          <w:p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篮球-行进间运球三步上篮</w:t>
            </w:r>
          </w:p>
        </w:tc>
        <w:tc>
          <w:tcPr>
            <w:tcW w:w="1252" w:type="dxa"/>
            <w:gridSpan w:val="2"/>
          </w:tcPr>
          <w:p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教学重点</w:t>
            </w:r>
          </w:p>
        </w:tc>
        <w:tc>
          <w:tcPr>
            <w:tcW w:w="4006" w:type="dxa"/>
            <w:gridSpan w:val="6"/>
          </w:tcPr>
          <w:p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三步上篮的动作技术（一大二小三跳高）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61" w:type="dxa"/>
            <w:vMerge w:val="continue"/>
          </w:tcPr>
          <w:p>
            <w:pPr>
              <w:pStyle w:val="6"/>
              <w:ind w:firstLine="0" w:firstLineChars="0"/>
              <w:jc w:val="center"/>
            </w:pPr>
          </w:p>
        </w:tc>
        <w:tc>
          <w:tcPr>
            <w:tcW w:w="4238" w:type="dxa"/>
            <w:gridSpan w:val="5"/>
            <w:vMerge w:val="continue"/>
          </w:tcPr>
          <w:p>
            <w:pPr>
              <w:pStyle w:val="6"/>
              <w:ind w:firstLine="0" w:firstLineChars="0"/>
              <w:jc w:val="center"/>
            </w:pPr>
          </w:p>
        </w:tc>
        <w:tc>
          <w:tcPr>
            <w:tcW w:w="1252" w:type="dxa"/>
            <w:gridSpan w:val="2"/>
          </w:tcPr>
          <w:p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教学难点</w:t>
            </w:r>
          </w:p>
        </w:tc>
        <w:tc>
          <w:tcPr>
            <w:tcW w:w="4006" w:type="dxa"/>
            <w:gridSpan w:val="6"/>
          </w:tcPr>
          <w:p>
            <w:pPr>
              <w:pStyle w:val="6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三步上篮的脚步顺序及全身协调配合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场地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器材</w:t>
            </w:r>
          </w:p>
        </w:tc>
        <w:tc>
          <w:tcPr>
            <w:tcW w:w="4238" w:type="dxa"/>
            <w:gridSpan w:val="5"/>
            <w:tcBorders>
              <w:right w:val="single" w:color="auto" w:sz="4" w:space="0"/>
            </w:tcBorders>
          </w:tcPr>
          <w:p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两片篮球场、篮球</w:t>
            </w:r>
            <w:r>
              <w:rPr>
                <w:rFonts w:asciiTheme="minorEastAsia" w:hAnsiTheme="minorEastAsia" w:cstheme="minorEastAsia"/>
                <w:szCs w:val="21"/>
              </w:rPr>
              <w:t>33</w:t>
            </w:r>
            <w:r>
              <w:rPr>
                <w:rFonts w:hint="eastAsia" w:asciiTheme="minorEastAsia" w:hAnsiTheme="minorEastAsia" w:cstheme="minorEastAsia"/>
                <w:szCs w:val="21"/>
              </w:rPr>
              <w:t>个、标志物</w:t>
            </w:r>
            <w:r>
              <w:rPr>
                <w:rFonts w:asciiTheme="minorEastAsia" w:hAnsiTheme="minorEastAsia" w:cstheme="minorEastAsia"/>
                <w:szCs w:val="21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个，音响1台</w:t>
            </w:r>
          </w:p>
        </w:tc>
        <w:tc>
          <w:tcPr>
            <w:tcW w:w="1252" w:type="dxa"/>
            <w:gridSpan w:val="2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安全措施</w:t>
            </w:r>
          </w:p>
        </w:tc>
        <w:tc>
          <w:tcPr>
            <w:tcW w:w="4006" w:type="dxa"/>
            <w:gridSpan w:val="6"/>
            <w:tcBorders>
              <w:left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充分做好准备活动，预防受伤，把控课堂负荷量，留意学生状态；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教学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流程</w:t>
            </w:r>
          </w:p>
        </w:tc>
        <w:tc>
          <w:tcPr>
            <w:tcW w:w="9496" w:type="dxa"/>
            <w:gridSpan w:val="13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课前常规→热身→篮球热身操→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游戏“大丰收”</w:t>
            </w:r>
            <w:r>
              <w:rPr>
                <w:rFonts w:hint="eastAsia" w:asciiTheme="minorEastAsia" w:hAnsiTheme="minorEastAsia" w:cstheme="minorEastAsia"/>
                <w:szCs w:val="21"/>
              </w:rPr>
              <w:t>→教学行进间运球三步上篮→比赛→分层训练→课课练《下肢力量与核心力量为主》→放松小结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6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课的结构</w:t>
            </w:r>
          </w:p>
        </w:tc>
        <w:tc>
          <w:tcPr>
            <w:tcW w:w="1630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达成目标</w:t>
            </w:r>
          </w:p>
        </w:tc>
        <w:tc>
          <w:tcPr>
            <w:tcW w:w="1523" w:type="dxa"/>
            <w:gridSpan w:val="3"/>
          </w:tcPr>
          <w:p>
            <w:pPr>
              <w:pStyle w:val="9"/>
              <w:ind w:firstLine="0" w:firstLineChars="0"/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学习内容</w:t>
            </w:r>
          </w:p>
        </w:tc>
        <w:tc>
          <w:tcPr>
            <w:tcW w:w="1640" w:type="dxa"/>
            <w:gridSpan w:val="2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学生活动</w:t>
            </w:r>
          </w:p>
        </w:tc>
        <w:tc>
          <w:tcPr>
            <w:tcW w:w="1945" w:type="dxa"/>
            <w:gridSpan w:val="2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组织方式</w:t>
            </w:r>
          </w:p>
        </w:tc>
        <w:tc>
          <w:tcPr>
            <w:tcW w:w="135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教师活动</w:t>
            </w:r>
          </w:p>
        </w:tc>
        <w:tc>
          <w:tcPr>
            <w:tcW w:w="427" w:type="dxa"/>
            <w:gridSpan w:val="2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时间</w:t>
            </w:r>
          </w:p>
        </w:tc>
        <w:tc>
          <w:tcPr>
            <w:tcW w:w="53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次数</w:t>
            </w:r>
          </w:p>
        </w:tc>
        <w:tc>
          <w:tcPr>
            <w:tcW w:w="449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6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课堂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常规</w:t>
            </w:r>
          </w:p>
        </w:tc>
        <w:tc>
          <w:tcPr>
            <w:tcW w:w="1630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明确内容目标，培养良好纪律，调动学生积极性，激发学生学习兴趣</w:t>
            </w:r>
          </w:p>
        </w:tc>
        <w:tc>
          <w:tcPr>
            <w:tcW w:w="1523" w:type="dxa"/>
            <w:gridSpan w:val="3"/>
          </w:tcPr>
          <w:p>
            <w:pPr>
              <w:pStyle w:val="6"/>
              <w:numPr>
                <w:ilvl w:val="0"/>
                <w:numId w:val="4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集队</w:t>
            </w:r>
          </w:p>
          <w:p>
            <w:pPr>
              <w:pStyle w:val="9"/>
              <w:numPr>
                <w:ilvl w:val="0"/>
                <w:numId w:val="4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师生问好并宣布本课内容</w:t>
            </w:r>
          </w:p>
          <w:p>
            <w:pPr>
              <w:pStyle w:val="9"/>
              <w:numPr>
                <w:ilvl w:val="0"/>
                <w:numId w:val="4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宣布本节课目标和要求</w:t>
            </w:r>
          </w:p>
        </w:tc>
        <w:tc>
          <w:tcPr>
            <w:tcW w:w="1640" w:type="dxa"/>
            <w:gridSpan w:val="2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1、学生集合：快、静、齐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2、注意力集中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了解本节课的内容、目标与要求</w:t>
            </w:r>
          </w:p>
        </w:tc>
        <w:tc>
          <w:tcPr>
            <w:tcW w:w="1945" w:type="dxa"/>
            <w:gridSpan w:val="2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114300" distR="114300">
                  <wp:extent cx="1097280" cy="1267460"/>
                  <wp:effectExtent l="0" t="0" r="7620" b="8890"/>
                  <wp:docPr id="63" name="图片 63" descr="1664334739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63" descr="166433473951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>
            <w:pPr>
              <w:pStyle w:val="6"/>
              <w:numPr>
                <w:ilvl w:val="0"/>
                <w:numId w:val="5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课前准备器材，布置场地，引导学生整队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2、宣讲本课内容、目标与要求</w:t>
            </w:r>
          </w:p>
        </w:tc>
        <w:tc>
          <w:tcPr>
            <w:tcW w:w="427" w:type="dxa"/>
            <w:gridSpan w:val="2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53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49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66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热身运动</w:t>
            </w:r>
          </w:p>
        </w:tc>
        <w:tc>
          <w:tcPr>
            <w:tcW w:w="1630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提高学生心率，充分活动身体各个部位，避免运动损伤</w:t>
            </w:r>
          </w:p>
        </w:tc>
        <w:tc>
          <w:tcPr>
            <w:tcW w:w="1523" w:type="dxa"/>
            <w:gridSpan w:val="3"/>
          </w:tcPr>
          <w:p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 绕篮球场慢跑</w:t>
            </w:r>
          </w:p>
          <w:p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2慢跑中做拉伸以及一些步伐练习。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 xml:space="preserve">3 </w:t>
            </w:r>
            <w:r>
              <w:rPr>
                <w:rFonts w:hint="eastAsia" w:asciiTheme="minorEastAsia" w:hAnsiTheme="minorEastAsia" w:cstheme="minorEastAsia"/>
                <w:szCs w:val="21"/>
              </w:rPr>
              <w:t>篮球热身操</w:t>
            </w:r>
          </w:p>
        </w:tc>
        <w:tc>
          <w:tcPr>
            <w:tcW w:w="1640" w:type="dxa"/>
            <w:gridSpan w:val="2"/>
          </w:tcPr>
          <w:p>
            <w:pPr>
              <w:pStyle w:val="9"/>
              <w:numPr>
                <w:ilvl w:val="0"/>
                <w:numId w:val="6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慢跑中听老师口令做出相应动作</w:t>
            </w:r>
          </w:p>
          <w:p>
            <w:pPr>
              <w:pStyle w:val="9"/>
              <w:numPr>
                <w:ilvl w:val="0"/>
                <w:numId w:val="6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游戏</w:t>
            </w:r>
            <w:r>
              <w:rPr>
                <w:rFonts w:hint="eastAsia" w:ascii="宋体" w:hAnsi="宋体" w:eastAsia="宋体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时注意力集中</w:t>
            </w:r>
            <w:r>
              <w:rPr>
                <w:rFonts w:hint="eastAsia" w:ascii="宋体" w:hAnsi="宋体" w:eastAsia="宋体" w:cs="Times New Roman"/>
                <w:szCs w:val="21"/>
              </w:rPr>
              <w:t>避免嬉戏打闹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Cs w:val="21"/>
              </w:rPr>
              <w:t>要求</w:t>
            </w:r>
            <w:r>
              <w:rPr>
                <w:rFonts w:hint="eastAsia" w:ascii="宋体" w:hAnsi="宋体" w:eastAsia="宋体" w:cs="Times New Roman"/>
                <w:szCs w:val="21"/>
              </w:rPr>
              <w:t>：注意力集中，听从指令</w:t>
            </w:r>
          </w:p>
        </w:tc>
        <w:tc>
          <w:tcPr>
            <w:tcW w:w="1945" w:type="dxa"/>
            <w:gridSpan w:val="2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热身队形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drawing>
                <wp:inline distT="0" distB="0" distL="114300" distR="114300">
                  <wp:extent cx="1097280" cy="1356995"/>
                  <wp:effectExtent l="0" t="0" r="7620" b="5080"/>
                  <wp:docPr id="65" name="图片 65" descr="1664335045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 65" descr="166433504560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356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>
            <w:pPr>
              <w:pStyle w:val="6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 、指挥学生进行慢跑中做准备活动</w:t>
            </w:r>
          </w:p>
          <w:p>
            <w:pPr>
              <w:pStyle w:val="6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、调动学生积极性</w:t>
            </w:r>
          </w:p>
        </w:tc>
        <w:tc>
          <w:tcPr>
            <w:tcW w:w="427" w:type="dxa"/>
            <w:gridSpan w:val="2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7分钟</w:t>
            </w:r>
          </w:p>
        </w:tc>
        <w:tc>
          <w:tcPr>
            <w:tcW w:w="531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49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661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技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能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练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赛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630" w:type="dxa"/>
            <w:tcBorders>
              <w:bottom w:val="single" w:color="auto" w:sz="4" w:space="0"/>
            </w:tcBorders>
          </w:tcPr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游戏“大丰收”</w:t>
            </w: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让学生掌握行进间运球三步上篮的技术动作，体验成功带来的快乐。</w:t>
            </w: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竞赛：2min上篮竞赛</w:t>
            </w: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分层训练</w:t>
            </w: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523" w:type="dxa"/>
            <w:gridSpan w:val="3"/>
            <w:tcBorders>
              <w:bottom w:val="single" w:color="auto" w:sz="4" w:space="0"/>
            </w:tcBorders>
          </w:tcPr>
          <w:p>
            <w:pPr>
              <w:numPr>
                <w:ilvl w:val="0"/>
                <w:numId w:val="7"/>
              </w:numPr>
              <w:jc w:val="left"/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听从老师指挥，了解游戏规则，积极参与</w:t>
            </w:r>
          </w:p>
          <w:p>
            <w:pPr>
              <w:widowControl w:val="0"/>
              <w:numPr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left"/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二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新授课：行进间运球三步上篮（1</w:t>
            </w:r>
            <w:r>
              <w:rPr>
                <w:rFonts w:asciiTheme="minorEastAsia" w:hAnsiTheme="minorEastAsia" w:cstheme="minorEastAsia"/>
                <w:szCs w:val="21"/>
              </w:rPr>
              <w:t>0</w:t>
            </w:r>
            <w:r>
              <w:rPr>
                <w:rFonts w:hint="eastAsia" w:asciiTheme="minorEastAsia" w:hAnsiTheme="minorEastAsia" w:cstheme="minorEastAsia"/>
                <w:szCs w:val="21"/>
              </w:rPr>
              <w:t>分钟）</w:t>
            </w:r>
          </w:p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分解练习：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无球脚步练习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持球脚步练习</w:t>
            </w:r>
          </w:p>
          <w:p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分组面框上篮练习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三．以组为单位，站一列依次进行三步上篮，计时结束时进球最多的队伍获胜。(</w:t>
            </w:r>
            <w:r>
              <w:rPr>
                <w:rFonts w:ascii="宋体" w:hAnsi="宋体" w:eastAsia="宋体" w:cs="Times New Roman"/>
                <w:szCs w:val="21"/>
              </w:rPr>
              <w:t>2</w:t>
            </w:r>
            <w:r>
              <w:rPr>
                <w:rFonts w:hint="eastAsia" w:ascii="宋体" w:hAnsi="宋体" w:eastAsia="宋体" w:cs="Times New Roman"/>
                <w:szCs w:val="21"/>
              </w:rPr>
              <w:t>分钟)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四．将学生分两个层次分别进行练习，第一层进行半场4v4练习，第二层</w:t>
            </w:r>
            <w:r>
              <w:rPr>
                <w:rFonts w:hint="eastAsia" w:ascii="宋体" w:hAnsi="宋体" w:eastAsia="宋体" w:cs="Times New Roman"/>
                <w:szCs w:val="21"/>
                <w:lang w:val="en-US" w:eastAsia="zh-CN"/>
              </w:rPr>
              <w:t>异侧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szCs w:val="21"/>
              </w:rPr>
              <w:t>三步上篮练习（6分钟）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640" w:type="dxa"/>
            <w:gridSpan w:val="2"/>
            <w:tcBorders>
              <w:bottom w:val="single" w:color="auto" w:sz="4" w:space="0"/>
            </w:tcBorders>
          </w:tcPr>
          <w:p>
            <w:pPr>
              <w:numPr>
                <w:ilvl w:val="0"/>
                <w:numId w:val="8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站在标志盘的相应位置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听从老师指挥，安全的进行游戏</w:t>
            </w:r>
          </w:p>
          <w:p>
            <w:pPr>
              <w:numPr>
                <w:ilvl w:val="0"/>
                <w:numId w:val="8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认真体会合球，跳步（一大二小三跳高）的动作姿势</w:t>
            </w:r>
          </w:p>
          <w:p>
            <w:pPr>
              <w:numPr>
                <w:ilvl w:val="0"/>
                <w:numId w:val="8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体会肢体动作的伸展和动作的重复关系</w:t>
            </w:r>
          </w:p>
          <w:p>
            <w:pPr>
              <w:numPr>
                <w:ilvl w:val="0"/>
                <w:numId w:val="8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注意力集中，自主纠错，分组练习时快，静，齐</w:t>
            </w:r>
          </w:p>
          <w:p>
            <w:pPr>
              <w:numPr>
                <w:ilvl w:val="0"/>
                <w:numId w:val="8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有问题及时举手问老师</w:t>
            </w: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积极参与活动，比赛过程中注意安全，按照顺序依次进行三步上篮，进球后喊出进球数方便教师记录</w:t>
            </w: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按照老师要求完成训练，积极参与，认真配合老师教学及比赛</w:t>
            </w:r>
          </w:p>
        </w:tc>
        <w:tc>
          <w:tcPr>
            <w:tcW w:w="1945" w:type="dxa"/>
            <w:gridSpan w:val="2"/>
          </w:tcPr>
          <w:p>
            <w:pPr>
              <w:tabs>
                <w:tab w:val="right" w:pos="1289"/>
              </w:tabs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队形：</w:t>
            </w: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0" distR="0">
                  <wp:extent cx="1095375" cy="904875"/>
                  <wp:effectExtent l="0" t="0" r="9525" b="9525"/>
                  <wp:docPr id="35" name="图片 35" descr="C:\Users\Administrator\Documents\WeChat Files\wxid_2f7taoasstlo1\FileStorage\Temp\cf196e73f89ba884f080121ec14ef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C:\Users\Administrator\Documents\WeChat Files\wxid_2f7taoasstlo1\FileStorage\Temp\cf196e73f89ba884f080121ec14ef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hint="eastAsia"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drawing>
                <wp:inline distT="0" distB="0" distL="0" distR="0">
                  <wp:extent cx="1085850" cy="154305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1543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drawing>
                <wp:inline distT="0" distB="0" distL="0" distR="0">
                  <wp:extent cx="1085850" cy="154305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1543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1.讲解游戏规则，组织学生参加游戏</w:t>
            </w: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.教师做完整动作示范，速度不宜过快</w:t>
            </w: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.动作讲解到位，分析动作要领</w:t>
            </w: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3.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指导学生练习，集中练习时一令一动（第一步大，第二步小，第三步跳高）</w:t>
            </w: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4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指出易犯错误，强调改正办法</w:t>
            </w:r>
          </w:p>
          <w:p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5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分组练习时巡视指导学生</w:t>
            </w:r>
          </w:p>
          <w:p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6.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及时鼓励学生</w:t>
            </w:r>
          </w:p>
          <w:p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公平公正，记录每组同学进球数，巡视学生上篮动作，调动学生积极性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巡视指导，发现学生问题并及时纠错，稳定课堂秩序，调动学生积极性</w:t>
            </w:r>
          </w:p>
        </w:tc>
        <w:tc>
          <w:tcPr>
            <w:tcW w:w="427" w:type="dxa"/>
            <w:gridSpan w:val="2"/>
          </w:tcPr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21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449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中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9" w:hRule="atLeast"/>
        </w:trPr>
        <w:tc>
          <w:tcPr>
            <w:tcW w:w="661" w:type="dxa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体能</w:t>
            </w:r>
          </w:p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练习</w:t>
            </w:r>
          </w:p>
        </w:tc>
        <w:tc>
          <w:tcPr>
            <w:tcW w:w="1630" w:type="dxa"/>
            <w:tcBorders>
              <w:top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提高学生下肢力量及核心力量</w:t>
            </w:r>
          </w:p>
        </w:tc>
        <w:tc>
          <w:tcPr>
            <w:tcW w:w="1523" w:type="dxa"/>
            <w:gridSpan w:val="3"/>
            <w:tcBorders>
              <w:top w:val="single" w:color="auto" w:sz="4" w:space="0"/>
            </w:tcBorders>
          </w:tcPr>
          <w:p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Ta</w:t>
            </w:r>
            <w:r>
              <w:rPr>
                <w:rFonts w:ascii="宋体" w:hAnsi="宋体" w:eastAsia="宋体" w:cs="Times New Roman"/>
                <w:szCs w:val="21"/>
              </w:rPr>
              <w:t>B</w:t>
            </w:r>
            <w:r>
              <w:rPr>
                <w:rFonts w:hint="eastAsia" w:ascii="宋体" w:hAnsi="宋体" w:eastAsia="宋体" w:cs="Times New Roman"/>
                <w:szCs w:val="21"/>
              </w:rPr>
              <w:t>aTa循环训练（音乐）：</w:t>
            </w:r>
          </w:p>
          <w:p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举球开合跳</w:t>
            </w:r>
          </w:p>
          <w:p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胯下绕球</w:t>
            </w:r>
          </w:p>
          <w:p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持球侧弓步</w:t>
            </w:r>
          </w:p>
          <w:p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俄罗斯转体</w:t>
            </w:r>
          </w:p>
          <w:p>
            <w:pPr>
              <w:pStyle w:val="6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640" w:type="dxa"/>
            <w:gridSpan w:val="2"/>
            <w:tcBorders>
              <w:top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1、认真完成老师布置的练习任务。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2、按照老师的要求进行练习</w:t>
            </w:r>
          </w:p>
          <w:p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3、学会自主的学习。</w:t>
            </w:r>
          </w:p>
        </w:tc>
        <w:tc>
          <w:tcPr>
            <w:tcW w:w="1945" w:type="dxa"/>
            <w:gridSpan w:val="2"/>
            <w:tcBorders>
              <w:bottom w:val="single" w:color="auto" w:sz="4" w:space="0"/>
            </w:tcBorders>
          </w:tcPr>
          <w:p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drawing>
                <wp:inline distT="0" distB="0" distL="0" distR="0">
                  <wp:extent cx="1095375" cy="904875"/>
                  <wp:effectExtent l="0" t="0" r="9525" b="9525"/>
                  <wp:docPr id="36" name="图片 36" descr="C:\Users\Administrator\Documents\WeChat Files\wxid_2f7taoasstlo1\FileStorage\Temp\cf196e73f89ba884f080121ec14ef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C:\Users\Administrator\Documents\WeChat Files\wxid_2f7taoasstlo1\FileStorage\Temp\cf196e73f89ba884f080121ec14ef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  <w:tcBorders>
              <w:bottom w:val="single" w:color="auto" w:sz="4" w:space="0"/>
            </w:tcBorders>
          </w:tcPr>
          <w:p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27" w:type="dxa"/>
            <w:gridSpan w:val="2"/>
            <w:tcBorders>
              <w:bottom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5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  <w:tcBorders>
              <w:bottom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次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49" w:type="dxa"/>
            <w:tcBorders>
              <w:bottom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9" w:hRule="atLeast"/>
        </w:trPr>
        <w:tc>
          <w:tcPr>
            <w:tcW w:w="66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静态拉伸放松和评价</w:t>
            </w:r>
          </w:p>
        </w:tc>
        <w:tc>
          <w:tcPr>
            <w:tcW w:w="1630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放松身体各个部位，减少疲劳</w:t>
            </w:r>
          </w:p>
        </w:tc>
        <w:tc>
          <w:tcPr>
            <w:tcW w:w="1523" w:type="dxa"/>
            <w:gridSpan w:val="3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放松、小结</w:t>
            </w:r>
          </w:p>
        </w:tc>
        <w:tc>
          <w:tcPr>
            <w:tcW w:w="1640" w:type="dxa"/>
            <w:gridSpan w:val="2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1.模仿动作，跟教师一起练习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要求：积极参与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2.集体进行放松练习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3.学会正确的评价方法</w:t>
            </w:r>
          </w:p>
        </w:tc>
        <w:tc>
          <w:tcPr>
            <w:tcW w:w="1945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right" w:pos="1289"/>
              </w:tabs>
            </w:pPr>
            <w:r>
              <w:rPr>
                <w:rFonts w:hint="eastAsia"/>
              </w:rPr>
              <w:t xml:space="preserve">  </w:t>
            </w:r>
            <w:r>
              <w:drawing>
                <wp:inline distT="0" distB="0" distL="0" distR="0">
                  <wp:extent cx="1200150" cy="1038225"/>
                  <wp:effectExtent l="0" t="0" r="0" b="9525"/>
                  <wp:docPr id="37" name="图片 37" descr="C:\Users\Administrator\Documents\WeChat Files\wxid_2f7taoasstlo1\FileStorage\Temp\cf196e73f89ba884f080121ec14ef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C:\Users\Administrator\Documents\WeChat Files\wxid_2f7taoasstlo1\FileStorage\Temp\cf196e73f89ba884f080121ec14ef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tabs>
                <w:tab w:val="right" w:pos="1289"/>
              </w:tabs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tabs>
                <w:tab w:val="right" w:pos="1729"/>
              </w:tabs>
            </w:pPr>
          </w:p>
          <w:p/>
          <w:p>
            <w:r>
              <w:rPr>
                <w:rFonts w:hint="eastAsia"/>
              </w:rPr>
              <w:t>要求：跟随老师一起运动</w:t>
            </w:r>
          </w:p>
        </w:tc>
        <w:tc>
          <w:tcPr>
            <w:tcW w:w="1351" w:type="dxa"/>
            <w:tcBorders>
              <w:top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1、在队伍前面领操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2、组织学生跟随音乐练习</w:t>
            </w: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3、强调动作要领。。</w:t>
            </w:r>
          </w:p>
        </w:tc>
        <w:tc>
          <w:tcPr>
            <w:tcW w:w="427" w:type="dxa"/>
            <w:gridSpan w:val="2"/>
            <w:tcBorders>
              <w:top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5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531" w:type="dxa"/>
            <w:tcBorders>
              <w:top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1次</w:t>
            </w:r>
          </w:p>
        </w:tc>
        <w:tc>
          <w:tcPr>
            <w:tcW w:w="449" w:type="dxa"/>
            <w:tcBorders>
              <w:top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66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平均心率预计</w:t>
            </w:r>
          </w:p>
        </w:tc>
        <w:tc>
          <w:tcPr>
            <w:tcW w:w="1630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  <w:r>
              <w:rPr>
                <w:rFonts w:ascii="宋体" w:hAnsi="宋体" w:eastAsia="宋体"/>
                <w:szCs w:val="21"/>
              </w:rPr>
              <w:t>3</w:t>
            </w:r>
            <w:r>
              <w:rPr>
                <w:rFonts w:hint="eastAsia" w:ascii="宋体" w:hAnsi="宋体" w:eastAsia="宋体"/>
                <w:szCs w:val="21"/>
              </w:rPr>
              <w:t>5±5</w:t>
            </w:r>
            <w:r>
              <w:rPr>
                <w:rFonts w:ascii="宋体" w:hAnsi="宋体" w:eastAsia="宋体"/>
                <w:szCs w:val="21"/>
              </w:rPr>
              <w:t>次／分</w:t>
            </w:r>
          </w:p>
        </w:tc>
        <w:tc>
          <w:tcPr>
            <w:tcW w:w="1523" w:type="dxa"/>
            <w:gridSpan w:val="3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强度指数预计</w:t>
            </w:r>
          </w:p>
        </w:tc>
        <w:tc>
          <w:tcPr>
            <w:tcW w:w="1640" w:type="dxa"/>
            <w:gridSpan w:val="2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hint="eastAsia" w:ascii="宋体" w:hAnsi="宋体"/>
                <w:szCs w:val="21"/>
              </w:rPr>
              <w:t>．1</w:t>
            </w:r>
          </w:p>
        </w:tc>
        <w:tc>
          <w:tcPr>
            <w:tcW w:w="1945" w:type="dxa"/>
            <w:gridSpan w:val="2"/>
          </w:tcPr>
          <w:p>
            <w:r>
              <w:rPr>
                <w:rFonts w:hint="eastAsia" w:ascii="宋体" w:hAnsi="宋体" w:eastAsia="宋体" w:cs="Times New Roman"/>
                <w:szCs w:val="21"/>
              </w:rPr>
              <w:t>练习密度预计</w:t>
            </w:r>
          </w:p>
        </w:tc>
        <w:tc>
          <w:tcPr>
            <w:tcW w:w="1351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40%</w:t>
            </w:r>
            <w:r>
              <w:rPr>
                <w:rFonts w:hint="eastAsia"/>
              </w:rPr>
              <w:t>±5%</w:t>
            </w:r>
          </w:p>
        </w:tc>
        <w:tc>
          <w:tcPr>
            <w:tcW w:w="427" w:type="dxa"/>
            <w:gridSpan w:val="2"/>
          </w:tcPr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49" w:type="dxa"/>
          </w:tcPr>
          <w:p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运动心率曲线图预计</w:t>
            </w:r>
          </w:p>
        </w:tc>
        <w:tc>
          <w:tcPr>
            <w:tcW w:w="9496" w:type="dxa"/>
            <w:gridSpan w:val="13"/>
          </w:tcPr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61" w:type="dxa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课后反思</w:t>
            </w:r>
          </w:p>
        </w:tc>
        <w:tc>
          <w:tcPr>
            <w:tcW w:w="9496" w:type="dxa"/>
            <w:gridSpan w:val="13"/>
          </w:tcPr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</w:tr>
    </w:tbl>
    <w:p>
      <w:pPr>
        <w:rPr>
          <w:rFonts w:hint="eastAsia"/>
        </w:rPr>
      </w:pPr>
    </w:p>
    <w:sectPr>
      <w:pgSz w:w="11906" w:h="16838"/>
      <w:pgMar w:top="1157" w:right="1009" w:bottom="1157" w:left="95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B254F8"/>
    <w:multiLevelType w:val="singleLevel"/>
    <w:tmpl w:val="E5B254F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1996FCA"/>
    <w:multiLevelType w:val="multilevel"/>
    <w:tmpl w:val="01996FC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5D58AD2"/>
    <w:multiLevelType w:val="singleLevel"/>
    <w:tmpl w:val="15D58AD2"/>
    <w:lvl w:ilvl="0" w:tentative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3">
    <w:nsid w:val="20493AD2"/>
    <w:multiLevelType w:val="multilevel"/>
    <w:tmpl w:val="20493AD2"/>
    <w:lvl w:ilvl="0" w:tentative="0">
      <w:start w:val="1"/>
      <w:numFmt w:val="decimal"/>
      <w:lvlText w:val="%1."/>
      <w:lvlJc w:val="left"/>
      <w:pPr>
        <w:ind w:left="885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9FF66F3"/>
    <w:multiLevelType w:val="multilevel"/>
    <w:tmpl w:val="29FF66F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6785362"/>
    <w:multiLevelType w:val="multilevel"/>
    <w:tmpl w:val="3678536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06C1E1D"/>
    <w:multiLevelType w:val="multilevel"/>
    <w:tmpl w:val="406C1E1D"/>
    <w:lvl w:ilvl="0" w:tentative="0">
      <w:start w:val="1"/>
      <w:numFmt w:val="decimal"/>
      <w:lvlText w:val="%1."/>
      <w:lvlJc w:val="left"/>
      <w:pPr>
        <w:ind w:left="945" w:hanging="420"/>
      </w:pPr>
    </w:lvl>
    <w:lvl w:ilvl="1" w:tentative="0">
      <w:start w:val="1"/>
      <w:numFmt w:val="lowerLetter"/>
      <w:lvlText w:val="%2)"/>
      <w:lvlJc w:val="left"/>
      <w:pPr>
        <w:ind w:left="1365" w:hanging="420"/>
      </w:pPr>
    </w:lvl>
    <w:lvl w:ilvl="2" w:tentative="0">
      <w:start w:val="1"/>
      <w:numFmt w:val="lowerRoman"/>
      <w:lvlText w:val="%3."/>
      <w:lvlJc w:val="right"/>
      <w:pPr>
        <w:ind w:left="1785" w:hanging="420"/>
      </w:pPr>
    </w:lvl>
    <w:lvl w:ilvl="3" w:tentative="0">
      <w:start w:val="1"/>
      <w:numFmt w:val="decimal"/>
      <w:lvlText w:val="%4."/>
      <w:lvlJc w:val="left"/>
      <w:pPr>
        <w:ind w:left="2205" w:hanging="420"/>
      </w:pPr>
    </w:lvl>
    <w:lvl w:ilvl="4" w:tentative="0">
      <w:start w:val="1"/>
      <w:numFmt w:val="lowerLetter"/>
      <w:lvlText w:val="%5)"/>
      <w:lvlJc w:val="left"/>
      <w:pPr>
        <w:ind w:left="2625" w:hanging="420"/>
      </w:pPr>
    </w:lvl>
    <w:lvl w:ilvl="5" w:tentative="0">
      <w:start w:val="1"/>
      <w:numFmt w:val="lowerRoman"/>
      <w:lvlText w:val="%6."/>
      <w:lvlJc w:val="right"/>
      <w:pPr>
        <w:ind w:left="3045" w:hanging="420"/>
      </w:pPr>
    </w:lvl>
    <w:lvl w:ilvl="6" w:tentative="0">
      <w:start w:val="1"/>
      <w:numFmt w:val="decimal"/>
      <w:lvlText w:val="%7."/>
      <w:lvlJc w:val="left"/>
      <w:pPr>
        <w:ind w:left="3465" w:hanging="420"/>
      </w:pPr>
    </w:lvl>
    <w:lvl w:ilvl="7" w:tentative="0">
      <w:start w:val="1"/>
      <w:numFmt w:val="lowerLetter"/>
      <w:lvlText w:val="%8)"/>
      <w:lvlJc w:val="left"/>
      <w:pPr>
        <w:ind w:left="3885" w:hanging="420"/>
      </w:pPr>
    </w:lvl>
    <w:lvl w:ilvl="8" w:tentative="0">
      <w:start w:val="1"/>
      <w:numFmt w:val="lowerRoman"/>
      <w:lvlText w:val="%9."/>
      <w:lvlJc w:val="right"/>
      <w:pPr>
        <w:ind w:left="4305" w:hanging="420"/>
      </w:pPr>
    </w:lvl>
  </w:abstractNum>
  <w:abstractNum w:abstractNumId="7">
    <w:nsid w:val="67410217"/>
    <w:multiLevelType w:val="multilevel"/>
    <w:tmpl w:val="6741021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FlNzg4NjgzNDczMzYyNTgyYTliOGFhY2FiNGZkZTQifQ=="/>
  </w:docVars>
  <w:rsids>
    <w:rsidRoot w:val="00C83610"/>
    <w:rsid w:val="00040682"/>
    <w:rsid w:val="00043903"/>
    <w:rsid w:val="000C5DD8"/>
    <w:rsid w:val="000D07C7"/>
    <w:rsid w:val="00110B76"/>
    <w:rsid w:val="00121C8E"/>
    <w:rsid w:val="00123756"/>
    <w:rsid w:val="00127C15"/>
    <w:rsid w:val="001465D7"/>
    <w:rsid w:val="001D3875"/>
    <w:rsid w:val="002122B2"/>
    <w:rsid w:val="00224575"/>
    <w:rsid w:val="002361DA"/>
    <w:rsid w:val="0024202B"/>
    <w:rsid w:val="00261C2A"/>
    <w:rsid w:val="00297F98"/>
    <w:rsid w:val="002C55A7"/>
    <w:rsid w:val="002D64CE"/>
    <w:rsid w:val="002D7FC1"/>
    <w:rsid w:val="002E1C37"/>
    <w:rsid w:val="00383ECA"/>
    <w:rsid w:val="003C1683"/>
    <w:rsid w:val="00455588"/>
    <w:rsid w:val="004C4531"/>
    <w:rsid w:val="00623374"/>
    <w:rsid w:val="00626669"/>
    <w:rsid w:val="0066306C"/>
    <w:rsid w:val="006A3921"/>
    <w:rsid w:val="006B0807"/>
    <w:rsid w:val="006C3791"/>
    <w:rsid w:val="006D23DA"/>
    <w:rsid w:val="007427DE"/>
    <w:rsid w:val="00797D85"/>
    <w:rsid w:val="008A5017"/>
    <w:rsid w:val="008E3CBE"/>
    <w:rsid w:val="008F070F"/>
    <w:rsid w:val="0092361B"/>
    <w:rsid w:val="00960471"/>
    <w:rsid w:val="00961BE2"/>
    <w:rsid w:val="009D6A8D"/>
    <w:rsid w:val="00A1570A"/>
    <w:rsid w:val="00A23277"/>
    <w:rsid w:val="00A32F21"/>
    <w:rsid w:val="00AB2E61"/>
    <w:rsid w:val="00AC20CD"/>
    <w:rsid w:val="00AD5006"/>
    <w:rsid w:val="00AF70BC"/>
    <w:rsid w:val="00B0228E"/>
    <w:rsid w:val="00B50D3C"/>
    <w:rsid w:val="00B67CFA"/>
    <w:rsid w:val="00B950A1"/>
    <w:rsid w:val="00BC20ED"/>
    <w:rsid w:val="00BD0AD4"/>
    <w:rsid w:val="00BD0B08"/>
    <w:rsid w:val="00BF7699"/>
    <w:rsid w:val="00C529C1"/>
    <w:rsid w:val="00C636A9"/>
    <w:rsid w:val="00C80304"/>
    <w:rsid w:val="00C83610"/>
    <w:rsid w:val="00C950B8"/>
    <w:rsid w:val="00CE08C6"/>
    <w:rsid w:val="00D47D0B"/>
    <w:rsid w:val="00D74979"/>
    <w:rsid w:val="00DA79AC"/>
    <w:rsid w:val="00DB72CF"/>
    <w:rsid w:val="00DE224A"/>
    <w:rsid w:val="00E61897"/>
    <w:rsid w:val="00E90AD5"/>
    <w:rsid w:val="00EA364C"/>
    <w:rsid w:val="00EB32E7"/>
    <w:rsid w:val="00EE634B"/>
    <w:rsid w:val="00F92547"/>
    <w:rsid w:val="00FA5B76"/>
    <w:rsid w:val="00FB60AA"/>
    <w:rsid w:val="077920FE"/>
    <w:rsid w:val="0D1C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7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441</Words>
  <Characters>2520</Characters>
  <Lines>21</Lines>
  <Paragraphs>5</Paragraphs>
  <TotalTime>9</TotalTime>
  <ScaleCrop>false</ScaleCrop>
  <LinksUpToDate>false</LinksUpToDate>
  <CharactersWithSpaces>2956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2022-09-20T07:44:00Z</dcterms:created>
  <dc:creator>回收</dc:creator>
  <cp:lastModifiedBy>宋子豪.</cp:lastModifiedBy>
  <dcterms:modified xsi:type="dcterms:W3CDTF">2024-04-23T11:04:32Z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4B33E4AE807845F38B066ED76799A4B5</vt:lpwstr>
  </property>
</Properties>
</file>