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58A" w:rsidRDefault="0035058A" w:rsidP="0035058A">
      <w:pPr>
        <w:spacing w:line="320" w:lineRule="exact"/>
        <w:ind w:firstLineChars="1000" w:firstLine="2100"/>
        <w:rPr>
          <w:rFonts w:eastAsiaTheme="minorHAnsi"/>
          <w:b/>
        </w:rPr>
      </w:pPr>
      <w:bookmarkStart w:id="0" w:name="_GoBack"/>
      <w:bookmarkEnd w:id="0"/>
      <w:r>
        <w:rPr>
          <w:rFonts w:eastAsiaTheme="minorHAnsi" w:hint="eastAsia"/>
          <w:b/>
        </w:rPr>
        <w:t>对2</w:t>
      </w:r>
      <w:r>
        <w:rPr>
          <w:rFonts w:eastAsiaTheme="minorHAnsi"/>
          <w:b/>
        </w:rPr>
        <w:t>024</w:t>
      </w:r>
      <w:r>
        <w:rPr>
          <w:rFonts w:eastAsiaTheme="minorHAnsi" w:hint="eastAsia"/>
          <w:b/>
        </w:rPr>
        <w:t>高考语文试卷部分内容的直接感受</w:t>
      </w:r>
    </w:p>
    <w:p w:rsidR="0035058A" w:rsidRDefault="0035058A" w:rsidP="0035058A">
      <w:pPr>
        <w:spacing w:line="320" w:lineRule="exact"/>
        <w:rPr>
          <w:rFonts w:eastAsiaTheme="minorHAnsi"/>
          <w:b/>
        </w:rPr>
      </w:pPr>
    </w:p>
    <w:p w:rsidR="0035058A" w:rsidRPr="0035058A" w:rsidRDefault="0035058A" w:rsidP="0035058A">
      <w:pPr>
        <w:spacing w:line="320" w:lineRule="exact"/>
        <w:rPr>
          <w:rFonts w:eastAsiaTheme="minorHAnsi"/>
          <w:b/>
        </w:rPr>
      </w:pPr>
      <w:r w:rsidRPr="0035058A">
        <w:rPr>
          <w:rFonts w:eastAsiaTheme="minorHAnsi" w:hint="eastAsia"/>
          <w:b/>
        </w:rPr>
        <w:t>文言文阅读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所选具有关联性的两段文字命题，形式可取。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/>
        </w:rPr>
        <w:t>11题的知识考查过于简单。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现在要反思的是，好像</w:t>
      </w:r>
      <w:r w:rsidRPr="0035058A">
        <w:rPr>
          <w:rFonts w:ascii="楷体" w:eastAsia="楷体" w:hAnsi="楷体"/>
        </w:rPr>
        <w:t>11题这种联系课本的命题形式就是“教学评”一体化的最好体现，难道说文言文教学的教学</w:t>
      </w:r>
      <w:proofErr w:type="gramStart"/>
      <w:r w:rsidRPr="0035058A">
        <w:rPr>
          <w:rFonts w:ascii="楷体" w:eastAsia="楷体" w:hAnsi="楷体"/>
        </w:rPr>
        <w:t>评只能</w:t>
      </w:r>
      <w:proofErr w:type="gramEnd"/>
      <w:r w:rsidRPr="0035058A">
        <w:rPr>
          <w:rFonts w:ascii="楷体" w:eastAsia="楷体" w:hAnsi="楷体"/>
        </w:rPr>
        <w:t>在这种实虚词用法上“一体化”吗？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笔者以为，这种离开语境的知识考核对提升学生文言文阅读能力的意义并不大，根据多年的教学实践，很多学生把</w:t>
      </w:r>
      <w:r w:rsidRPr="0035058A">
        <w:rPr>
          <w:rFonts w:ascii="楷体" w:eastAsia="楷体" w:hAnsi="楷体"/>
        </w:rPr>
        <w:t>120个实词的意义、18个虚词的用法背得很熟，可是拿到新的文本仍然束手无策，这种现象太普遍了。其实，只要命题者稍微动动脑筋，把考试导向语境阅读才更有价值。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比如语段中的“抑数万之师”与“而抑称道李广于不绝”中的“抑”；“上以问太史令司马迁”“则以步卒五千出塞”的“以”等在本段内的对比理解，即使不联系教材，难道不能体现教学评“一体化”的命意了吗！</w:t>
      </w:r>
    </w:p>
    <w:p w:rsidR="0035058A" w:rsidRPr="0035058A" w:rsidRDefault="0035058A" w:rsidP="0035058A">
      <w:pPr>
        <w:spacing w:line="320" w:lineRule="exact"/>
        <w:rPr>
          <w:rFonts w:ascii="楷体" w:eastAsia="楷体" w:hAnsi="楷体"/>
        </w:rPr>
      </w:pPr>
      <w:r w:rsidRPr="0035058A">
        <w:rPr>
          <w:rFonts w:ascii="楷体" w:eastAsia="楷体" w:hAnsi="楷体"/>
        </w:rPr>
        <w:t>13题翻译两个句子，第1个句子实在没有什么翻译点，相当于大白话，区分度不高。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第</w:t>
      </w:r>
      <w:r w:rsidRPr="0035058A">
        <w:rPr>
          <w:rFonts w:ascii="楷体" w:eastAsia="楷体" w:hAnsi="楷体"/>
        </w:rPr>
        <w:t>2个句子，李陵曰：“思</w:t>
      </w:r>
      <w:proofErr w:type="gramStart"/>
      <w:r w:rsidRPr="0035058A">
        <w:rPr>
          <w:rFonts w:ascii="楷体" w:eastAsia="楷体" w:hAnsi="楷体"/>
        </w:rPr>
        <w:t>一得当以</w:t>
      </w:r>
      <w:proofErr w:type="gramEnd"/>
      <w:r w:rsidRPr="0035058A">
        <w:rPr>
          <w:rFonts w:ascii="楷体" w:eastAsia="楷体" w:hAnsi="楷体"/>
        </w:rPr>
        <w:t>报汉”，</w:t>
      </w:r>
      <w:proofErr w:type="gramStart"/>
      <w:r w:rsidRPr="0035058A">
        <w:rPr>
          <w:rFonts w:ascii="楷体" w:eastAsia="楷体" w:hAnsi="楷体"/>
        </w:rPr>
        <w:t>愧苏武</w:t>
      </w:r>
      <w:proofErr w:type="gramEnd"/>
      <w:r w:rsidRPr="0035058A">
        <w:rPr>
          <w:rFonts w:ascii="楷体" w:eastAsia="楷体" w:hAnsi="楷体"/>
        </w:rPr>
        <w:t>而为之辞也。虽然稍有难度，但也只是语意的上理解困难，这个句子本身没有翻译点。比如，答案给的是：</w:t>
      </w:r>
    </w:p>
    <w:p w:rsidR="0035058A" w:rsidRPr="0035058A" w:rsidRDefault="0035058A" w:rsidP="0035058A">
      <w:pPr>
        <w:spacing w:line="320" w:lineRule="exact"/>
        <w:ind w:firstLineChars="200" w:firstLine="422"/>
        <w:rPr>
          <w:rFonts w:ascii="楷体" w:eastAsia="楷体" w:hAnsi="楷体"/>
          <w:b/>
        </w:rPr>
      </w:pPr>
      <w:r w:rsidRPr="0035058A">
        <w:rPr>
          <w:rFonts w:ascii="楷体" w:eastAsia="楷体" w:hAnsi="楷体" w:hint="eastAsia"/>
          <w:b/>
        </w:rPr>
        <w:t>李陵说：“想得到适当的机会来报答汉室”，是愧对苏武而给这件事情找个借口。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评分参考：译出大意给</w:t>
      </w:r>
      <w:r w:rsidRPr="0035058A">
        <w:rPr>
          <w:rFonts w:ascii="楷体" w:eastAsia="楷体" w:hAnsi="楷体"/>
        </w:rPr>
        <w:t>2分；“得当”“辞”两处，</w:t>
      </w:r>
      <w:proofErr w:type="gramStart"/>
      <w:r w:rsidRPr="0035058A">
        <w:rPr>
          <w:rFonts w:ascii="楷体" w:eastAsia="楷体" w:hAnsi="楷体"/>
        </w:rPr>
        <w:t>每译对</w:t>
      </w:r>
      <w:proofErr w:type="gramEnd"/>
      <w:r w:rsidRPr="0035058A">
        <w:rPr>
          <w:rFonts w:ascii="楷体" w:eastAsia="楷体" w:hAnsi="楷体"/>
        </w:rPr>
        <w:t>一处给1分。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这个“得当”在材料一中出现了，“彼</w:t>
      </w:r>
      <w:proofErr w:type="gramStart"/>
      <w:r w:rsidRPr="0035058A">
        <w:rPr>
          <w:rFonts w:ascii="楷体" w:eastAsia="楷体" w:hAnsi="楷体" w:hint="eastAsia"/>
        </w:rPr>
        <w:t>之</w:t>
      </w:r>
      <w:proofErr w:type="gramEnd"/>
      <w:r w:rsidRPr="0035058A">
        <w:rPr>
          <w:rFonts w:ascii="楷体" w:eastAsia="楷体" w:hAnsi="楷体" w:hint="eastAsia"/>
        </w:rPr>
        <w:t>不死，宜欲得当以报汉也”，这个语境非常显豁，没有理解难度。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因此，这两个翻译句子，基本难以考查出文言文阅读能力的高低。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/>
        </w:rPr>
        <w:t>14题，命题形式非常好，考查考生建立材料1叙事内容与教材2议论观点间的联系的能力。我们还是要考察这个联系点的价值有多大，能够支撑“大节丧，则余无可浣也”的论据，材料一里能够支撑这一观点的事件非常清晰，李陵娶了单于的女儿，</w:t>
      </w:r>
      <w:proofErr w:type="gramStart"/>
      <w:r w:rsidRPr="0035058A">
        <w:rPr>
          <w:rFonts w:ascii="楷体" w:eastAsia="楷体" w:hAnsi="楷体"/>
        </w:rPr>
        <w:t>做了右校王</w:t>
      </w:r>
      <w:proofErr w:type="gramEnd"/>
      <w:r w:rsidRPr="0035058A">
        <w:rPr>
          <w:rFonts w:ascii="楷体" w:eastAsia="楷体" w:hAnsi="楷体"/>
        </w:rPr>
        <w:t>，彻彻底底地成了匈奴的亲人、官员，且不是一般的官员，“有大事乃入议”，是心腹，是大臣。更为典型的是将三万</w:t>
      </w:r>
      <w:proofErr w:type="gramStart"/>
      <w:r w:rsidRPr="0035058A">
        <w:rPr>
          <w:rFonts w:ascii="楷体" w:eastAsia="楷体" w:hAnsi="楷体"/>
        </w:rPr>
        <w:t>余骑追汉</w:t>
      </w:r>
      <w:proofErr w:type="gramEnd"/>
      <w:r w:rsidRPr="0035058A">
        <w:rPr>
          <w:rFonts w:ascii="楷体" w:eastAsia="楷体" w:hAnsi="楷体"/>
        </w:rPr>
        <w:t>军转战九日，与汉的恩情皆断。这些事件是非常明晰的，不需要太多的思考力。也就是说，整体做下来，区分度也可能不会太好。</w:t>
      </w:r>
    </w:p>
    <w:p w:rsidR="0035058A" w:rsidRDefault="0035058A" w:rsidP="0035058A">
      <w:pPr>
        <w:spacing w:line="320" w:lineRule="exact"/>
        <w:rPr>
          <w:rFonts w:eastAsiaTheme="minorHAnsi"/>
          <w:b/>
        </w:rPr>
      </w:pPr>
    </w:p>
    <w:p w:rsidR="0035058A" w:rsidRPr="0035058A" w:rsidRDefault="0035058A" w:rsidP="0035058A">
      <w:pPr>
        <w:spacing w:line="320" w:lineRule="exact"/>
        <w:rPr>
          <w:rFonts w:eastAsiaTheme="minorHAnsi"/>
          <w:b/>
        </w:rPr>
      </w:pPr>
      <w:r w:rsidRPr="0035058A">
        <w:rPr>
          <w:rFonts w:eastAsiaTheme="minorHAnsi" w:hint="eastAsia"/>
          <w:b/>
        </w:rPr>
        <w:t>古代诗歌鉴赏</w:t>
      </w:r>
    </w:p>
    <w:p w:rsidR="0035058A" w:rsidRPr="0035058A" w:rsidRDefault="0035058A" w:rsidP="0035058A">
      <w:pPr>
        <w:spacing w:line="320" w:lineRule="exact"/>
        <w:ind w:firstLineChars="1500" w:firstLine="3150"/>
        <w:rPr>
          <w:rFonts w:ascii="楷体" w:eastAsia="楷体" w:hAnsi="楷体"/>
        </w:rPr>
      </w:pPr>
      <w:proofErr w:type="gramStart"/>
      <w:r w:rsidRPr="0035058A">
        <w:rPr>
          <w:rFonts w:ascii="楷体" w:eastAsia="楷体" w:hAnsi="楷体" w:hint="eastAsia"/>
        </w:rPr>
        <w:t>宿千岁庵听泉</w:t>
      </w:r>
      <w:proofErr w:type="gramEnd"/>
      <w:r>
        <w:rPr>
          <w:rFonts w:ascii="楷体" w:eastAsia="楷体" w:hAnsi="楷体" w:hint="eastAsia"/>
        </w:rPr>
        <w:t xml:space="preserve"> </w:t>
      </w:r>
      <w:r>
        <w:rPr>
          <w:rFonts w:ascii="楷体" w:eastAsia="楷体" w:hAnsi="楷体"/>
        </w:rPr>
        <w:t xml:space="preserve">         </w:t>
      </w:r>
      <w:r w:rsidRPr="0035058A">
        <w:rPr>
          <w:rFonts w:ascii="楷体" w:eastAsia="楷体" w:hAnsi="楷体" w:hint="eastAsia"/>
        </w:rPr>
        <w:t>刘克庄</w:t>
      </w:r>
    </w:p>
    <w:p w:rsidR="0035058A" w:rsidRPr="0035058A" w:rsidRDefault="0035058A" w:rsidP="0035058A">
      <w:pPr>
        <w:spacing w:line="320" w:lineRule="exact"/>
        <w:ind w:firstLineChars="1100" w:firstLine="2319"/>
        <w:rPr>
          <w:rFonts w:ascii="楷体" w:eastAsia="楷体" w:hAnsi="楷体"/>
          <w:b/>
        </w:rPr>
      </w:pPr>
      <w:proofErr w:type="gramStart"/>
      <w:r w:rsidRPr="0035058A">
        <w:rPr>
          <w:rFonts w:ascii="楷体" w:eastAsia="楷体" w:hAnsi="楷体" w:hint="eastAsia"/>
          <w:b/>
        </w:rPr>
        <w:t>因爱庵前</w:t>
      </w:r>
      <w:proofErr w:type="gramEnd"/>
      <w:r w:rsidRPr="0035058A">
        <w:rPr>
          <w:rFonts w:ascii="楷体" w:eastAsia="楷体" w:hAnsi="楷体" w:hint="eastAsia"/>
          <w:b/>
        </w:rPr>
        <w:t>一脉泉，襥</w:t>
      </w:r>
      <w:proofErr w:type="gramStart"/>
      <w:r w:rsidRPr="0035058A">
        <w:rPr>
          <w:rFonts w:ascii="楷体" w:eastAsia="楷体" w:hAnsi="楷体" w:hint="eastAsia"/>
          <w:b/>
        </w:rPr>
        <w:t>衾</w:t>
      </w:r>
      <w:proofErr w:type="gramEnd"/>
      <w:r w:rsidRPr="0035058A">
        <w:rPr>
          <w:rFonts w:ascii="楷体" w:eastAsia="楷体" w:hAnsi="楷体" w:hint="eastAsia"/>
          <w:b/>
        </w:rPr>
        <w:t>来此借房眠。</w:t>
      </w:r>
    </w:p>
    <w:p w:rsidR="0035058A" w:rsidRPr="0035058A" w:rsidRDefault="0035058A" w:rsidP="0035058A">
      <w:pPr>
        <w:spacing w:line="320" w:lineRule="exact"/>
        <w:ind w:firstLineChars="1100" w:firstLine="2319"/>
        <w:rPr>
          <w:rFonts w:ascii="楷体" w:eastAsia="楷体" w:hAnsi="楷体"/>
          <w:b/>
        </w:rPr>
      </w:pPr>
      <w:r w:rsidRPr="0035058A">
        <w:rPr>
          <w:rFonts w:ascii="楷体" w:eastAsia="楷体" w:hAnsi="楷体" w:hint="eastAsia"/>
          <w:b/>
        </w:rPr>
        <w:t>骤闻将</w:t>
      </w:r>
      <w:proofErr w:type="gramStart"/>
      <w:r w:rsidRPr="0035058A">
        <w:rPr>
          <w:rFonts w:ascii="楷体" w:eastAsia="楷体" w:hAnsi="楷体" w:hint="eastAsia"/>
          <w:b/>
        </w:rPr>
        <w:t>谓溪当</w:t>
      </w:r>
      <w:proofErr w:type="gramEnd"/>
      <w:r w:rsidRPr="0035058A">
        <w:rPr>
          <w:rFonts w:ascii="楷体" w:eastAsia="楷体" w:hAnsi="楷体" w:hint="eastAsia"/>
          <w:b/>
        </w:rPr>
        <w:t>户，久听翻</w:t>
      </w:r>
      <w:proofErr w:type="gramStart"/>
      <w:r w:rsidRPr="0035058A">
        <w:rPr>
          <w:rFonts w:ascii="楷体" w:eastAsia="楷体" w:hAnsi="楷体" w:hint="eastAsia"/>
          <w:b/>
        </w:rPr>
        <w:t>疑</w:t>
      </w:r>
      <w:proofErr w:type="gramEnd"/>
      <w:r w:rsidRPr="0035058A">
        <w:rPr>
          <w:rFonts w:ascii="楷体" w:eastAsia="楷体" w:hAnsi="楷体" w:hint="eastAsia"/>
          <w:b/>
        </w:rPr>
        <w:t>屋是船。</w:t>
      </w:r>
    </w:p>
    <w:p w:rsidR="0035058A" w:rsidRPr="0035058A" w:rsidRDefault="0035058A" w:rsidP="0035058A">
      <w:pPr>
        <w:spacing w:line="320" w:lineRule="exact"/>
        <w:ind w:firstLineChars="1100" w:firstLine="2319"/>
        <w:rPr>
          <w:rFonts w:ascii="楷体" w:eastAsia="楷体" w:hAnsi="楷体"/>
          <w:b/>
        </w:rPr>
      </w:pPr>
      <w:r w:rsidRPr="0035058A">
        <w:rPr>
          <w:rFonts w:ascii="楷体" w:eastAsia="楷体" w:hAnsi="楷体" w:hint="eastAsia"/>
          <w:b/>
        </w:rPr>
        <w:t>变作</w:t>
      </w:r>
      <w:proofErr w:type="gramStart"/>
      <w:r w:rsidRPr="0035058A">
        <w:rPr>
          <w:rFonts w:ascii="楷体" w:eastAsia="楷体" w:hAnsi="楷体" w:hint="eastAsia"/>
          <w:b/>
        </w:rPr>
        <w:t>怒声犹壮伟</w:t>
      </w:r>
      <w:proofErr w:type="gramEnd"/>
      <w:r w:rsidRPr="0035058A">
        <w:rPr>
          <w:rFonts w:ascii="楷体" w:eastAsia="楷体" w:hAnsi="楷体" w:hint="eastAsia"/>
          <w:b/>
        </w:rPr>
        <w:t>，滴成细点更清圆。</w:t>
      </w:r>
    </w:p>
    <w:p w:rsidR="0035058A" w:rsidRPr="0035058A" w:rsidRDefault="0035058A" w:rsidP="0035058A">
      <w:pPr>
        <w:spacing w:line="320" w:lineRule="exact"/>
        <w:ind w:firstLineChars="1100" w:firstLine="2319"/>
        <w:rPr>
          <w:rFonts w:ascii="楷体" w:eastAsia="楷体" w:hAnsi="楷体"/>
          <w:b/>
        </w:rPr>
      </w:pPr>
      <w:r w:rsidRPr="0035058A">
        <w:rPr>
          <w:rFonts w:ascii="楷体" w:eastAsia="楷体" w:hAnsi="楷体" w:hint="eastAsia"/>
          <w:b/>
        </w:rPr>
        <w:t>君看昔日兰亭帖，亦把湍流替管弦。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刘克庄这首诗相当于一首民歌歌谣，它实在无法与王安石的《读史》杜甫的《赠别郑炼赴襄阳》欧阳修《画眉鸟》与文同《画眉禽》等诗篇相比。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如果这首诗太浅，再选一篇相关的诗作关联性命题也可以，可是命题者没想。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命题思维在这一首诗里打转，关注到了些什么呢？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选项</w:t>
      </w:r>
      <w:r w:rsidRPr="0035058A">
        <w:rPr>
          <w:rFonts w:ascii="楷体" w:eastAsia="楷体" w:hAnsi="楷体"/>
        </w:rPr>
        <w:t>A“诗的开头交代，诗人之所以会到千岁庵借宿，是出于对庵前泉水的喜爱”是对诗句</w:t>
      </w:r>
      <w:proofErr w:type="gramStart"/>
      <w:r w:rsidRPr="0035058A">
        <w:rPr>
          <w:rFonts w:ascii="楷体" w:eastAsia="楷体" w:hAnsi="楷体"/>
        </w:rPr>
        <w:t>一</w:t>
      </w:r>
      <w:proofErr w:type="gramEnd"/>
      <w:r w:rsidRPr="0035058A">
        <w:rPr>
          <w:rFonts w:ascii="楷体" w:eastAsia="楷体" w:hAnsi="楷体"/>
        </w:rPr>
        <w:t>的翻译；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选项</w:t>
      </w:r>
      <w:r w:rsidRPr="0035058A">
        <w:rPr>
          <w:rFonts w:ascii="楷体" w:eastAsia="楷体" w:hAnsi="楷体"/>
        </w:rPr>
        <w:t>B“诗歌主要是从听觉的角度来描写泉流，与题目中的‘听泉’二字相切合”针对遍及全诗的“听”进行表述；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选项</w:t>
      </w:r>
      <w:r w:rsidRPr="0035058A">
        <w:rPr>
          <w:rFonts w:ascii="楷体" w:eastAsia="楷体" w:hAnsi="楷体"/>
        </w:rPr>
        <w:t>C“诗人雅趣与古人相通，在听泉的时候，联想到昔日曲水流觞的兰亭雅集”是对第四联典故的识别。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错误项“诗人与兰亭诸贤一样，都把对音乐之美的追求寄托于山水而摒弃了乐器”设置在“替管弦”的“替”字上，除非一个一窍不通诗词的人，才可能这样想：“替管弦”就是抛弃了乐器，这种望文生义的手段，对于反复模拟训练的高三考生来讲，简直是小儿科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lastRenderedPageBreak/>
        <w:t>关键其最大的弊病是，又会让一部分专以技法为能事的教师去总结做题套路。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第</w:t>
      </w:r>
      <w:r w:rsidRPr="0035058A">
        <w:rPr>
          <w:rFonts w:ascii="楷体" w:eastAsia="楷体" w:hAnsi="楷体"/>
        </w:rPr>
        <w:t>16题，找对比，对比明摆在那里，对初三毕业生来说，也易如反掌。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回想三年的诗词学习，在高考的考场上做了这样一道题，是不是有点失落！素养高低难以区分，对选拔和今后的教学都是不利的。</w:t>
      </w:r>
    </w:p>
    <w:p w:rsidR="0035058A" w:rsidRDefault="0035058A" w:rsidP="0035058A">
      <w:pPr>
        <w:spacing w:line="320" w:lineRule="exact"/>
        <w:rPr>
          <w:rFonts w:eastAsiaTheme="minorHAnsi"/>
          <w:b/>
        </w:rPr>
      </w:pPr>
    </w:p>
    <w:p w:rsidR="0035058A" w:rsidRPr="0035058A" w:rsidRDefault="0035058A" w:rsidP="0035058A">
      <w:pPr>
        <w:spacing w:line="320" w:lineRule="exact"/>
        <w:rPr>
          <w:rFonts w:eastAsiaTheme="minorHAnsi"/>
          <w:b/>
        </w:rPr>
      </w:pPr>
      <w:r w:rsidRPr="0035058A">
        <w:rPr>
          <w:rFonts w:eastAsiaTheme="minorHAnsi" w:hint="eastAsia"/>
          <w:b/>
        </w:rPr>
        <w:t>语言运用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仍然是选材问题。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真的可以用“又臭又长”来形容。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尤其让人不能容忍的是第</w:t>
      </w:r>
      <w:r w:rsidRPr="0035058A">
        <w:rPr>
          <w:rFonts w:ascii="楷体" w:eastAsia="楷体" w:hAnsi="楷体"/>
        </w:rPr>
        <w:t>18题，用借喻手法以“云”为本体造句。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这可能是高考命题以来最为笑话的一道题目了。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首先，随着人工智能、</w:t>
      </w:r>
      <w:r w:rsidRPr="0035058A">
        <w:rPr>
          <w:rFonts w:ascii="楷体" w:eastAsia="楷体" w:hAnsi="楷体"/>
        </w:rPr>
        <w:t>AI时代的到来，人们更注重的是语用的实践性、综合性，这也是课程标准里的关键词，我们的命题专家的思维竟然还停留在考小学三年级的状态，这真是让人难以理解！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其次，借喻借代等修辞知识作为语言学的一个概念有其理论价值，可是对于写作者、日常生活的表达没有任何价值，真正的写作者不是学了借喻才用借喻的，现在拍短视频的</w:t>
      </w:r>
      <w:proofErr w:type="gramStart"/>
      <w:r w:rsidRPr="0035058A">
        <w:rPr>
          <w:rFonts w:ascii="楷体" w:eastAsia="楷体" w:hAnsi="楷体" w:hint="eastAsia"/>
        </w:rPr>
        <w:t>那些网红口若悬河</w:t>
      </w:r>
      <w:proofErr w:type="gramEnd"/>
      <w:r w:rsidRPr="0035058A">
        <w:rPr>
          <w:rFonts w:ascii="楷体" w:eastAsia="楷体" w:hAnsi="楷体" w:hint="eastAsia"/>
        </w:rPr>
        <w:t>妙语联珠借喻借代运用自如，但很多人并不知晓何为借喻。总之，当下用这种形式来命高考题，不是守旧，而是倒退。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更让人难忍受的是所给示例：</w:t>
      </w:r>
    </w:p>
    <w:p w:rsidR="0035058A" w:rsidRPr="0035058A" w:rsidRDefault="0035058A" w:rsidP="0035058A">
      <w:pPr>
        <w:spacing w:line="320" w:lineRule="exact"/>
        <w:rPr>
          <w:rFonts w:ascii="楷体" w:eastAsia="楷体" w:hAnsi="楷体"/>
          <w:b/>
        </w:rPr>
      </w:pPr>
      <w:r w:rsidRPr="0035058A">
        <w:rPr>
          <w:rFonts w:ascii="楷体" w:eastAsia="楷体" w:hAnsi="楷体" w:hint="eastAsia"/>
          <w:b/>
        </w:rPr>
        <w:t>示例</w:t>
      </w:r>
      <w:proofErr w:type="gramStart"/>
      <w:r w:rsidRPr="0035058A">
        <w:rPr>
          <w:rFonts w:ascii="楷体" w:eastAsia="楷体" w:hAnsi="楷体" w:hint="eastAsia"/>
          <w:b/>
        </w:rPr>
        <w:t>一</w:t>
      </w:r>
      <w:proofErr w:type="gramEnd"/>
      <w:r w:rsidRPr="0035058A">
        <w:rPr>
          <w:rFonts w:ascii="楷体" w:eastAsia="楷体" w:hAnsi="楷体" w:hint="eastAsia"/>
          <w:b/>
        </w:rPr>
        <w:t>：那是一个晴朗的夏日，蔚蓝的天空中飘着一朵</w:t>
      </w:r>
      <w:proofErr w:type="gramStart"/>
      <w:r w:rsidRPr="0035058A">
        <w:rPr>
          <w:rFonts w:ascii="楷体" w:eastAsia="楷体" w:hAnsi="楷体" w:hint="eastAsia"/>
          <w:b/>
        </w:rPr>
        <w:t>朵</w:t>
      </w:r>
      <w:proofErr w:type="gramEnd"/>
      <w:r w:rsidRPr="0035058A">
        <w:rPr>
          <w:rFonts w:ascii="楷体" w:eastAsia="楷体" w:hAnsi="楷体" w:hint="eastAsia"/>
          <w:b/>
        </w:rPr>
        <w:t>洁白的莲花。</w:t>
      </w:r>
    </w:p>
    <w:p w:rsidR="0035058A" w:rsidRPr="0035058A" w:rsidRDefault="0035058A" w:rsidP="0035058A">
      <w:pPr>
        <w:spacing w:line="320" w:lineRule="exact"/>
        <w:rPr>
          <w:rFonts w:ascii="楷体" w:eastAsia="楷体" w:hAnsi="楷体"/>
          <w:b/>
        </w:rPr>
      </w:pPr>
      <w:r w:rsidRPr="0035058A">
        <w:rPr>
          <w:rFonts w:ascii="楷体" w:eastAsia="楷体" w:hAnsi="楷体" w:hint="eastAsia"/>
          <w:b/>
        </w:rPr>
        <w:t>示例二：一阵大风吹过，天空中拥挤的羊群被吹得摇摇摆摆，逐渐向远处散去。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评分参考：使用了借喻的修辞手法，给</w:t>
      </w:r>
      <w:r w:rsidRPr="0035058A">
        <w:rPr>
          <w:rFonts w:ascii="楷体" w:eastAsia="楷体" w:hAnsi="楷体"/>
        </w:rPr>
        <w:t>2分；借喻贴切，给1分；语意完整，给1分；语言流畅，给1分。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看到这样的示例，简直欲哭无泪啊！原来我们的命题专家心里想的这样的借喻啊！用一个字评价，除了“拙”，还能有别的字吗！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高考就这样被生生地拉向了小学三年级的水平！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/>
        </w:rPr>
        <w:t>19题，填成语倍受诟病，有一年用的是航天员上课的材料，所给成语笑话百出，因为成语使用非常灵活，有些语境的语义多元多维，何必用这种方式来考成语呢！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/>
        </w:rPr>
        <w:t>20题的病句，错误点设为关联词的使用，在那个语句里明显属于硬性添加，而不是自然状态的病句，而且这种添加也是基于平常训练的典型错误的添加，并不是从语言实践中找到的真实的语言错误。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整套试题的感觉是一个普通学校日常的月考试题，基本处于知识性考查的层面上，没有呈现出高考应有的高度，没有体现出言语运用的智慧。</w:t>
      </w:r>
    </w:p>
    <w:p w:rsidR="0035058A" w:rsidRPr="0035058A" w:rsidRDefault="0035058A" w:rsidP="0035058A">
      <w:pPr>
        <w:spacing w:line="320" w:lineRule="exact"/>
        <w:ind w:firstLineChars="200" w:firstLine="420"/>
        <w:rPr>
          <w:rFonts w:ascii="楷体" w:eastAsia="楷体" w:hAnsi="楷体"/>
        </w:rPr>
      </w:pPr>
      <w:r w:rsidRPr="0035058A">
        <w:rPr>
          <w:rFonts w:ascii="楷体" w:eastAsia="楷体" w:hAnsi="楷体" w:hint="eastAsia"/>
        </w:rPr>
        <w:t>这套试题让人心意难平，追求语文教学境界的教师难免心生悲</w:t>
      </w:r>
      <w:proofErr w:type="gramStart"/>
      <w:r w:rsidRPr="0035058A">
        <w:rPr>
          <w:rFonts w:ascii="楷体" w:eastAsia="楷体" w:hAnsi="楷体" w:hint="eastAsia"/>
        </w:rPr>
        <w:t>慨</w:t>
      </w:r>
      <w:proofErr w:type="gramEnd"/>
      <w:r w:rsidRPr="0035058A">
        <w:rPr>
          <w:rFonts w:ascii="楷体" w:eastAsia="楷体" w:hAnsi="楷体" w:hint="eastAsia"/>
        </w:rPr>
        <w:t>，因为他们所追求的语文没有得到呼应；肤浅而躺平的教师得到了更充分的理由，用这套题来佐证“肤浅”无聊的题海训练的价值！考生们会因这套试题而误以为语文本真即是如此，而还在中学学习之路上的同学们甚至会为此不读书，不拓展。</w:t>
      </w:r>
    </w:p>
    <w:p w:rsidR="00991EA0" w:rsidRPr="0035058A" w:rsidRDefault="00991EA0" w:rsidP="0035058A">
      <w:pPr>
        <w:spacing w:line="320" w:lineRule="exact"/>
        <w:rPr>
          <w:rFonts w:ascii="楷体" w:eastAsia="楷体" w:hAnsi="楷体"/>
        </w:rPr>
      </w:pPr>
    </w:p>
    <w:sectPr w:rsidR="00991EA0" w:rsidRPr="0035058A" w:rsidSect="0035058A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58A"/>
    <w:rsid w:val="0035058A"/>
    <w:rsid w:val="009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99F97"/>
  <w15:chartTrackingRefBased/>
  <w15:docId w15:val="{C6C43B6A-9299-4E57-AC5F-83D518807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2024-07-09T08:28:00Z</dcterms:created>
  <dcterms:modified xsi:type="dcterms:W3CDTF">2024-07-09T08:37:00Z</dcterms:modified>
</cp:coreProperties>
</file>