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6CC22">
      <w:pPr>
        <w:tabs>
          <w:tab w:val="left" w:pos="2473"/>
        </w:tabs>
        <w:jc w:val="center"/>
        <w:rPr>
          <w:rFonts w:ascii="Cambria" w:hAnsi="Cambria" w:eastAsia="宋体" w:cs="Times New Roman"/>
          <w:b/>
          <w:bCs/>
          <w:sz w:val="32"/>
          <w:szCs w:val="32"/>
        </w:rPr>
      </w:pPr>
      <w:r>
        <w:rPr>
          <w:rFonts w:hint="eastAsia" w:ascii="Cambria" w:hAnsi="Cambria" w:eastAsia="宋体" w:cs="Times New Roman"/>
          <w:b/>
          <w:bCs/>
          <w:sz w:val="32"/>
          <w:szCs w:val="32"/>
        </w:rPr>
        <w:t>开学第一课</w:t>
      </w:r>
    </w:p>
    <w:tbl>
      <w:tblPr>
        <w:tblStyle w:val="2"/>
        <w:tblpPr w:leftFromText="180" w:rightFromText="180" w:vertAnchor="text" w:tblpY="1"/>
        <w:tblOverlap w:val="never"/>
        <w:tblW w:w="101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1630"/>
        <w:gridCol w:w="306"/>
        <w:gridCol w:w="832"/>
        <w:gridCol w:w="385"/>
        <w:gridCol w:w="1085"/>
        <w:gridCol w:w="555"/>
        <w:gridCol w:w="697"/>
        <w:gridCol w:w="1248"/>
        <w:gridCol w:w="1351"/>
        <w:gridCol w:w="37"/>
        <w:gridCol w:w="390"/>
        <w:gridCol w:w="531"/>
        <w:gridCol w:w="449"/>
      </w:tblGrid>
      <w:tr w14:paraId="2D62C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439238D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学校</w:t>
            </w:r>
          </w:p>
        </w:tc>
        <w:tc>
          <w:tcPr>
            <w:tcW w:w="1936" w:type="dxa"/>
            <w:gridSpan w:val="2"/>
          </w:tcPr>
          <w:p w14:paraId="5B9AD5E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中大附中</w:t>
            </w:r>
          </w:p>
        </w:tc>
        <w:tc>
          <w:tcPr>
            <w:tcW w:w="832" w:type="dxa"/>
          </w:tcPr>
          <w:p w14:paraId="5E0C3A2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班级</w:t>
            </w:r>
          </w:p>
        </w:tc>
        <w:tc>
          <w:tcPr>
            <w:tcW w:w="1470" w:type="dxa"/>
            <w:gridSpan w:val="2"/>
          </w:tcPr>
          <w:p w14:paraId="161F0DE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初一</w:t>
            </w:r>
          </w:p>
        </w:tc>
        <w:tc>
          <w:tcPr>
            <w:tcW w:w="1252" w:type="dxa"/>
            <w:gridSpan w:val="2"/>
          </w:tcPr>
          <w:p w14:paraId="40664CA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单元课次</w:t>
            </w:r>
          </w:p>
        </w:tc>
        <w:tc>
          <w:tcPr>
            <w:tcW w:w="1248" w:type="dxa"/>
          </w:tcPr>
          <w:p w14:paraId="2F97CA22">
            <w:pPr>
              <w:ind w:firstLine="420" w:firstLineChars="20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</w:t>
            </w:r>
          </w:p>
        </w:tc>
        <w:tc>
          <w:tcPr>
            <w:tcW w:w="1388" w:type="dxa"/>
            <w:gridSpan w:val="2"/>
          </w:tcPr>
          <w:p w14:paraId="6D3252EA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执教教师</w:t>
            </w:r>
          </w:p>
        </w:tc>
        <w:tc>
          <w:tcPr>
            <w:tcW w:w="1370" w:type="dxa"/>
            <w:gridSpan w:val="3"/>
          </w:tcPr>
          <w:p w14:paraId="3EA3CFA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宋子豪</w:t>
            </w:r>
          </w:p>
        </w:tc>
      </w:tr>
      <w:tr w14:paraId="22AD8C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4243B4F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 w14:paraId="3A82DE5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目标</w:t>
            </w:r>
          </w:p>
        </w:tc>
        <w:tc>
          <w:tcPr>
            <w:tcW w:w="9496" w:type="dxa"/>
            <w:gridSpan w:val="13"/>
          </w:tcPr>
          <w:p w14:paraId="4997C129">
            <w:pPr>
              <w:pStyle w:val="4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1、通过学习，让学生了解新冠对人的危害，以及在阳康之后我们应如何去恢复身体机能。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</w:p>
          <w:p w14:paraId="5DDA25C6">
            <w:pPr>
              <w:pStyle w:val="4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2、通过小强度的原地自重训练让学生们逐渐找回运动感觉，初步建立身体机能恢复的阶段模型。</w:t>
            </w:r>
          </w:p>
          <w:p w14:paraId="14E7FBA4">
            <w:pPr>
              <w:pStyle w:val="4"/>
              <w:tabs>
                <w:tab w:val="left" w:pos="2473"/>
              </w:tabs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3、培养学生乐学善思的优良品质，增强主动参与意识和团队意识，增强学生自信</w:t>
            </w:r>
          </w:p>
        </w:tc>
      </w:tr>
      <w:tr w14:paraId="162BD8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restart"/>
          </w:tcPr>
          <w:p w14:paraId="7700A17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</w:t>
            </w:r>
          </w:p>
          <w:p w14:paraId="6E3E52A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内容</w:t>
            </w:r>
          </w:p>
        </w:tc>
        <w:tc>
          <w:tcPr>
            <w:tcW w:w="4238" w:type="dxa"/>
            <w:gridSpan w:val="5"/>
            <w:vMerge w:val="restart"/>
          </w:tcPr>
          <w:p w14:paraId="67F4B796">
            <w:pPr>
              <w:pStyle w:val="5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原地自重训练</w:t>
            </w:r>
          </w:p>
        </w:tc>
        <w:tc>
          <w:tcPr>
            <w:tcW w:w="1252" w:type="dxa"/>
            <w:gridSpan w:val="2"/>
          </w:tcPr>
          <w:p w14:paraId="3233F240">
            <w:pPr>
              <w:pStyle w:val="5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教学重点</w:t>
            </w:r>
          </w:p>
        </w:tc>
        <w:tc>
          <w:tcPr>
            <w:tcW w:w="4006" w:type="dxa"/>
            <w:gridSpan w:val="6"/>
          </w:tcPr>
          <w:p w14:paraId="0DE1454A">
            <w:pPr>
              <w:pStyle w:val="5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小强度的原地自重训练</w:t>
            </w:r>
          </w:p>
        </w:tc>
      </w:tr>
      <w:tr w14:paraId="5F3430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61" w:type="dxa"/>
            <w:vMerge w:val="continue"/>
          </w:tcPr>
          <w:p w14:paraId="2B23AEC0">
            <w:pPr>
              <w:pStyle w:val="5"/>
              <w:ind w:firstLine="0" w:firstLineChars="0"/>
              <w:jc w:val="center"/>
            </w:pPr>
          </w:p>
        </w:tc>
        <w:tc>
          <w:tcPr>
            <w:tcW w:w="4238" w:type="dxa"/>
            <w:gridSpan w:val="5"/>
            <w:vMerge w:val="continue"/>
          </w:tcPr>
          <w:p w14:paraId="12F3D00C">
            <w:pPr>
              <w:pStyle w:val="5"/>
              <w:ind w:firstLine="0" w:firstLineChars="0"/>
              <w:jc w:val="center"/>
            </w:pPr>
          </w:p>
        </w:tc>
        <w:tc>
          <w:tcPr>
            <w:tcW w:w="1252" w:type="dxa"/>
            <w:gridSpan w:val="2"/>
          </w:tcPr>
          <w:p w14:paraId="2E811D19">
            <w:pPr>
              <w:pStyle w:val="5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教学难点</w:t>
            </w:r>
          </w:p>
        </w:tc>
        <w:tc>
          <w:tcPr>
            <w:tcW w:w="4006" w:type="dxa"/>
            <w:gridSpan w:val="6"/>
          </w:tcPr>
          <w:p w14:paraId="2A461F86">
            <w:pPr>
              <w:pStyle w:val="5"/>
              <w:ind w:firstLine="0" w:firstLineChars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把控训练强度，关注学生心率</w:t>
            </w:r>
          </w:p>
        </w:tc>
      </w:tr>
      <w:tr w14:paraId="56332C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</w:tcPr>
          <w:p w14:paraId="70372EA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场地</w:t>
            </w:r>
          </w:p>
          <w:p w14:paraId="10063EB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器材</w:t>
            </w:r>
          </w:p>
        </w:tc>
        <w:tc>
          <w:tcPr>
            <w:tcW w:w="4238" w:type="dxa"/>
            <w:gridSpan w:val="5"/>
            <w:tcBorders>
              <w:right w:val="single" w:color="auto" w:sz="4" w:space="0"/>
            </w:tcBorders>
          </w:tcPr>
          <w:p w14:paraId="5AA1088F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两片篮球场</w:t>
            </w:r>
          </w:p>
        </w:tc>
        <w:tc>
          <w:tcPr>
            <w:tcW w:w="1252" w:type="dxa"/>
            <w:gridSpan w:val="2"/>
            <w:tcBorders>
              <w:left w:val="single" w:color="auto" w:sz="4" w:space="0"/>
              <w:right w:val="single" w:color="auto" w:sz="4" w:space="0"/>
            </w:tcBorders>
          </w:tcPr>
          <w:p w14:paraId="6ED24F7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安全措施</w:t>
            </w:r>
          </w:p>
        </w:tc>
        <w:tc>
          <w:tcPr>
            <w:tcW w:w="4006" w:type="dxa"/>
            <w:gridSpan w:val="6"/>
            <w:tcBorders>
              <w:left w:val="single" w:color="auto" w:sz="4" w:space="0"/>
            </w:tcBorders>
          </w:tcPr>
          <w:p w14:paraId="1540135A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充分做好准备活动，预防受伤，把控课堂负荷量，留意学生状态；</w:t>
            </w:r>
          </w:p>
        </w:tc>
      </w:tr>
      <w:tr w14:paraId="770A2B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661" w:type="dxa"/>
            <w:vAlign w:val="center"/>
          </w:tcPr>
          <w:p w14:paraId="04376031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教学</w:t>
            </w:r>
          </w:p>
          <w:p w14:paraId="5B71DF9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流程</w:t>
            </w:r>
          </w:p>
        </w:tc>
        <w:tc>
          <w:tcPr>
            <w:tcW w:w="9496" w:type="dxa"/>
            <w:gridSpan w:val="13"/>
          </w:tcPr>
          <w:p w14:paraId="3A9B68A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课前常规→热身→原地动作练习（包括上肢，核心，下肢，全身等小强度的练习）→游戏“萝卜蹲”→拉伸→放松小结</w:t>
            </w:r>
          </w:p>
        </w:tc>
      </w:tr>
      <w:tr w14:paraId="29BE2C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 w14:paraId="5C3A6C5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课的结构</w:t>
            </w:r>
          </w:p>
        </w:tc>
        <w:tc>
          <w:tcPr>
            <w:tcW w:w="1630" w:type="dxa"/>
          </w:tcPr>
          <w:p w14:paraId="485BB71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达成目标</w:t>
            </w:r>
          </w:p>
        </w:tc>
        <w:tc>
          <w:tcPr>
            <w:tcW w:w="1523" w:type="dxa"/>
            <w:gridSpan w:val="3"/>
          </w:tcPr>
          <w:p w14:paraId="018C2456">
            <w:pPr>
              <w:pStyle w:val="4"/>
              <w:ind w:firstLine="0" w:firstLineChars="0"/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学习内容</w:t>
            </w:r>
          </w:p>
        </w:tc>
        <w:tc>
          <w:tcPr>
            <w:tcW w:w="1640" w:type="dxa"/>
            <w:gridSpan w:val="2"/>
          </w:tcPr>
          <w:p w14:paraId="785A9A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学生活动</w:t>
            </w:r>
          </w:p>
        </w:tc>
        <w:tc>
          <w:tcPr>
            <w:tcW w:w="1945" w:type="dxa"/>
            <w:gridSpan w:val="2"/>
          </w:tcPr>
          <w:p w14:paraId="46D6033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组织方式</w:t>
            </w:r>
          </w:p>
        </w:tc>
        <w:tc>
          <w:tcPr>
            <w:tcW w:w="1351" w:type="dxa"/>
          </w:tcPr>
          <w:p w14:paraId="1B46A72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教师活动</w:t>
            </w:r>
          </w:p>
        </w:tc>
        <w:tc>
          <w:tcPr>
            <w:tcW w:w="427" w:type="dxa"/>
            <w:gridSpan w:val="2"/>
          </w:tcPr>
          <w:p w14:paraId="0087704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时间</w:t>
            </w:r>
          </w:p>
        </w:tc>
        <w:tc>
          <w:tcPr>
            <w:tcW w:w="531" w:type="dxa"/>
          </w:tcPr>
          <w:p w14:paraId="66EAA6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次数</w:t>
            </w:r>
          </w:p>
        </w:tc>
        <w:tc>
          <w:tcPr>
            <w:tcW w:w="449" w:type="dxa"/>
          </w:tcPr>
          <w:p w14:paraId="52F55B5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运动量</w:t>
            </w:r>
          </w:p>
        </w:tc>
      </w:tr>
      <w:tr w14:paraId="56B907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661" w:type="dxa"/>
          </w:tcPr>
          <w:p w14:paraId="7FB30D5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1314FC1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课堂</w:t>
            </w:r>
          </w:p>
          <w:p w14:paraId="271794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常规</w:t>
            </w:r>
          </w:p>
        </w:tc>
        <w:tc>
          <w:tcPr>
            <w:tcW w:w="1630" w:type="dxa"/>
          </w:tcPr>
          <w:p w14:paraId="4E9BBD43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明确内容目标，培养良好纪律，调动学生积极性，激发学生学习兴趣</w:t>
            </w:r>
          </w:p>
        </w:tc>
        <w:tc>
          <w:tcPr>
            <w:tcW w:w="1523" w:type="dxa"/>
            <w:gridSpan w:val="3"/>
          </w:tcPr>
          <w:p w14:paraId="47B8A169">
            <w:pPr>
              <w:pStyle w:val="5"/>
              <w:numPr>
                <w:ilvl w:val="0"/>
                <w:numId w:val="1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集队</w:t>
            </w:r>
          </w:p>
          <w:p w14:paraId="11150C78">
            <w:pPr>
              <w:pStyle w:val="4"/>
              <w:numPr>
                <w:ilvl w:val="0"/>
                <w:numId w:val="1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师生问好并宣布本课内容</w:t>
            </w:r>
          </w:p>
          <w:p w14:paraId="6F8C0A78">
            <w:pPr>
              <w:pStyle w:val="4"/>
              <w:numPr>
                <w:ilvl w:val="0"/>
                <w:numId w:val="1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宣布本节课目标和要求，强调课堂安全。</w:t>
            </w:r>
          </w:p>
        </w:tc>
        <w:tc>
          <w:tcPr>
            <w:tcW w:w="1640" w:type="dxa"/>
            <w:gridSpan w:val="2"/>
          </w:tcPr>
          <w:p w14:paraId="6A7A843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1、学生集合：快、静、齐</w:t>
            </w:r>
          </w:p>
          <w:p w14:paraId="7930390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2、注意力集中</w:t>
            </w:r>
          </w:p>
          <w:p w14:paraId="4A08C11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了解本节课的内容、目标与要求</w:t>
            </w:r>
          </w:p>
        </w:tc>
        <w:tc>
          <w:tcPr>
            <w:tcW w:w="1945" w:type="dxa"/>
            <w:gridSpan w:val="2"/>
          </w:tcPr>
          <w:p w14:paraId="4CE3AF5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114300" distR="114300">
                  <wp:extent cx="1097280" cy="1267460"/>
                  <wp:effectExtent l="0" t="0" r="7620" b="8890"/>
                  <wp:docPr id="63" name="图片 63" descr="1664334739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 descr="166433473951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55CBB590">
            <w:pPr>
              <w:pStyle w:val="5"/>
              <w:numPr>
                <w:ilvl w:val="0"/>
                <w:numId w:val="2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课前准备器材，布置场地，引导学生整队</w:t>
            </w:r>
          </w:p>
          <w:p w14:paraId="03013E4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2、向学生讲授新冠对人的身体危害，讲解阳康后应如何恢复身体机能。</w:t>
            </w:r>
          </w:p>
        </w:tc>
        <w:tc>
          <w:tcPr>
            <w:tcW w:w="427" w:type="dxa"/>
            <w:gridSpan w:val="2"/>
          </w:tcPr>
          <w:p w14:paraId="61BF62B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6</w:t>
            </w:r>
          </w:p>
          <w:p w14:paraId="063AEB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</w:tcPr>
          <w:p w14:paraId="1D65FF53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49" w:type="dxa"/>
          </w:tcPr>
          <w:p w14:paraId="6D00E75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 w14:paraId="6B7CB0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661" w:type="dxa"/>
          </w:tcPr>
          <w:p w14:paraId="1367209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7659AD3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热身运动</w:t>
            </w:r>
          </w:p>
        </w:tc>
        <w:tc>
          <w:tcPr>
            <w:tcW w:w="1630" w:type="dxa"/>
          </w:tcPr>
          <w:p w14:paraId="69574D4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采用原地热身练习，拉伸及热身一体化，严格把控学生心率。</w:t>
            </w:r>
          </w:p>
        </w:tc>
        <w:tc>
          <w:tcPr>
            <w:tcW w:w="1523" w:type="dxa"/>
            <w:gridSpan w:val="3"/>
          </w:tcPr>
          <w:p w14:paraId="553C9A7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一、肩部激活</w:t>
            </w:r>
          </w:p>
          <w:p w14:paraId="1D10843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招财猫式*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  <w:p w14:paraId="7B3A551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肩绕环（小）*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  <w:p w14:paraId="02A88FB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3.</w:t>
            </w:r>
            <w:r>
              <w:rPr>
                <w:rFonts w:hint="eastAsia" w:asciiTheme="minorEastAsia" w:hAnsiTheme="minorEastAsia" w:cstheme="minorEastAsia"/>
                <w:szCs w:val="21"/>
              </w:rPr>
              <w:t>肩绕环（大）*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  <w:p w14:paraId="24E6D47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二、核心激活</w:t>
            </w:r>
          </w:p>
          <w:p w14:paraId="4348972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中级飞机*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  <w:p w14:paraId="71C4E92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2.</w:t>
            </w:r>
            <w:r>
              <w:rPr>
                <w:rFonts w:hint="eastAsia" w:asciiTheme="minorEastAsia" w:hAnsiTheme="minorEastAsia" w:cstheme="minorEastAsia"/>
                <w:szCs w:val="21"/>
              </w:rPr>
              <w:t>平板支撑*</w:t>
            </w:r>
            <w:r>
              <w:rPr>
                <w:rFonts w:asciiTheme="minorEastAsia" w:hAnsiTheme="minorEastAsia" w:cstheme="minorEastAsia"/>
                <w:szCs w:val="21"/>
              </w:rPr>
              <w:t>20</w:t>
            </w:r>
            <w:r>
              <w:rPr>
                <w:rFonts w:hint="eastAsia" w:asciiTheme="minorEastAsia" w:hAnsiTheme="minorEastAsia" w:cstheme="minorEastAsia"/>
                <w:szCs w:val="21"/>
              </w:rPr>
              <w:t>s</w:t>
            </w:r>
          </w:p>
          <w:p w14:paraId="5C8E5C0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三、下肢激活</w:t>
            </w:r>
          </w:p>
          <w:p w14:paraId="1F0C3E5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szCs w:val="21"/>
              </w:rPr>
              <w:t>四点支撑腿后伸*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  <w:p w14:paraId="2ECE537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2.</w:t>
            </w:r>
            <w:r>
              <w:rPr>
                <w:rFonts w:hint="eastAsia" w:asciiTheme="minorEastAsia" w:hAnsiTheme="minorEastAsia" w:cstheme="minorEastAsia"/>
                <w:szCs w:val="21"/>
              </w:rPr>
              <w:t>四点支撑腿外翻*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  <w:p w14:paraId="5D935F4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3.</w:t>
            </w:r>
            <w:r>
              <w:rPr>
                <w:rFonts w:hint="eastAsia" w:asciiTheme="minorEastAsia" w:hAnsiTheme="minorEastAsia" w:cstheme="minorEastAsia"/>
                <w:szCs w:val="21"/>
              </w:rPr>
              <w:t>髋关节灵活性训练*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  <w:p w14:paraId="3A70409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4.</w:t>
            </w:r>
            <w:r>
              <w:rPr>
                <w:rFonts w:hint="eastAsia" w:asciiTheme="minorEastAsia" w:hAnsiTheme="minorEastAsia" w:cstheme="minorEastAsia"/>
                <w:szCs w:val="21"/>
              </w:rPr>
              <w:t>相扑蹲*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</w:p>
          <w:p w14:paraId="56D47E4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5.</w:t>
            </w:r>
            <w:r>
              <w:rPr>
                <w:rFonts w:hint="eastAsia" w:asciiTheme="minorEastAsia" w:hAnsiTheme="minorEastAsia" w:cstheme="minorEastAsia"/>
                <w:szCs w:val="21"/>
              </w:rPr>
              <w:t>滚雪球*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  <w:p w14:paraId="58C12CE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6.</w:t>
            </w:r>
            <w:r>
              <w:rPr>
                <w:rFonts w:hint="eastAsia" w:asciiTheme="minorEastAsia" w:hAnsiTheme="minorEastAsia" w:cstheme="minorEastAsia"/>
                <w:szCs w:val="21"/>
              </w:rPr>
              <w:t>抱膝提踵*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  <w:p w14:paraId="43027EA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7.</w:t>
            </w:r>
            <w:r>
              <w:rPr>
                <w:rFonts w:hint="eastAsia" w:asciiTheme="minorEastAsia" w:hAnsiTheme="minorEastAsia" w:cstheme="minorEastAsia"/>
                <w:szCs w:val="21"/>
              </w:rPr>
              <w:t>盘腿下蹲*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</w:p>
          <w:p w14:paraId="4672C43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四、全身激活</w:t>
            </w:r>
          </w:p>
          <w:p w14:paraId="7A3B03C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2.</w:t>
            </w:r>
            <w:r>
              <w:rPr>
                <w:rFonts w:hint="eastAsia" w:asciiTheme="minorEastAsia" w:hAnsiTheme="minorEastAsia" w:cstheme="minorEastAsia"/>
                <w:szCs w:val="21"/>
              </w:rPr>
              <w:t>最伟大拉伸*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640" w:type="dxa"/>
            <w:gridSpan w:val="2"/>
          </w:tcPr>
          <w:p w14:paraId="450DDDB0">
            <w:pPr>
              <w:pStyle w:val="4"/>
              <w:numPr>
                <w:ilvl w:val="0"/>
                <w:numId w:val="3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跟随老师指令做出相应动作</w:t>
            </w:r>
          </w:p>
          <w:p w14:paraId="3FFE797C">
            <w:pPr>
              <w:pStyle w:val="4"/>
              <w:numPr>
                <w:ilvl w:val="0"/>
                <w:numId w:val="3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热身时避免嬉戏打闹</w:t>
            </w:r>
          </w:p>
          <w:p w14:paraId="20876E01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b/>
                <w:szCs w:val="21"/>
              </w:rPr>
              <w:t>要求</w:t>
            </w:r>
            <w:r>
              <w:rPr>
                <w:rFonts w:hint="eastAsia" w:ascii="宋体" w:hAnsi="宋体" w:eastAsia="宋体" w:cs="Times New Roman"/>
                <w:szCs w:val="21"/>
              </w:rPr>
              <w:t>：注意力集中，听从指令</w:t>
            </w:r>
          </w:p>
        </w:tc>
        <w:tc>
          <w:tcPr>
            <w:tcW w:w="1945" w:type="dxa"/>
            <w:gridSpan w:val="2"/>
          </w:tcPr>
          <w:p w14:paraId="0693DBA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热身队形</w:t>
            </w:r>
          </w:p>
          <w:p w14:paraId="715F685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114300" distR="114300">
                  <wp:extent cx="1097280" cy="1267460"/>
                  <wp:effectExtent l="0" t="0" r="7620" b="8890"/>
                  <wp:docPr id="4" name="图片 4" descr="1664334739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166433473951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5CBEC2E9">
            <w:pPr>
              <w:pStyle w:val="5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 、喊出口令，带领学生进行热身运动。</w:t>
            </w:r>
          </w:p>
          <w:p w14:paraId="1D484A79">
            <w:pPr>
              <w:pStyle w:val="5"/>
              <w:ind w:firstLine="0"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、调动学生积极性</w:t>
            </w:r>
          </w:p>
        </w:tc>
        <w:tc>
          <w:tcPr>
            <w:tcW w:w="427" w:type="dxa"/>
            <w:gridSpan w:val="2"/>
          </w:tcPr>
          <w:p w14:paraId="795DD80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8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</w:tcPr>
          <w:p w14:paraId="203556B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49" w:type="dxa"/>
          </w:tcPr>
          <w:p w14:paraId="0BF3123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  <w:p w14:paraId="394D748A"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310B3F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61" w:type="dxa"/>
            <w:tcBorders>
              <w:bottom w:val="single" w:color="auto" w:sz="4" w:space="0"/>
            </w:tcBorders>
          </w:tcPr>
          <w:p w14:paraId="299918B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71564B5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16955C84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  <w:p w14:paraId="3D9A7F6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</w:t>
            </w:r>
          </w:p>
          <w:p w14:paraId="6FF3319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堂</w:t>
            </w:r>
          </w:p>
          <w:p w14:paraId="60178BC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主</w:t>
            </w:r>
          </w:p>
          <w:p w14:paraId="19D802F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题</w:t>
            </w:r>
          </w:p>
          <w:p w14:paraId="35C09BDF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：原</w:t>
            </w:r>
          </w:p>
          <w:p w14:paraId="4DFD677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地</w:t>
            </w:r>
          </w:p>
          <w:p w14:paraId="2652269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练</w:t>
            </w:r>
          </w:p>
          <w:p w14:paraId="763F2488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习</w:t>
            </w:r>
          </w:p>
          <w:p w14:paraId="6B174D3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630" w:type="dxa"/>
            <w:tcBorders>
              <w:bottom w:val="single" w:color="auto" w:sz="4" w:space="0"/>
            </w:tcBorders>
          </w:tcPr>
          <w:p w14:paraId="77F92D6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17B69AB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691A82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主要以小强度原地训练为主，控制间歇时间，把控训练密度，调动学生学习的积极性和课堂趣味性</w:t>
            </w:r>
          </w:p>
          <w:p w14:paraId="3CEDA54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3EA9A52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E618E4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F9BEF7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C3D9DF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2E2C7F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11DBBB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CB6969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3BD456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F1B583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713A50C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7AF9540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5FD948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C3929C2">
            <w:pPr>
              <w:rPr>
                <w:rFonts w:ascii="宋体" w:hAnsi="宋体" w:eastAsia="宋体" w:cs="Times New Roman"/>
                <w:szCs w:val="21"/>
              </w:rPr>
            </w:pPr>
          </w:p>
          <w:p w14:paraId="4803E253">
            <w:pPr>
              <w:rPr>
                <w:rFonts w:ascii="宋体" w:hAnsi="宋体" w:eastAsia="宋体" w:cs="Times New Roman"/>
                <w:szCs w:val="21"/>
              </w:rPr>
            </w:pPr>
          </w:p>
          <w:p w14:paraId="580E64BD">
            <w:pPr>
              <w:rPr>
                <w:rFonts w:ascii="宋体" w:hAnsi="宋体" w:eastAsia="宋体" w:cs="Times New Roman"/>
                <w:szCs w:val="21"/>
              </w:rPr>
            </w:pPr>
          </w:p>
          <w:p w14:paraId="3B3B97A7">
            <w:pPr>
              <w:rPr>
                <w:rFonts w:ascii="宋体" w:hAnsi="宋体" w:eastAsia="宋体" w:cs="Times New Roman"/>
                <w:szCs w:val="21"/>
              </w:rPr>
            </w:pPr>
          </w:p>
          <w:p w14:paraId="7835B835">
            <w:pPr>
              <w:rPr>
                <w:rFonts w:ascii="宋体" w:hAnsi="宋体" w:eastAsia="宋体" w:cs="Times New Roman"/>
                <w:szCs w:val="21"/>
              </w:rPr>
            </w:pPr>
          </w:p>
          <w:p w14:paraId="3FE8C197">
            <w:pPr>
              <w:rPr>
                <w:rFonts w:ascii="宋体" w:hAnsi="宋体" w:eastAsia="宋体" w:cs="Times New Roman"/>
                <w:szCs w:val="21"/>
              </w:rPr>
            </w:pPr>
          </w:p>
          <w:p w14:paraId="5F578CE7">
            <w:pPr>
              <w:rPr>
                <w:rFonts w:ascii="宋体" w:hAnsi="宋体" w:eastAsia="宋体" w:cs="Times New Roman"/>
                <w:szCs w:val="21"/>
              </w:rPr>
            </w:pPr>
          </w:p>
          <w:p w14:paraId="5A6CD9A6">
            <w:pPr>
              <w:rPr>
                <w:rFonts w:ascii="宋体" w:hAnsi="宋体" w:eastAsia="宋体" w:cs="Times New Roman"/>
                <w:szCs w:val="21"/>
              </w:rPr>
            </w:pPr>
          </w:p>
          <w:p w14:paraId="53B5341F">
            <w:pPr>
              <w:rPr>
                <w:rFonts w:ascii="宋体" w:hAnsi="宋体" w:eastAsia="宋体" w:cs="Times New Roman"/>
                <w:szCs w:val="21"/>
              </w:rPr>
            </w:pPr>
          </w:p>
          <w:p w14:paraId="57C43909">
            <w:pPr>
              <w:rPr>
                <w:rFonts w:ascii="宋体" w:hAnsi="宋体" w:eastAsia="宋体" w:cs="Times New Roman"/>
                <w:szCs w:val="21"/>
              </w:rPr>
            </w:pPr>
          </w:p>
          <w:p w14:paraId="5BB18C28">
            <w:pPr>
              <w:rPr>
                <w:rFonts w:ascii="宋体" w:hAnsi="宋体" w:eastAsia="宋体" w:cs="Times New Roman"/>
                <w:szCs w:val="21"/>
              </w:rPr>
            </w:pPr>
          </w:p>
          <w:p w14:paraId="47A065D3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游戏“萝卜蹲”</w:t>
            </w:r>
          </w:p>
          <w:p w14:paraId="3CC56BF6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523" w:type="dxa"/>
            <w:gridSpan w:val="3"/>
            <w:tcBorders>
              <w:bottom w:val="single" w:color="auto" w:sz="4" w:space="0"/>
            </w:tcBorders>
          </w:tcPr>
          <w:p w14:paraId="5AD81240">
            <w:pPr>
              <w:pStyle w:val="4"/>
              <w:numPr>
                <w:ilvl w:val="0"/>
                <w:numId w:val="4"/>
              </w:numPr>
              <w:ind w:firstLineChars="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本体感受器—平衡练习</w:t>
            </w:r>
          </w:p>
          <w:p w14:paraId="1134C80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单脚站立*</w:t>
            </w:r>
            <w:r>
              <w:rPr>
                <w:rFonts w:ascii="宋体" w:hAnsi="宋体" w:eastAsia="宋体" w:cs="Times New Roman"/>
                <w:szCs w:val="21"/>
              </w:rPr>
              <w:t>30</w:t>
            </w:r>
            <w:r>
              <w:rPr>
                <w:rFonts w:hint="eastAsia" w:ascii="宋体" w:hAnsi="宋体" w:eastAsia="宋体" w:cs="Times New Roman"/>
                <w:szCs w:val="21"/>
              </w:rPr>
              <w:t>s</w:t>
            </w:r>
          </w:p>
          <w:p w14:paraId="37FAA51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2.</w:t>
            </w:r>
            <w:r>
              <w:rPr>
                <w:rFonts w:hint="eastAsia" w:ascii="宋体" w:hAnsi="宋体" w:eastAsia="宋体" w:cs="Times New Roman"/>
                <w:szCs w:val="21"/>
              </w:rPr>
              <w:t>燕式平衡*</w:t>
            </w:r>
            <w:r>
              <w:rPr>
                <w:rFonts w:ascii="宋体" w:hAnsi="宋体" w:eastAsia="宋体" w:cs="Times New Roman"/>
                <w:szCs w:val="21"/>
              </w:rPr>
              <w:t>6</w:t>
            </w:r>
          </w:p>
          <w:p w14:paraId="72729EE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二、核心练习</w:t>
            </w:r>
          </w:p>
          <w:p w14:paraId="2C3803A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平板侧支撑*</w:t>
            </w:r>
            <w:r>
              <w:rPr>
                <w:rFonts w:ascii="宋体" w:hAnsi="宋体" w:eastAsia="宋体" w:cs="Times New Roman"/>
                <w:szCs w:val="21"/>
              </w:rPr>
              <w:t>20</w:t>
            </w:r>
            <w:r>
              <w:rPr>
                <w:rFonts w:hint="eastAsia" w:ascii="宋体" w:hAnsi="宋体" w:eastAsia="宋体" w:cs="Times New Roman"/>
                <w:szCs w:val="21"/>
              </w:rPr>
              <w:t>s</w:t>
            </w:r>
          </w:p>
          <w:p w14:paraId="2CED1EE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3.</w:t>
            </w:r>
            <w:r>
              <w:rPr>
                <w:rFonts w:hint="eastAsia" w:ascii="宋体" w:hAnsi="宋体" w:eastAsia="宋体" w:cs="Times New Roman"/>
                <w:szCs w:val="21"/>
              </w:rPr>
              <w:t>仰卧起坐1</w:t>
            </w:r>
            <w:r>
              <w:rPr>
                <w:rFonts w:ascii="宋体" w:hAnsi="宋体" w:eastAsia="宋体" w:cs="Times New Roman"/>
                <w:szCs w:val="21"/>
              </w:rPr>
              <w:t>2*2</w:t>
            </w:r>
          </w:p>
          <w:p w14:paraId="2289988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三、下肢练习</w:t>
            </w:r>
          </w:p>
          <w:p w14:paraId="7EBF94D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侧弓步蹲*</w:t>
            </w:r>
            <w:r>
              <w:rPr>
                <w:rFonts w:ascii="宋体" w:hAnsi="宋体" w:eastAsia="宋体" w:cs="Times New Roman"/>
                <w:szCs w:val="21"/>
              </w:rPr>
              <w:t>12</w:t>
            </w:r>
          </w:p>
          <w:p w14:paraId="37E0686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2.</w:t>
            </w:r>
            <w:r>
              <w:rPr>
                <w:rFonts w:hint="eastAsia" w:ascii="宋体" w:hAnsi="宋体" w:eastAsia="宋体" w:cs="Times New Roman"/>
                <w:szCs w:val="21"/>
              </w:rPr>
              <w:t>原地跳跃练习（基础，转身</w:t>
            </w:r>
            <w:r>
              <w:rPr>
                <w:rFonts w:ascii="宋体" w:hAnsi="宋体" w:eastAsia="宋体" w:cs="Times New Roman"/>
                <w:szCs w:val="21"/>
              </w:rPr>
              <w:t>90</w:t>
            </w:r>
            <w:r>
              <w:rPr>
                <w:rFonts w:hint="eastAsia" w:ascii="宋体" w:hAnsi="宋体" w:eastAsia="宋体" w:cs="Times New Roman"/>
                <w:szCs w:val="21"/>
              </w:rPr>
              <w:t>，转身1</w:t>
            </w:r>
            <w:r>
              <w:rPr>
                <w:rFonts w:ascii="宋体" w:hAnsi="宋体" w:eastAsia="宋体" w:cs="Times New Roman"/>
                <w:szCs w:val="21"/>
              </w:rPr>
              <w:t>20</w:t>
            </w:r>
            <w:r>
              <w:rPr>
                <w:rFonts w:hint="eastAsia" w:ascii="宋体" w:hAnsi="宋体" w:eastAsia="宋体" w:cs="Times New Roman"/>
                <w:szCs w:val="21"/>
              </w:rPr>
              <w:t>）*</w:t>
            </w:r>
            <w:r>
              <w:rPr>
                <w:rFonts w:ascii="宋体" w:hAnsi="宋体" w:eastAsia="宋体" w:cs="Times New Roman"/>
                <w:szCs w:val="21"/>
              </w:rPr>
              <w:t>6</w:t>
            </w:r>
          </w:p>
          <w:p w14:paraId="0DC3C8DE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3.</w:t>
            </w:r>
            <w:r>
              <w:rPr>
                <w:rFonts w:hint="eastAsia" w:ascii="宋体" w:hAnsi="宋体" w:eastAsia="宋体" w:cs="Times New Roman"/>
                <w:szCs w:val="21"/>
              </w:rPr>
              <w:t>侧向慢滑步（集体移动）*</w:t>
            </w:r>
            <w:r>
              <w:rPr>
                <w:rFonts w:ascii="宋体" w:hAnsi="宋体" w:eastAsia="宋体" w:cs="Times New Roman"/>
                <w:szCs w:val="21"/>
              </w:rPr>
              <w:t>10</w:t>
            </w:r>
            <w:r>
              <w:rPr>
                <w:rFonts w:hint="eastAsia" w:ascii="宋体" w:hAnsi="宋体" w:eastAsia="宋体" w:cs="Times New Roman"/>
                <w:szCs w:val="21"/>
              </w:rPr>
              <w:t>m</w:t>
            </w:r>
          </w:p>
          <w:p w14:paraId="5F09E61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四、全身练习</w:t>
            </w:r>
          </w:p>
          <w:p w14:paraId="51FDD0C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螃蟹爬7m</w:t>
            </w:r>
            <w:r>
              <w:rPr>
                <w:rFonts w:ascii="宋体" w:hAnsi="宋体" w:eastAsia="宋体" w:cs="Times New Roman"/>
                <w:szCs w:val="21"/>
              </w:rPr>
              <w:t>*2</w:t>
            </w:r>
          </w:p>
          <w:p w14:paraId="1085CA71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2.</w:t>
            </w:r>
            <w:r>
              <w:rPr>
                <w:rFonts w:hint="eastAsia" w:ascii="宋体" w:hAnsi="宋体" w:eastAsia="宋体" w:cs="Times New Roman"/>
                <w:szCs w:val="21"/>
              </w:rPr>
              <w:t>蜘蛛爬7m</w:t>
            </w:r>
            <w:r>
              <w:rPr>
                <w:rFonts w:ascii="宋体" w:hAnsi="宋体" w:eastAsia="宋体" w:cs="Times New Roman"/>
                <w:szCs w:val="21"/>
              </w:rPr>
              <w:t>*2</w:t>
            </w:r>
          </w:p>
          <w:p w14:paraId="0FE92AAF">
            <w:pPr>
              <w:rPr>
                <w:rFonts w:ascii="宋体" w:hAnsi="宋体" w:eastAsia="宋体" w:cs="Times New Roman"/>
                <w:szCs w:val="21"/>
              </w:rPr>
            </w:pPr>
          </w:p>
          <w:p w14:paraId="75DC811D">
            <w:pPr>
              <w:rPr>
                <w:rFonts w:ascii="宋体" w:hAnsi="宋体" w:eastAsia="宋体" w:cs="Times New Roman"/>
                <w:szCs w:val="21"/>
              </w:rPr>
            </w:pPr>
          </w:p>
          <w:p w14:paraId="467E3D95">
            <w:pPr>
              <w:rPr>
                <w:rFonts w:ascii="宋体" w:hAnsi="宋体" w:eastAsia="宋体" w:cs="Times New Roman"/>
                <w:szCs w:val="21"/>
              </w:rPr>
            </w:pPr>
          </w:p>
          <w:p w14:paraId="41AB38CA">
            <w:pPr>
              <w:rPr>
                <w:rFonts w:ascii="宋体" w:hAnsi="宋体" w:eastAsia="宋体" w:cs="Times New Roman"/>
                <w:szCs w:val="21"/>
              </w:rPr>
            </w:pPr>
          </w:p>
          <w:p w14:paraId="1DD07206">
            <w:pPr>
              <w:rPr>
                <w:rFonts w:ascii="宋体" w:hAnsi="宋体" w:eastAsia="宋体" w:cs="Times New Roman"/>
                <w:szCs w:val="21"/>
              </w:rPr>
            </w:pPr>
          </w:p>
          <w:p w14:paraId="4F4C8DF1">
            <w:pPr>
              <w:rPr>
                <w:rFonts w:ascii="宋体" w:hAnsi="宋体" w:eastAsia="宋体" w:cs="Times New Roman"/>
                <w:szCs w:val="21"/>
              </w:rPr>
            </w:pPr>
          </w:p>
          <w:p w14:paraId="3DE25A0C">
            <w:pPr>
              <w:rPr>
                <w:rFonts w:ascii="宋体" w:hAnsi="宋体" w:eastAsia="宋体" w:cs="Times New Roman"/>
                <w:szCs w:val="21"/>
              </w:rPr>
            </w:pPr>
          </w:p>
          <w:p w14:paraId="75ED65EB">
            <w:pPr>
              <w:rPr>
                <w:rFonts w:ascii="宋体" w:hAnsi="宋体" w:eastAsia="宋体" w:cs="Times New Roman"/>
                <w:szCs w:val="21"/>
              </w:rPr>
            </w:pPr>
          </w:p>
          <w:p w14:paraId="5756067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游戏规则：学生以组为单位“8人一组”，进行萝卜蹲游戏，游戏大致为“一组蹲，一组蹲，一组蹲完二组蹲”即四个深蹲为一次</w:t>
            </w:r>
          </w:p>
        </w:tc>
        <w:tc>
          <w:tcPr>
            <w:tcW w:w="1640" w:type="dxa"/>
            <w:gridSpan w:val="2"/>
            <w:tcBorders>
              <w:bottom w:val="single" w:color="auto" w:sz="4" w:space="0"/>
            </w:tcBorders>
          </w:tcPr>
          <w:p w14:paraId="3A3884F0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  <w:r>
              <w:rPr>
                <w:rFonts w:ascii="宋体" w:hAnsi="宋体" w:eastAsia="宋体" w:cs="Times New Roman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szCs w:val="21"/>
              </w:rPr>
              <w:t>跟随老师指令进行活动，注意力集中</w:t>
            </w:r>
          </w:p>
          <w:p w14:paraId="53092F6D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2.</w:t>
            </w:r>
            <w:r>
              <w:rPr>
                <w:rFonts w:hint="eastAsia" w:ascii="宋体" w:hAnsi="宋体" w:eastAsia="宋体" w:cs="Times New Roman"/>
                <w:szCs w:val="21"/>
              </w:rPr>
              <w:t>在练习中避免嬉戏打闹，严格遵守课堂纪律</w:t>
            </w:r>
          </w:p>
          <w:p w14:paraId="57101809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32CFA432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00E7F335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2D01EC1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2A79FDB1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7D13FD0A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5021A75A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36A3FF2A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007B5BEF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088A74F1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3297B5BF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5593A8F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AC3A112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022FFB30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B402C15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1A953586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60FD3E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5046CB69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71836C19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259006FF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590DF3DA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20F22AC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1E69967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454C1540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050CFB9C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252FA8C3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D5E271E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0450D55F">
            <w:pPr>
              <w:jc w:val="left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游戏中按照老师要求进行，不做扰乱课堂秩序的事情</w:t>
            </w:r>
          </w:p>
          <w:p w14:paraId="6E72F3FC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68091B5C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  <w:p w14:paraId="3A68CB68">
            <w:pPr>
              <w:jc w:val="left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945" w:type="dxa"/>
            <w:gridSpan w:val="2"/>
          </w:tcPr>
          <w:p w14:paraId="6150172A"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队形：</w:t>
            </w:r>
          </w:p>
          <w:p w14:paraId="17B7D90D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123950"/>
                  <wp:effectExtent l="0" t="0" r="6985" b="0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7E5F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0F4B163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FF2E238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7293E56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4864905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3C1DD0F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2CBED23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3AEA39F6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FDFFAB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306650A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06D59F6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BE28663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D4AEA81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4485825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797265D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7716CC75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0459834E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D967C4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205EC6BE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32A1AD42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99C004F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19E780C3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7290D1BE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6159F679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4D7497BC">
            <w:pPr>
              <w:ind w:right="840"/>
              <w:rPr>
                <w:rFonts w:ascii="宋体" w:hAnsi="宋体" w:eastAsia="宋体" w:cs="Times New Roman"/>
                <w:szCs w:val="21"/>
              </w:rPr>
            </w:pPr>
          </w:p>
          <w:p w14:paraId="5895A3E9">
            <w:pPr>
              <w:ind w:right="840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123950"/>
                  <wp:effectExtent l="0" t="0" r="6985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315FD327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1.教师做完整动作示范，速度不宜过快</w:t>
            </w:r>
          </w:p>
          <w:p w14:paraId="443447B3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2.动作讲解到位，分析动作要领</w:t>
            </w:r>
          </w:p>
          <w:p w14:paraId="24AF7146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3.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带领学生进行练习</w:t>
            </w:r>
          </w:p>
          <w:p w14:paraId="79995CB3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4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指出易犯错误，强调改正办法</w:t>
            </w:r>
          </w:p>
          <w:p w14:paraId="480B15C7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6.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及时鼓励学生</w:t>
            </w:r>
          </w:p>
          <w:p w14:paraId="372CBB99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4622B21">
            <w:pPr>
              <w:rPr>
                <w:rFonts w:ascii="宋体" w:hAnsi="宋体" w:eastAsia="宋体" w:cs="Times New Roman"/>
                <w:szCs w:val="21"/>
              </w:rPr>
            </w:pPr>
          </w:p>
          <w:p w14:paraId="0FF4EE1A">
            <w:pPr>
              <w:rPr>
                <w:rFonts w:ascii="宋体" w:hAnsi="宋体" w:eastAsia="宋体" w:cs="Times New Roman"/>
                <w:szCs w:val="21"/>
              </w:rPr>
            </w:pPr>
          </w:p>
          <w:p w14:paraId="55D48DFF">
            <w:pPr>
              <w:rPr>
                <w:rFonts w:ascii="宋体" w:hAnsi="宋体" w:eastAsia="宋体" w:cs="Times New Roman"/>
                <w:szCs w:val="21"/>
              </w:rPr>
            </w:pPr>
          </w:p>
          <w:p w14:paraId="756C7DD8">
            <w:pPr>
              <w:rPr>
                <w:rFonts w:ascii="宋体" w:hAnsi="宋体" w:eastAsia="宋体" w:cs="Times New Roman"/>
                <w:szCs w:val="21"/>
              </w:rPr>
            </w:pPr>
          </w:p>
          <w:p w14:paraId="0655F5D0">
            <w:pPr>
              <w:rPr>
                <w:rFonts w:ascii="宋体" w:hAnsi="宋体" w:eastAsia="宋体" w:cs="Times New Roman"/>
                <w:szCs w:val="21"/>
              </w:rPr>
            </w:pPr>
          </w:p>
          <w:p w14:paraId="601D94C7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0B691991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47079F29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46C955FF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366769E5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613DC09B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0241E8E7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08539E1E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2677DC83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1BCB0E9F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1298EE48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04630FC0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6549C680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10501527">
            <w:pPr>
              <w:rPr>
                <w:rFonts w:asciiTheme="minorEastAsia" w:hAnsiTheme="minorEastAsia" w:cstheme="minorEastAsia"/>
                <w:szCs w:val="21"/>
              </w:rPr>
            </w:pPr>
          </w:p>
          <w:p w14:paraId="7FBE12E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在游戏中观察每个同学的状态，关注学生心率，控制游戏时间及游戏负荷</w:t>
            </w:r>
          </w:p>
        </w:tc>
        <w:tc>
          <w:tcPr>
            <w:tcW w:w="427" w:type="dxa"/>
            <w:gridSpan w:val="2"/>
          </w:tcPr>
          <w:p w14:paraId="39E94D3E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 w14:paraId="4645051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20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449" w:type="dxa"/>
          </w:tcPr>
          <w:p w14:paraId="60E0F45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 w14:paraId="758CEA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9" w:hRule="atLeast"/>
        </w:trPr>
        <w:tc>
          <w:tcPr>
            <w:tcW w:w="661" w:type="dxa"/>
          </w:tcPr>
          <w:p w14:paraId="6FFCCBC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静态拉伸放松和评价</w:t>
            </w:r>
          </w:p>
        </w:tc>
        <w:tc>
          <w:tcPr>
            <w:tcW w:w="1630" w:type="dxa"/>
          </w:tcPr>
          <w:p w14:paraId="5022913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放松身体各个部位，减少疲劳，由于本堂课是阳康之后的第一节课，所以更加注重拉伸活动。</w:t>
            </w:r>
          </w:p>
        </w:tc>
        <w:tc>
          <w:tcPr>
            <w:tcW w:w="1523" w:type="dxa"/>
            <w:gridSpan w:val="3"/>
          </w:tcPr>
          <w:p w14:paraId="5929076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放松、小结</w:t>
            </w:r>
          </w:p>
        </w:tc>
        <w:tc>
          <w:tcPr>
            <w:tcW w:w="1640" w:type="dxa"/>
            <w:gridSpan w:val="2"/>
          </w:tcPr>
          <w:p w14:paraId="160DC4E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1.模仿动作，跟教师一起练习</w:t>
            </w:r>
          </w:p>
          <w:p w14:paraId="29477429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要求：积极参与</w:t>
            </w:r>
          </w:p>
          <w:p w14:paraId="3540231C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2.集体进行放松练习</w:t>
            </w:r>
          </w:p>
          <w:p w14:paraId="788FB75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3.学会正确的评价方法</w:t>
            </w:r>
          </w:p>
        </w:tc>
        <w:tc>
          <w:tcPr>
            <w:tcW w:w="1945" w:type="dxa"/>
            <w:gridSpan w:val="2"/>
            <w:tcBorders>
              <w:top w:val="single" w:color="auto" w:sz="4" w:space="0"/>
            </w:tcBorders>
          </w:tcPr>
          <w:p w14:paraId="3C78AFF0">
            <w:pPr>
              <w:tabs>
                <w:tab w:val="right" w:pos="1289"/>
              </w:tabs>
            </w:pPr>
            <w:r>
              <w:rPr>
                <w:rFonts w:hint="eastAsia"/>
              </w:rPr>
              <w:t xml:space="preserve">  </w:t>
            </w:r>
          </w:p>
          <w:p w14:paraId="7D025A6F">
            <w:pPr>
              <w:tabs>
                <w:tab w:val="right" w:pos="1289"/>
              </w:tabs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drawing>
                <wp:inline distT="0" distB="0" distL="0" distR="0">
                  <wp:extent cx="1097915" cy="1123950"/>
                  <wp:effectExtent l="0" t="0" r="6985" b="0"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5442C4">
            <w:pPr>
              <w:tabs>
                <w:tab w:val="right" w:pos="1729"/>
              </w:tabs>
            </w:pPr>
          </w:p>
          <w:p w14:paraId="61924F83"/>
          <w:p w14:paraId="45014D86">
            <w:r>
              <w:rPr>
                <w:rFonts w:hint="eastAsia"/>
              </w:rPr>
              <w:t>要求：跟随老师一起运动</w:t>
            </w:r>
          </w:p>
        </w:tc>
        <w:tc>
          <w:tcPr>
            <w:tcW w:w="1351" w:type="dxa"/>
            <w:tcBorders>
              <w:top w:val="single" w:color="auto" w:sz="4" w:space="0"/>
            </w:tcBorders>
          </w:tcPr>
          <w:p w14:paraId="5E07EDF6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1、在队伍前面领操</w:t>
            </w:r>
          </w:p>
          <w:p w14:paraId="7140DFD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2、组织学生跟随音乐练习</w:t>
            </w:r>
          </w:p>
          <w:p w14:paraId="60D917E5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3、强调动作要领。</w:t>
            </w:r>
          </w:p>
        </w:tc>
        <w:tc>
          <w:tcPr>
            <w:tcW w:w="427" w:type="dxa"/>
            <w:gridSpan w:val="2"/>
            <w:tcBorders>
              <w:top w:val="single" w:color="auto" w:sz="4" w:space="0"/>
            </w:tcBorders>
          </w:tcPr>
          <w:p w14:paraId="03769AB7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6</w:t>
            </w:r>
            <w:r>
              <w:rPr>
                <w:rFonts w:hint="eastAsia" w:ascii="宋体" w:hAnsi="宋体" w:eastAsia="宋体" w:cs="Times New Roman"/>
                <w:szCs w:val="21"/>
              </w:rPr>
              <w:t>分钟</w:t>
            </w:r>
          </w:p>
        </w:tc>
        <w:tc>
          <w:tcPr>
            <w:tcW w:w="531" w:type="dxa"/>
            <w:tcBorders>
              <w:top w:val="single" w:color="auto" w:sz="4" w:space="0"/>
            </w:tcBorders>
          </w:tcPr>
          <w:p w14:paraId="781A0EE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1次</w:t>
            </w:r>
          </w:p>
        </w:tc>
        <w:tc>
          <w:tcPr>
            <w:tcW w:w="449" w:type="dxa"/>
            <w:tcBorders>
              <w:top w:val="single" w:color="auto" w:sz="4" w:space="0"/>
            </w:tcBorders>
          </w:tcPr>
          <w:p w14:paraId="671291CB">
            <w:pPr>
              <w:rPr>
                <w:rFonts w:ascii="宋体" w:hAnsi="宋体" w:eastAsia="宋体" w:cs="Times New Roman"/>
                <w:szCs w:val="21"/>
              </w:rPr>
            </w:pPr>
          </w:p>
          <w:p w14:paraId="4E7004F1">
            <w:pPr>
              <w:rPr>
                <w:rFonts w:ascii="宋体" w:hAnsi="宋体" w:eastAsia="宋体" w:cs="Times New Roman"/>
                <w:szCs w:val="21"/>
              </w:rPr>
            </w:pPr>
          </w:p>
          <w:p w14:paraId="3A7A767B">
            <w:pPr>
              <w:rPr>
                <w:rFonts w:ascii="宋体" w:hAnsi="宋体" w:eastAsia="宋体" w:cs="Times New Roman"/>
                <w:szCs w:val="21"/>
              </w:rPr>
            </w:pPr>
          </w:p>
          <w:p w14:paraId="072019D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小</w:t>
            </w:r>
          </w:p>
        </w:tc>
      </w:tr>
      <w:tr w14:paraId="49E637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661" w:type="dxa"/>
          </w:tcPr>
          <w:p w14:paraId="3A01D290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平均心率预计</w:t>
            </w:r>
          </w:p>
        </w:tc>
        <w:tc>
          <w:tcPr>
            <w:tcW w:w="1630" w:type="dxa"/>
          </w:tcPr>
          <w:p w14:paraId="72F7B9F2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1</w:t>
            </w:r>
            <w:r>
              <w:rPr>
                <w:rFonts w:ascii="宋体" w:hAnsi="宋体" w:eastAsia="宋体"/>
                <w:szCs w:val="21"/>
              </w:rPr>
              <w:t>3</w:t>
            </w:r>
            <w:r>
              <w:rPr>
                <w:rFonts w:hint="eastAsia" w:ascii="宋体" w:hAnsi="宋体" w:eastAsia="宋体"/>
                <w:szCs w:val="21"/>
              </w:rPr>
              <w:t>5±5</w:t>
            </w:r>
            <w:r>
              <w:rPr>
                <w:rFonts w:ascii="宋体" w:hAnsi="宋体" w:eastAsia="宋体"/>
                <w:szCs w:val="21"/>
              </w:rPr>
              <w:t>次／分</w:t>
            </w:r>
          </w:p>
        </w:tc>
        <w:tc>
          <w:tcPr>
            <w:tcW w:w="1523" w:type="dxa"/>
            <w:gridSpan w:val="3"/>
          </w:tcPr>
          <w:p w14:paraId="24A57EBD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强度指数预计</w:t>
            </w:r>
          </w:p>
        </w:tc>
        <w:tc>
          <w:tcPr>
            <w:tcW w:w="1640" w:type="dxa"/>
            <w:gridSpan w:val="2"/>
          </w:tcPr>
          <w:p w14:paraId="7BFBDC04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hint="eastAsia" w:ascii="宋体" w:hAnsi="宋体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hint="eastAsia" w:ascii="宋体" w:hAnsi="宋体"/>
                <w:szCs w:val="21"/>
              </w:rPr>
              <w:t>．1</w:t>
            </w:r>
          </w:p>
        </w:tc>
        <w:tc>
          <w:tcPr>
            <w:tcW w:w="1945" w:type="dxa"/>
            <w:gridSpan w:val="2"/>
          </w:tcPr>
          <w:p w14:paraId="083490F9">
            <w:r>
              <w:rPr>
                <w:rFonts w:hint="eastAsia" w:ascii="宋体" w:hAnsi="宋体" w:eastAsia="宋体" w:cs="Times New Roman"/>
                <w:szCs w:val="21"/>
              </w:rPr>
              <w:t>练习密度预计</w:t>
            </w:r>
          </w:p>
        </w:tc>
        <w:tc>
          <w:tcPr>
            <w:tcW w:w="1351" w:type="dxa"/>
          </w:tcPr>
          <w:p w14:paraId="63AA5C53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40%</w:t>
            </w:r>
            <w:r>
              <w:rPr>
                <w:rFonts w:hint="eastAsia"/>
              </w:rPr>
              <w:t>±5%</w:t>
            </w:r>
          </w:p>
        </w:tc>
        <w:tc>
          <w:tcPr>
            <w:tcW w:w="427" w:type="dxa"/>
            <w:gridSpan w:val="2"/>
          </w:tcPr>
          <w:p w14:paraId="19A4BB04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531" w:type="dxa"/>
          </w:tcPr>
          <w:p w14:paraId="5FA73A47">
            <w:pPr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49" w:type="dxa"/>
          </w:tcPr>
          <w:p w14:paraId="2D73ADFB">
            <w:pPr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小</w:t>
            </w:r>
          </w:p>
        </w:tc>
      </w:tr>
      <w:tr w14:paraId="3C1009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1" w:type="dxa"/>
          </w:tcPr>
          <w:p w14:paraId="1FDE72C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运动心率曲线图预计</w:t>
            </w:r>
          </w:p>
        </w:tc>
        <w:tc>
          <w:tcPr>
            <w:tcW w:w="9496" w:type="dxa"/>
            <w:gridSpan w:val="13"/>
          </w:tcPr>
          <w:p w14:paraId="33E67BE3">
            <w:pPr>
              <w:rPr>
                <w:rFonts w:ascii="宋体" w:hAnsi="宋体" w:eastAsia="宋体" w:cs="Times New Roman"/>
                <w:szCs w:val="21"/>
              </w:rPr>
            </w:pPr>
          </w:p>
          <w:p w14:paraId="2C2B7867">
            <w:pPr>
              <w:rPr>
                <w:rFonts w:ascii="宋体" w:hAnsi="宋体" w:eastAsia="宋体" w:cs="Times New Roman"/>
                <w:szCs w:val="21"/>
              </w:rPr>
            </w:pPr>
          </w:p>
          <w:p w14:paraId="1AB6BF18">
            <w:pPr>
              <w:rPr>
                <w:rFonts w:ascii="宋体" w:hAnsi="宋体" w:eastAsia="宋体" w:cs="Times New Roman"/>
                <w:szCs w:val="21"/>
              </w:rPr>
            </w:pPr>
          </w:p>
          <w:p w14:paraId="6FCDAD9E">
            <w:pPr>
              <w:rPr>
                <w:rFonts w:ascii="宋体" w:hAnsi="宋体" w:eastAsia="宋体" w:cs="Times New Roman"/>
                <w:szCs w:val="21"/>
              </w:rPr>
            </w:pPr>
          </w:p>
          <w:p w14:paraId="408A858D">
            <w:pPr>
              <w:rPr>
                <w:rFonts w:ascii="宋体" w:hAnsi="宋体" w:eastAsia="宋体" w:cs="Times New Roman"/>
                <w:szCs w:val="21"/>
              </w:rPr>
            </w:pPr>
          </w:p>
          <w:p w14:paraId="1D325581">
            <w:pPr>
              <w:rPr>
                <w:rFonts w:ascii="宋体" w:hAnsi="宋体" w:eastAsia="宋体" w:cs="Times New Roman"/>
                <w:szCs w:val="21"/>
              </w:rPr>
            </w:pPr>
          </w:p>
          <w:p w14:paraId="2F070331">
            <w:pPr>
              <w:rPr>
                <w:rFonts w:ascii="宋体" w:hAnsi="宋体" w:eastAsia="宋体" w:cs="Times New Roman"/>
                <w:szCs w:val="21"/>
              </w:rPr>
            </w:pPr>
          </w:p>
          <w:p w14:paraId="3B1233A9">
            <w:pPr>
              <w:rPr>
                <w:rFonts w:ascii="宋体" w:hAnsi="宋体" w:eastAsia="宋体" w:cs="Times New Roman"/>
                <w:szCs w:val="21"/>
              </w:rPr>
            </w:pPr>
          </w:p>
          <w:p w14:paraId="4454B176">
            <w:pPr>
              <w:rPr>
                <w:rFonts w:ascii="宋体" w:hAnsi="宋体" w:eastAsia="宋体" w:cs="Times New Roman"/>
                <w:szCs w:val="21"/>
              </w:rPr>
            </w:pPr>
          </w:p>
          <w:p w14:paraId="472EE5DD">
            <w:pPr>
              <w:rPr>
                <w:rFonts w:ascii="宋体" w:hAnsi="宋体" w:eastAsia="宋体" w:cs="Times New Roman"/>
                <w:szCs w:val="21"/>
              </w:rPr>
            </w:pPr>
          </w:p>
          <w:p w14:paraId="2CEA519E">
            <w:pPr>
              <w:rPr>
                <w:rFonts w:ascii="宋体" w:hAnsi="宋体" w:eastAsia="宋体" w:cs="Times New Roman"/>
                <w:szCs w:val="21"/>
              </w:rPr>
            </w:pPr>
          </w:p>
          <w:p w14:paraId="0F2F5342">
            <w:pPr>
              <w:rPr>
                <w:rFonts w:ascii="宋体" w:hAnsi="宋体" w:eastAsia="宋体" w:cs="Times New Roman"/>
                <w:szCs w:val="21"/>
              </w:rPr>
            </w:pPr>
          </w:p>
          <w:p w14:paraId="0028D842">
            <w:pPr>
              <w:rPr>
                <w:rFonts w:ascii="宋体" w:hAnsi="宋体" w:eastAsia="宋体" w:cs="Times New Roman"/>
                <w:szCs w:val="21"/>
              </w:rPr>
            </w:pPr>
          </w:p>
          <w:p w14:paraId="39FD0E08"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088507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661" w:type="dxa"/>
          </w:tcPr>
          <w:p w14:paraId="4E4085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课后反思</w:t>
            </w:r>
          </w:p>
        </w:tc>
        <w:tc>
          <w:tcPr>
            <w:tcW w:w="9496" w:type="dxa"/>
            <w:gridSpan w:val="13"/>
          </w:tcPr>
          <w:p w14:paraId="55E42D0E">
            <w:pPr>
              <w:rPr>
                <w:rFonts w:ascii="宋体" w:hAnsi="宋体" w:eastAsia="宋体" w:cs="Times New Roman"/>
                <w:szCs w:val="21"/>
              </w:rPr>
            </w:pPr>
          </w:p>
          <w:p w14:paraId="145A8EC4">
            <w:pPr>
              <w:rPr>
                <w:rFonts w:ascii="宋体" w:hAnsi="宋体" w:eastAsia="宋体" w:cs="Times New Roman"/>
                <w:szCs w:val="21"/>
              </w:rPr>
            </w:pPr>
          </w:p>
          <w:p w14:paraId="0249D306">
            <w:pPr>
              <w:rPr>
                <w:rFonts w:ascii="宋体" w:hAnsi="宋体" w:eastAsia="宋体" w:cs="Times New Roman"/>
                <w:szCs w:val="21"/>
              </w:rPr>
            </w:pPr>
          </w:p>
          <w:p w14:paraId="1C4B1C2F">
            <w:pPr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7279A31A"/>
    <w:p w14:paraId="13C11743">
      <w:bookmarkStart w:id="0" w:name="_GoBack"/>
      <w:bookmarkEnd w:id="0"/>
    </w:p>
    <w:sectPr>
      <w:pgSz w:w="11906" w:h="16838"/>
      <w:pgMar w:top="1157" w:right="1009" w:bottom="1157" w:left="95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856AEB"/>
    <w:multiLevelType w:val="multilevel"/>
    <w:tmpl w:val="10856AEB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9FF66F3"/>
    <w:multiLevelType w:val="multilevel"/>
    <w:tmpl w:val="29FF66F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6785362"/>
    <w:multiLevelType w:val="multilevel"/>
    <w:tmpl w:val="3678536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7410217"/>
    <w:multiLevelType w:val="multilevel"/>
    <w:tmpl w:val="6741021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A1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5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2024-12-31T07:14:12Z</dcterms:created>
  <dc:creator>Administrator</dc:creator>
  <cp:lastModifiedBy>宋子豪.</cp:lastModifiedBy>
  <dcterms:modified xsi:type="dcterms:W3CDTF">2024-12-31T07:14:31Z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eyJoZGlkIjoiNmFlNzg4NjgzNDczMzYyNTgyYTliOGFhY2FiNGZkZTQiLCJ1c2VySWQiOiI3MDk2MDAyNjgifQ==</vt:lpwstr>
  </property>
  <property fmtid="{D5CDD505-2E9C-101B-9397-08002B2CF9AE}" pid="4" name="ICV">
    <vt:lpwstr>0FDDE9891C15465BA05CD7D18087BD6F_12</vt:lpwstr>
  </property>
</Properties>
</file>