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0AE09">
      <w:pPr>
        <w:jc w:val="center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唤醒教育的生命——陶行知教育思想读后</w:t>
      </w:r>
    </w:p>
    <w:p w14:paraId="5277AABD">
      <w:pPr>
        <w:rPr>
          <w:rFonts w:hint="eastAsia"/>
        </w:rPr>
      </w:pPr>
    </w:p>
    <w:p w14:paraId="7BB8DDF6">
      <w:pPr>
        <w:ind w:firstLine="420" w:firstLineChars="200"/>
        <w:rPr>
          <w:rFonts w:hint="eastAsia"/>
        </w:rPr>
      </w:pPr>
      <w:r>
        <w:rPr>
          <w:rFonts w:hint="eastAsia"/>
        </w:rPr>
        <w:t>在众多教育经典著作中，陶行知先生的文字如一股清泉，穿越近一个世纪的时间长河，依然滋养着当代教育者的心灵。阅读《陶行知文集》，我深切感受到这位“人民教育家”深邃的教育智慧与炽热的教育情怀。他提出的“生活即教育”、“社会即学校”、“教学做合一”等教育理念，不仅没有因时光流逝而褪色，反而在当下应试教育弊端日益凸显的背景下，焕发出更为耀眼的光芒。通过这次阅读，我对教育的本质有了更深层次的思考，也对当下教育实践中的诸多困境找到了破解的方向。</w:t>
      </w:r>
    </w:p>
    <w:p w14:paraId="5BE331C6">
      <w:pPr>
        <w:rPr>
          <w:rFonts w:hint="eastAsia"/>
        </w:rPr>
      </w:pPr>
      <w:r>
        <w:rPr>
          <w:rFonts w:hint="eastAsia"/>
        </w:rPr>
        <w:t xml:space="preserve"> 一、教育本质的启示：回归生活本源</w:t>
      </w:r>
    </w:p>
    <w:p w14:paraId="4C2C0512">
      <w:pPr>
        <w:ind w:firstLine="420" w:firstLineChars="200"/>
        <w:rPr>
          <w:rFonts w:hint="eastAsia"/>
        </w:rPr>
      </w:pPr>
      <w:r>
        <w:rPr>
          <w:rFonts w:hint="eastAsia"/>
        </w:rPr>
        <w:t>陶行知先生最振聋发聩的见解莫过于“生活即教育”这一核心命题。他尖锐地指出：“没有生活做中心的教育是死教育。没有生活做中心的学校是死学校。没有生活做中心的书本是死书本。”反观当下的教育现状，我们看到的是孩子们被囚禁在题海战术中，与真实生活渐行渐远。当学习仅仅为了应付考试，当知识被割裂成孤立的考点，教育便失去了应有的生命力。</w:t>
      </w:r>
    </w:p>
    <w:p w14:paraId="0672A047">
      <w:pPr>
        <w:ind w:firstLine="420" w:firstLineChars="200"/>
        <w:rPr>
          <w:rFonts w:hint="eastAsia"/>
        </w:rPr>
      </w:pPr>
      <w:r>
        <w:rPr>
          <w:rFonts w:hint="eastAsia"/>
        </w:rPr>
        <w:t>陶行知的生活教育理念为我打开了一扇窗，让我看到另一种可能：当课程内容与学生的生活经验相连接，当知识学习服务于生活实践，教育便能焕发出强大的吸引力与生命力。比如在教授科学知识时，不应仅仅停留在公式的记忆与题目的解答，而应引导学生观察自然现象、解决生活中的实际问题；在语文教学中，不应只关注答题技巧的训练，而应鼓励学生表达真实情感、理解生活中的真善美。</w:t>
      </w:r>
    </w:p>
    <w:p w14:paraId="24086D87">
      <w:pPr>
        <w:ind w:firstLine="420" w:firstLineChars="200"/>
        <w:rPr>
          <w:rFonts w:hint="eastAsia"/>
        </w:rPr>
      </w:pPr>
      <w:r>
        <w:rPr>
          <w:rFonts w:hint="eastAsia"/>
        </w:rPr>
        <w:t>陶行知先生的另一精辟见解是：“先生不应当专教书，他的职责是教人做人；学生不应当专读书，他的职责是学习人生之道。”在当下唯分数论的氛围中，我们常常迷失了教育的本真，把学生当作知识的容器而非有血有肉的“人”来培养。陶行知提醒我们，教育最重要的是培养完整的人，是帮助学生建立正确的人生观与价值观，是引导他们在复杂的社会环境中找到自己的位置与方向。</w:t>
      </w:r>
    </w:p>
    <w:p w14:paraId="17D44B94">
      <w:pPr>
        <w:rPr>
          <w:rFonts w:hint="eastAsia"/>
        </w:rPr>
      </w:pPr>
      <w:r>
        <w:rPr>
          <w:rFonts w:hint="eastAsia"/>
        </w:rPr>
        <w:t>二、师生关系的重构：从权威到共生共长</w:t>
      </w:r>
    </w:p>
    <w:p w14:paraId="3CB838AE">
      <w:pPr>
        <w:ind w:firstLine="420" w:firstLineChars="200"/>
        <w:rPr>
          <w:rFonts w:hint="eastAsia"/>
        </w:rPr>
      </w:pPr>
      <w:r>
        <w:rPr>
          <w:rFonts w:hint="eastAsia"/>
        </w:rPr>
        <w:t>陶行知先生对师生关系的重构让我深受启发。他打破了传统教育中“师道尊严”的单向权威模式，提出师生应在民主平等的氛围中共同成长。他形象地比喻：“师生本无一定的高下，教学也无十分的界限。人只知教师教授，学生学习；不晓得有的时候，教师倒从学生那里得到很多的教训。”</w:t>
      </w:r>
    </w:p>
    <w:p w14:paraId="428FAE78">
      <w:pPr>
        <w:rPr>
          <w:rFonts w:hint="eastAsia"/>
        </w:rPr>
      </w:pPr>
      <w:r>
        <w:rPr>
          <w:rFonts w:hint="eastAsia"/>
        </w:rPr>
        <w:t>三、教育实践的智慧：教学做合一的实践路径</w:t>
      </w:r>
    </w:p>
    <w:p w14:paraId="7AF431AC">
      <w:pPr>
        <w:ind w:firstLine="420" w:firstLineChars="200"/>
        <w:rPr>
          <w:rFonts w:hint="eastAsia"/>
        </w:rPr>
      </w:pPr>
      <w:r>
        <w:rPr>
          <w:rFonts w:hint="eastAsia"/>
        </w:rPr>
        <w:t>陶行知提出的“教学做合一”原则，是破解当前教育理论与实践脱节问题的良方。他精辟地指出：“教学做是一件事，不是三件事。我们要在做上教，在做上学。”在阅读中我深刻体会到，陶行知所倡导的“做”并非简单的动手操作，而是指在真实情境中的问题解决与创造实践，是知行合一的完整学习过程。</w:t>
      </w:r>
    </w:p>
    <w:p w14:paraId="1CE3BA50">
      <w:pPr>
        <w:ind w:firstLine="420" w:firstLineChars="200"/>
        <w:rPr>
          <w:rFonts w:hint="eastAsia"/>
        </w:rPr>
      </w:pPr>
      <w:r>
        <w:rPr>
          <w:rFonts w:hint="eastAsia"/>
        </w:rPr>
        <w:t>这些实践路径都体现了陶行知“教学做合一”的精神内核，让学生在真实情境中学习，在实践探索中成长。当学生为校园垃圾分类设计解决方案，当他们走进社区开展历史文化调查，当他们为解决实际问题而主动查阅资料、团队协作时，“做”便成为最好的“学”，也成为最好的“教”。</w:t>
      </w:r>
    </w:p>
    <w:p w14:paraId="09C7CCD8">
      <w:pPr>
        <w:rPr>
          <w:rFonts w:hint="eastAsia"/>
        </w:rPr>
      </w:pPr>
      <w:r>
        <w:rPr>
          <w:rFonts w:hint="eastAsia"/>
        </w:rPr>
        <w:t xml:space="preserve"> 四、教育情怀的坚守：在困境中点燃希望</w:t>
      </w:r>
    </w:p>
    <w:p w14:paraId="51D0237C">
      <w:pPr>
        <w:ind w:firstLine="420" w:firstLineChars="200"/>
        <w:rPr>
          <w:rFonts w:hint="eastAsia"/>
        </w:rPr>
      </w:pPr>
      <w:r>
        <w:rPr>
          <w:rFonts w:hint="eastAsia"/>
        </w:rPr>
        <w:t>阅读陶行知的著作，最打动我的不仅是他的教育智慧。在战火纷飞、物质匮乏的年代，他依然怀抱“爱满天下”的胸襟，创办晓庄师范、育才学校，践行平民教育的理想。他有一句名言：“人为一大事来，做一大事去；捧着一颗心来，不带半根草去。”</w:t>
      </w:r>
      <w:bookmarkStart w:id="0" w:name="_GoBack"/>
      <w:bookmarkEnd w:id="0"/>
    </w:p>
    <w:p w14:paraId="4F3CF45F">
      <w:pPr>
        <w:ind w:firstLine="420" w:firstLineChars="200"/>
        <w:rPr>
          <w:rFonts w:hint="eastAsia"/>
        </w:rPr>
      </w:pPr>
      <w:r>
        <w:rPr>
          <w:rFonts w:hint="eastAsia"/>
        </w:rPr>
        <w:t>在当下的教育环境中，教师面临着前所未有的压力与挑战：应试教育的重压、家长的过度期待、社会的苛责评价。在这样的困境中，陶行知的精神犹如一盏明灯，指引我们重新思考教育的价值与教师的使命。教育不仅仅是知识的传递，更是生命的点燃；教师不仅是职业的选择，更是精神的修行。当我们面对困难时，陶行知的精神提醒我们回归初心：“教育是幸福的事业，是使人类获得幸福，社会趋向文明的事业。”</w:t>
      </w:r>
    </w:p>
    <w:p w14:paraId="2CDA0D18">
      <w:pPr>
        <w:rPr>
          <w:rFonts w:hint="eastAsia"/>
        </w:rPr>
      </w:pPr>
      <w:r>
        <w:rPr>
          <w:rFonts w:hint="eastAsia"/>
        </w:rPr>
        <w:t>陶行知先生的教育情怀给予我深刻的精神力量：</w:t>
      </w:r>
    </w:p>
    <w:p w14:paraId="14AB44D1">
      <w:pPr>
        <w:ind w:firstLine="420" w:firstLineChars="200"/>
        <w:rPr>
          <w:rFonts w:hint="eastAsia"/>
        </w:rPr>
      </w:pPr>
      <w:r>
        <w:rPr>
          <w:rFonts w:hint="eastAsia"/>
        </w:rPr>
        <w:t>正如陶行知所言：“你的教鞭下有瓦特，你的冷眼里有牛顿，你的讥笑里有爱迪生。”正是支撑我们教育工作者在困境中前行的力量源泉。</w:t>
      </w:r>
    </w:p>
    <w:p w14:paraId="4C4D17D6">
      <w:pPr>
        <w:rPr>
          <w:rFonts w:hint="eastAsia"/>
        </w:rPr>
      </w:pPr>
      <w:r>
        <w:rPr>
          <w:rFonts w:hint="eastAsia"/>
        </w:rPr>
        <w:t>结语：在教育的田野上播种希望</w:t>
      </w:r>
    </w:p>
    <w:p w14:paraId="337744B1">
      <w:pPr>
        <w:ind w:firstLine="420" w:firstLineChars="200"/>
        <w:rPr>
          <w:rFonts w:hint="eastAsia"/>
        </w:rPr>
      </w:pPr>
      <w:r>
        <w:rPr>
          <w:rFonts w:hint="eastAsia"/>
        </w:rPr>
        <w:t>陶行知先生的教育思想穿越时空，为我们指明了教育改革的可能路径：回归生活、尊重生命、知行合一、以爱育人。这些理念不是遥不可及的空想，而是可以通过点点滴滴的实践转化为现实的行动指南。</w:t>
      </w:r>
    </w:p>
    <w:p w14:paraId="6D30A1F4">
      <w:pPr>
        <w:ind w:firstLine="420" w:firstLineChars="200"/>
        <w:rPr>
          <w:rFonts w:hint="eastAsia"/>
        </w:rPr>
      </w:pPr>
      <w:r>
        <w:rPr>
          <w:rFonts w:hint="eastAsia"/>
        </w:rPr>
        <w:t>在未来的教育工作中，我将努力践行陶行知的教育思想：在课堂中打破学科与生活的壁垒，在师生间构建平等对话的桥梁，在评价中关注成长而不仅是分数。也许改革之路漫长而艰难，但正如陶行知所说：“行动是老子，知识是儿子，创造是孙子。”唯有行动起来，在教育的田野上播种希望，才能收获生命的成长与教育的本真。</w:t>
      </w:r>
    </w:p>
    <w:p w14:paraId="38969095">
      <w:pPr>
        <w:ind w:firstLine="420" w:firstLineChars="200"/>
      </w:pPr>
      <w:r>
        <w:rPr>
          <w:rFonts w:hint="eastAsia"/>
        </w:rPr>
        <w:t>教育如此美好，因为它承载着个体生命的绽放与人类文明的延续。陶行知先生用他的一生诠释了教育的真谛——不是灌输冷冰冰的知识，而是点燃活生生的灵魂。阅读他的著作，不仅是一次思想的洗礼，更是一次精神的觉醒。在未来的教育路上，我将带着这份觉醒继续前行，努力做一名“不跪着教书”的教育者，让教育回归生命的本真，让每一朵花都能在属于自己的季节里绽放独特的光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F0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2025-06-12T12:35:40Z</dcterms:created>
  <dc:creator>姚</dc:creator>
  <cp:lastModifiedBy>chaos</cp:lastModifiedBy>
  <dcterms:modified xsi:type="dcterms:W3CDTF">2025-06-12T12:39:51Z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eyJoZGlkIjoiNmRmYmI0NjdmNmRmNDAxOGIwODM1Y2M3Y2RiM2YxNjYiLCJ1c2VySWQiOiIyNDExNjE4OTEifQ==</vt:lpwstr>
  </property>
  <property fmtid="{D5CDD505-2E9C-101B-9397-08002B2CF9AE}" pid="4" name="ICV">
    <vt:lpwstr>ABA3D0CEFC76496B8D1202F0507EDCFD_12</vt:lpwstr>
  </property>
</Properties>
</file>