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28CD79">
      <w:pPr>
        <w:spacing w:line="360" w:lineRule="auto"/>
        <w:jc w:val="center"/>
        <w:rPr>
          <w:rFonts w:hint="eastAsia" w:ascii="宋体" w:hAnsi="宋体"/>
          <w:b/>
          <w:bCs/>
          <w:sz w:val="30"/>
          <w:szCs w:val="30"/>
        </w:rPr>
      </w:pPr>
      <w:bookmarkStart w:id="0" w:name="_GoBack"/>
      <w:r>
        <w:rPr>
          <w:rFonts w:hint="eastAsia" w:ascii="宋体" w:hAnsi="宋体"/>
          <w:b/>
          <w:bCs/>
          <w:sz w:val="30"/>
          <w:szCs w:val="30"/>
        </w:rPr>
        <w:t>智领未来，善治同行——AI发展需速度与温度并重</w:t>
      </w:r>
    </w:p>
    <w:bookmarkEnd w:id="0"/>
    <w:p w14:paraId="5EA1673F">
      <w:pPr>
        <w:spacing w:line="360" w:lineRule="auto"/>
        <w:rPr>
          <w:rFonts w:ascii="宋体" w:hAnsi="宋体"/>
          <w:sz w:val="24"/>
        </w:rPr>
      </w:pPr>
    </w:p>
    <w:p w14:paraId="57A9D4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从智能手机中的语音助手到工厂中的自动化生产线，从医疗诊断到论文写作，人工智能如空气般渗入生活的每个角落。它被喻为新时代的“蒸汽机”，正重塑我们的生活方式、工作模式乃至思维方式，成为发展新质生产力的核心阵地。然而，当AI能模仿鲍勃·迪伦写歌、几秒内生成学术论文，甚至以假乱真实施诈骗时，我们不禁要问：这场技术革命将引领人类奔向何方？</w:t>
      </w:r>
    </w:p>
    <w:p w14:paraId="24379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AI的变革力量毋庸置疑。它赋能千行百业，催生新产品、新业态、新模式，推动人类进入智能时代。在深圳，AI数智员工因“干得快、错得少、懂得多”而批量上岗；在杭州，AI数字人实现了新闻播报零失误；在北京儿童医院，AI医生正协助专家进行疑难病例会诊。我国凭借海量数据、丰富场景与政策支持，正推动AI在智慧政务、助老服务等领域释放红利，消弭数字鸿沟，提升民生温度。</w:t>
      </w:r>
    </w:p>
    <w:p w14:paraId="135E12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然而技术狂飙的背后暗流涌动。学术领域，AI沦为论文“捉刀代笔”的帮凶，诱发投机取巧之风；网络空间，“AI换脸”诈骗升级，“AI克隆”声音扰乱市场，编造的“医保新政”迷惑群众，使“亲眼所见”沦为虚妄。更深远的是，AI在推理能力上逼近甚至超越人类，若其创造的财富被少数人垄断，多数人恐面临“系统性剥夺”的风险——正如杰弗里·辛顿警示：“谁受益”才是关键命题。</w:t>
      </w:r>
    </w:p>
    <w:p w14:paraId="3FDF3C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驯服技术野马，需以“善治”为缰绳。AI不应是脱缰狂奔的赛马，而应成为与人类共舞的伙伴：</w:t>
      </w:r>
    </w:p>
    <w:p w14:paraId="60E0DE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- 堵疏结合，划定边界：高校禁止AI代写论文，同时允许其辅助资料整理、语法检查，明确“助手”而非“替身”的定位；</w:t>
      </w:r>
    </w:p>
    <w:p w14:paraId="3883EF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- 多元共治，筑牢防线：通过法律法规严管算法歧视与侵权，压实平台“看门人”责任，加强AI生成内容标注与溯源；</w:t>
      </w:r>
    </w:p>
    <w:p w14:paraId="588790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- 人文引领，回归初心：将技术导向粮食安全、教育公平、疾病防治等社会刚需领域，让翻译大模型打破知识壁垒，信息萃取工具淘洗价值真金，使技术扎根于改变世界的土壤。</w:t>
      </w:r>
    </w:p>
    <w:p w14:paraId="7F814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面对“踉跄奔跑”的AI年轻事业，我们既要给予耐心与信心，更需以清醒头脑把握方向。毕竟，如辛顿所言：“谁把握住了AI，谁就把握住了未来”。唯有人类以智慧领舞、让技术合拍伴舞，方能在这场人机协奏中，演绎出速度与温度并存的华章。</w:t>
      </w:r>
    </w:p>
    <w:p w14:paraId="25A2C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当算力奔腾于约束的河床，当智能之光照亮治理的航标，人类便能在机器的浪潮中，稳稳握住那支属于自己的船桨。</w:t>
      </w:r>
    </w:p>
    <w:p w14:paraId="38D41666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EC5E04"/>
    <w:rsid w:val="20EC5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2025-06-26T06:48:00Z</dcterms:created>
  <dc:creator>晨曦☀</dc:creator>
  <cp:lastModifiedBy>晨曦☀</cp:lastModifiedBy>
  <dcterms:modified xsi:type="dcterms:W3CDTF">2025-06-26T06:49:38Z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9BC33EF78DC74BB9A9C783C71B1A684C_11</vt:lpwstr>
  </property>
  <property fmtid="{D5CDD505-2E9C-101B-9397-08002B2CF9AE}" pid="4" name="KSOTemplateDocerSaveRecord">
    <vt:lpwstr>eyJoZGlkIjoiNDIyNDU4MjZiOTQ2OGQ3MjMzYWM2ZjZiN2U3ZTUyY2YiLCJ1c2VySWQiOiIxMTY5ODI4NzYwIn0=</vt:lpwstr>
  </property>
</Properties>
</file>