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4CEAD" w14:textId="284BC36A" w:rsidR="002C13EE" w:rsidRDefault="005F1AB5" w:rsidP="004C7942">
      <w:pPr>
        <w:ind w:firstLineChars="900" w:firstLine="2520"/>
        <w:rPr>
          <w:rFonts w:hint="eastAsia"/>
          <w:sz w:val="28"/>
          <w:szCs w:val="28"/>
        </w:rPr>
      </w:pPr>
      <w:r w:rsidRPr="005F1AB5">
        <w:rPr>
          <w:rFonts w:hint="eastAsia"/>
          <w:sz w:val="28"/>
          <w:szCs w:val="28"/>
        </w:rPr>
        <w:t>读《</w:t>
      </w:r>
      <w:r w:rsidR="00404DD8">
        <w:rPr>
          <w:rFonts w:hint="eastAsia"/>
          <w:sz w:val="28"/>
          <w:szCs w:val="28"/>
        </w:rPr>
        <w:t>惹作</w:t>
      </w:r>
      <w:r w:rsidRPr="005F1AB5">
        <w:rPr>
          <w:rFonts w:hint="eastAsia"/>
          <w:sz w:val="28"/>
          <w:szCs w:val="28"/>
        </w:rPr>
        <w:t>》</w:t>
      </w:r>
    </w:p>
    <w:p w14:paraId="4D5FE160" w14:textId="630EB30D" w:rsidR="00A233B1" w:rsidRDefault="00404DD8" w:rsidP="004C7942">
      <w:pPr>
        <w:ind w:firstLineChars="2000" w:firstLine="56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易小荷</w:t>
      </w:r>
      <w:r w:rsidR="00236298">
        <w:rPr>
          <w:rFonts w:hint="eastAsia"/>
          <w:sz w:val="28"/>
          <w:szCs w:val="28"/>
        </w:rPr>
        <w:t xml:space="preserve"> </w:t>
      </w:r>
      <w:r w:rsidR="009D386A">
        <w:rPr>
          <w:rFonts w:hint="eastAsia"/>
          <w:sz w:val="28"/>
          <w:szCs w:val="28"/>
        </w:rPr>
        <w:t>著</w:t>
      </w:r>
    </w:p>
    <w:p w14:paraId="05D83BE9" w14:textId="7AFCDCE8" w:rsidR="00BA360E" w:rsidRPr="00BA360E" w:rsidRDefault="00BA360E" w:rsidP="00BA360E">
      <w:pPr>
        <w:spacing w:line="800" w:lineRule="exact"/>
        <w:ind w:firstLineChars="200" w:firstLine="560"/>
        <w:rPr>
          <w:rFonts w:hint="eastAsia"/>
          <w:sz w:val="28"/>
          <w:szCs w:val="28"/>
        </w:rPr>
      </w:pPr>
      <w:r w:rsidRPr="00BA360E">
        <w:rPr>
          <w:rFonts w:hint="eastAsia"/>
          <w:sz w:val="28"/>
          <w:szCs w:val="28"/>
        </w:rPr>
        <w:t>易小荷，作家，四川省自贡市人</w:t>
      </w:r>
      <w:r>
        <w:rPr>
          <w:rFonts w:hint="eastAsia"/>
          <w:sz w:val="28"/>
          <w:szCs w:val="28"/>
        </w:rPr>
        <w:t>，</w:t>
      </w:r>
      <w:r w:rsidRPr="00BA360E">
        <w:rPr>
          <w:rFonts w:hint="eastAsia"/>
          <w:sz w:val="28"/>
          <w:szCs w:val="28"/>
        </w:rPr>
        <w:t>代表作《盐镇》。</w:t>
      </w:r>
      <w:r w:rsidR="00404DD8" w:rsidRPr="00404DD8">
        <w:rPr>
          <w:rFonts w:hint="eastAsia"/>
          <w:sz w:val="28"/>
          <w:szCs w:val="28"/>
        </w:rPr>
        <w:t>《惹作》是</w:t>
      </w:r>
      <w:r>
        <w:rPr>
          <w:rFonts w:hint="eastAsia"/>
          <w:sz w:val="28"/>
          <w:szCs w:val="28"/>
        </w:rPr>
        <w:t>她</w:t>
      </w:r>
      <w:r w:rsidR="00404DD8" w:rsidRPr="00404DD8">
        <w:rPr>
          <w:rFonts w:hint="eastAsia"/>
          <w:sz w:val="28"/>
          <w:szCs w:val="28"/>
        </w:rPr>
        <w:t>2025年由文汇出版社出版的纪实文学作品，基于其在四川凉山彝族自治州雷波县瓦岗镇开展的田野调查，聚焦彝族女性苦惹作的短暂人生。</w:t>
      </w:r>
    </w:p>
    <w:p w14:paraId="50FEA457" w14:textId="578CF61D" w:rsidR="004B0A44" w:rsidRPr="004B0A44" w:rsidRDefault="00BA360E" w:rsidP="004B0A44">
      <w:pPr>
        <w:spacing w:line="800" w:lineRule="exact"/>
        <w:ind w:firstLineChars="200" w:firstLine="560"/>
        <w:rPr>
          <w:rFonts w:hint="eastAsia"/>
          <w:sz w:val="28"/>
          <w:szCs w:val="28"/>
        </w:rPr>
      </w:pPr>
      <w:r w:rsidRPr="00BA360E">
        <w:rPr>
          <w:rFonts w:hint="eastAsia"/>
          <w:sz w:val="28"/>
          <w:szCs w:val="28"/>
        </w:rPr>
        <w:t>目录</w:t>
      </w:r>
      <w:r w:rsidR="00404DD8" w:rsidRPr="00404DD8">
        <w:rPr>
          <w:rFonts w:hint="eastAsia"/>
          <w:sz w:val="28"/>
          <w:szCs w:val="28"/>
        </w:rPr>
        <w:t>作品延续作者对边缘群体的关注，通过一年实地走访还原主人公</w:t>
      </w:r>
      <w:r w:rsidR="004B0A44">
        <w:rPr>
          <w:rFonts w:hint="eastAsia"/>
          <w:sz w:val="28"/>
          <w:szCs w:val="28"/>
        </w:rPr>
        <w:t>_</w:t>
      </w:r>
      <w:r w:rsidR="004B0A44">
        <w:rPr>
          <w:sz w:val="28"/>
          <w:szCs w:val="28"/>
        </w:rPr>
        <w:t>”</w:t>
      </w:r>
      <w:r w:rsidR="004B0A44">
        <w:rPr>
          <w:rFonts w:hint="eastAsia"/>
          <w:sz w:val="28"/>
          <w:szCs w:val="28"/>
        </w:rPr>
        <w:t>苦惹作</w:t>
      </w:r>
      <w:r w:rsidR="004B0A44">
        <w:rPr>
          <w:sz w:val="28"/>
          <w:szCs w:val="28"/>
        </w:rPr>
        <w:t>”</w:t>
      </w:r>
      <w:r w:rsidR="00404DD8" w:rsidRPr="00404DD8">
        <w:rPr>
          <w:rFonts w:hint="eastAsia"/>
          <w:sz w:val="28"/>
          <w:szCs w:val="28"/>
        </w:rPr>
        <w:t>1995年出生、15岁因家支制度出嫁、18岁</w:t>
      </w:r>
      <w:r w:rsidR="004B0A44" w:rsidRPr="004B0A44">
        <w:rPr>
          <w:rFonts w:hint="eastAsia"/>
          <w:sz w:val="28"/>
          <w:szCs w:val="28"/>
        </w:rPr>
        <w:t>生下女儿三个月后，在一棵棕树下喝下百草枯</w:t>
      </w:r>
      <w:r w:rsidR="00404DD8" w:rsidRPr="00404DD8">
        <w:rPr>
          <w:rFonts w:hint="eastAsia"/>
          <w:sz w:val="28"/>
          <w:szCs w:val="28"/>
        </w:rPr>
        <w:t>自杀的生命轨迹。</w:t>
      </w:r>
    </w:p>
    <w:p w14:paraId="41679D7D" w14:textId="4C4C2705" w:rsidR="004B0A44" w:rsidRPr="004B0A44" w:rsidRDefault="004B0A44" w:rsidP="004B0A44">
      <w:pPr>
        <w:spacing w:line="800" w:lineRule="exact"/>
        <w:ind w:firstLineChars="150" w:firstLine="420"/>
        <w:rPr>
          <w:rFonts w:hint="eastAsia"/>
          <w:sz w:val="28"/>
          <w:szCs w:val="28"/>
        </w:rPr>
      </w:pPr>
      <w:r w:rsidRPr="004B0A44">
        <w:rPr>
          <w:rFonts w:hint="eastAsia"/>
          <w:sz w:val="28"/>
          <w:szCs w:val="28"/>
        </w:rPr>
        <w:t>她叫“惹作”，彝语的意思是“再来一个男孩”。不曾拥有身份证、结婚证，就连死亡时的年龄，也是“待确认”。</w:t>
      </w:r>
    </w:p>
    <w:p w14:paraId="1F924A36" w14:textId="77777777" w:rsidR="004B0A44" w:rsidRPr="004B0A44" w:rsidRDefault="004B0A44" w:rsidP="004B0A44">
      <w:pPr>
        <w:spacing w:line="800" w:lineRule="exact"/>
        <w:ind w:firstLineChars="200" w:firstLine="560"/>
        <w:rPr>
          <w:rFonts w:hint="eastAsia"/>
          <w:sz w:val="28"/>
          <w:szCs w:val="28"/>
        </w:rPr>
      </w:pPr>
      <w:r w:rsidRPr="004B0A44">
        <w:rPr>
          <w:rFonts w:hint="eastAsia"/>
          <w:sz w:val="28"/>
          <w:szCs w:val="28"/>
        </w:rPr>
        <w:t>从成都出发，坐五个多小时汽车到达雷波县，再继续开车一个多小时，才可以到达瓦岗镇。在川西南的大山深处，易小荷和惹作的故事相遇。在人们破碎的记忆与神秘的语调里，易小荷回到了十年前惹作毅然喝下百草枯的夜晚，又回到她的童年，她生命里所有闪过光的时刻。究竟是什么让惹作如此年轻就选择了死亡？在短暂的生命里，她过着怎样的生活？</w:t>
      </w:r>
    </w:p>
    <w:p w14:paraId="300BE80B" w14:textId="4A35C632" w:rsidR="00404DD8" w:rsidRPr="00404DD8" w:rsidRDefault="004B0A44" w:rsidP="004B0A44">
      <w:pPr>
        <w:spacing w:line="800" w:lineRule="exact"/>
        <w:ind w:firstLineChars="200" w:firstLine="560"/>
        <w:rPr>
          <w:rFonts w:hint="eastAsia"/>
          <w:sz w:val="28"/>
          <w:szCs w:val="28"/>
        </w:rPr>
      </w:pPr>
      <w:r w:rsidRPr="004B0A44">
        <w:rPr>
          <w:rFonts w:hint="eastAsia"/>
          <w:sz w:val="28"/>
          <w:szCs w:val="28"/>
        </w:rPr>
        <w:lastRenderedPageBreak/>
        <w:t>这是一个人的故事，也是一代代女性的故事，故事里有歌声，也有哭声和笑声。一路走下来，挡住她们的，不只是高山峡谷，还有许多更加巍峨深邃的东西，来自彝族歌谣中的古老过往，也来自眉睫之下的一针一线，它们绵延千年，缠绕不去，打成一个巨大的死结。这个结难以解开，这个结必须解开。她们的身份是女儿、妹妹、妻子、母亲，但愿今后，她们能更多地做做自己。</w:t>
      </w:r>
    </w:p>
    <w:p w14:paraId="46AF83A2" w14:textId="67DC2222" w:rsidR="0065748F" w:rsidRPr="000F271C" w:rsidRDefault="00404DD8" w:rsidP="00404DD8">
      <w:pPr>
        <w:spacing w:line="800" w:lineRule="exact"/>
        <w:ind w:firstLineChars="200" w:firstLine="560"/>
        <w:rPr>
          <w:rFonts w:hint="eastAsia"/>
          <w:sz w:val="28"/>
          <w:szCs w:val="28"/>
        </w:rPr>
      </w:pPr>
      <w:r w:rsidRPr="00404DD8">
        <w:rPr>
          <w:rFonts w:hint="eastAsia"/>
          <w:sz w:val="28"/>
          <w:szCs w:val="28"/>
        </w:rPr>
        <w:t>全书以彝语命名的章节串联叙事，融入毕摩信仰、哭嫁仪式等文化符号，通过口述与文献交织呈现凉山女性生存困境。作品围绕传统性别观念与宗族结构的压迫展开，记录主人公未获法定身份证明的生命状态，构建个体命运与族群历史的复杂图景。创作手法结合民族志视角与文学化叙事，穿插彝族神话与地域风物，形成凉山女性的集体生命书写</w:t>
      </w:r>
      <w:r w:rsidR="007556FF">
        <w:rPr>
          <w:rFonts w:hint="eastAsia"/>
          <w:sz w:val="28"/>
          <w:szCs w:val="28"/>
        </w:rPr>
        <w:t>。</w:t>
      </w:r>
    </w:p>
    <w:sectPr w:rsidR="0065748F" w:rsidRPr="000F27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C3732" w14:textId="77777777" w:rsidR="00560153" w:rsidRDefault="00560153" w:rsidP="00C7221B">
      <w:pPr>
        <w:rPr>
          <w:rFonts w:hint="eastAsia"/>
        </w:rPr>
      </w:pPr>
      <w:r>
        <w:separator/>
      </w:r>
    </w:p>
  </w:endnote>
  <w:endnote w:type="continuationSeparator" w:id="0">
    <w:p w14:paraId="56115907" w14:textId="77777777" w:rsidR="00560153" w:rsidRDefault="00560153" w:rsidP="00C7221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62055" w14:textId="77777777" w:rsidR="00560153" w:rsidRDefault="00560153" w:rsidP="00C7221B">
      <w:pPr>
        <w:rPr>
          <w:rFonts w:hint="eastAsia"/>
        </w:rPr>
      </w:pPr>
      <w:r>
        <w:separator/>
      </w:r>
    </w:p>
  </w:footnote>
  <w:footnote w:type="continuationSeparator" w:id="0">
    <w:p w14:paraId="5663AD83" w14:textId="77777777" w:rsidR="00560153" w:rsidRDefault="00560153" w:rsidP="00C7221B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ACD"/>
    <w:rsid w:val="000E6B96"/>
    <w:rsid w:val="000F271C"/>
    <w:rsid w:val="00113E84"/>
    <w:rsid w:val="001C7047"/>
    <w:rsid w:val="002133B8"/>
    <w:rsid w:val="00223AFD"/>
    <w:rsid w:val="00236298"/>
    <w:rsid w:val="00256CB8"/>
    <w:rsid w:val="002C13EE"/>
    <w:rsid w:val="0031134F"/>
    <w:rsid w:val="003B2058"/>
    <w:rsid w:val="003D1CA8"/>
    <w:rsid w:val="00404DD8"/>
    <w:rsid w:val="004514F6"/>
    <w:rsid w:val="004B0A44"/>
    <w:rsid w:val="004B34A2"/>
    <w:rsid w:val="004C7942"/>
    <w:rsid w:val="00560153"/>
    <w:rsid w:val="005F1AB5"/>
    <w:rsid w:val="0061730D"/>
    <w:rsid w:val="0065748F"/>
    <w:rsid w:val="006832AE"/>
    <w:rsid w:val="006A4693"/>
    <w:rsid w:val="006E7EEE"/>
    <w:rsid w:val="006F5566"/>
    <w:rsid w:val="007556FF"/>
    <w:rsid w:val="007D173F"/>
    <w:rsid w:val="0084352E"/>
    <w:rsid w:val="008737E3"/>
    <w:rsid w:val="009367A6"/>
    <w:rsid w:val="00964145"/>
    <w:rsid w:val="009D386A"/>
    <w:rsid w:val="009D772C"/>
    <w:rsid w:val="00A233B1"/>
    <w:rsid w:val="00A53972"/>
    <w:rsid w:val="00B266F9"/>
    <w:rsid w:val="00B4635C"/>
    <w:rsid w:val="00B509D9"/>
    <w:rsid w:val="00B6579E"/>
    <w:rsid w:val="00B77247"/>
    <w:rsid w:val="00B87153"/>
    <w:rsid w:val="00BA360E"/>
    <w:rsid w:val="00C7221B"/>
    <w:rsid w:val="00D42ACD"/>
    <w:rsid w:val="00D52714"/>
    <w:rsid w:val="00D82693"/>
    <w:rsid w:val="00E462C1"/>
    <w:rsid w:val="00F40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F7DD1A"/>
  <w15:chartTrackingRefBased/>
  <w15:docId w15:val="{E7E7A6C9-B733-46A6-9321-C7F14AE0D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1AB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C7221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C7221B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C722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C7221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56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287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6051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882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5718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905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33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9934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56580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773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3107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4929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44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93308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582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131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393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636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6985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071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345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97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1059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3055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49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09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061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781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7278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451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1901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456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1630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354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630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2075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705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83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3224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615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1263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30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0884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59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02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5247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453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344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2505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8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21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0548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108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108</Words>
  <Characters>616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xiangjuan chu</cp:lastModifiedBy>
  <cp:revision>34</cp:revision>
  <dcterms:created xsi:type="dcterms:W3CDTF">2020-07-20T01:41:00Z</dcterms:created>
  <dcterms:modified xsi:type="dcterms:W3CDTF">2025-06-26T09:05:00Z</dcterms:modified>
</cp:coreProperties>
</file>